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48" w:rsidRDefault="00505D48" w:rsidP="005B65E9">
      <w:pPr>
        <w:pStyle w:val="BodyText1"/>
      </w:pPr>
    </w:p>
    <w:p w:rsidR="005B65E9" w:rsidRPr="0041162E" w:rsidRDefault="005B65E9" w:rsidP="005B65E9">
      <w:pPr>
        <w:pStyle w:val="MainTitle"/>
      </w:pPr>
      <w:r>
        <w:t>SOURC</w:t>
      </w:r>
      <w:r w:rsidRPr="0041162E">
        <w:t>ING STATEMENT OF WORK</w:t>
      </w:r>
    </w:p>
    <w:p w:rsidR="005B65E9" w:rsidRPr="00541625" w:rsidRDefault="005B65E9" w:rsidP="005B65E9">
      <w:pPr>
        <w:pStyle w:val="BodyText1"/>
        <w:spacing w:after="60"/>
        <w:jc w:val="center"/>
        <w:rPr>
          <w:u w:val="single"/>
        </w:rPr>
      </w:pPr>
      <w:r>
        <w:rPr>
          <w:noProof/>
        </w:rPr>
        <w:drawing>
          <wp:anchor distT="0" distB="0" distL="114300" distR="114300" simplePos="0" relativeHeight="251659264" behindDoc="0" locked="0" layoutInCell="0" allowOverlap="1">
            <wp:simplePos x="0" y="0"/>
            <wp:positionH relativeFrom="page">
              <wp:posOffset>685800</wp:posOffset>
            </wp:positionH>
            <wp:positionV relativeFrom="page">
              <wp:posOffset>457200</wp:posOffset>
            </wp:positionV>
            <wp:extent cx="1879132" cy="345057"/>
            <wp:effectExtent l="19050" t="0" r="6818" b="0"/>
            <wp:wrapNone/>
            <wp:docPr id="5" name="Picture 4" descr="EPRI logo 2014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RI logo 2014_RGB.jpg"/>
                    <pic:cNvPicPr/>
                  </pic:nvPicPr>
                  <pic:blipFill>
                    <a:blip r:embed="rId11" cstate="print"/>
                    <a:stretch>
                      <a:fillRect/>
                    </a:stretch>
                  </pic:blipFill>
                  <pic:spPr>
                    <a:xfrm>
                      <a:off x="0" y="0"/>
                      <a:ext cx="1879132" cy="345057"/>
                    </a:xfrm>
                    <a:prstGeom prst="rect">
                      <a:avLst/>
                    </a:prstGeom>
                  </pic:spPr>
                </pic:pic>
              </a:graphicData>
            </a:graphic>
          </wp:anchor>
        </w:drawing>
      </w:r>
      <w:r>
        <w:rPr>
          <w:noProof/>
        </w:rPr>
        <w:t>Contractor</w:t>
      </w:r>
      <w:r w:rsidRPr="00541625">
        <w:t xml:space="preserve"> Name: </w:t>
      </w:r>
      <w:r w:rsidR="008D3ECB">
        <w:t>Boreas Group</w:t>
      </w:r>
      <w:r w:rsidR="00BD19D6">
        <w:t xml:space="preserve"> </w:t>
      </w:r>
      <w:r w:rsidR="00BD19D6">
        <w:rPr>
          <w:color w:val="000000"/>
        </w:rPr>
        <w:t>VID 108368</w:t>
      </w:r>
      <w:bookmarkStart w:id="0" w:name="_GoBack"/>
      <w:bookmarkEnd w:id="0"/>
    </w:p>
    <w:p w:rsidR="005B65E9" w:rsidRPr="00541625" w:rsidRDefault="005B65E9" w:rsidP="005B65E9">
      <w:pPr>
        <w:pStyle w:val="BodyText1"/>
        <w:spacing w:after="60"/>
        <w:jc w:val="center"/>
        <w:rPr>
          <w:u w:val="single"/>
        </w:rPr>
      </w:pPr>
      <w:r w:rsidRPr="00541625">
        <w:t xml:space="preserve">EPRI Contract ID: </w:t>
      </w:r>
      <w:r w:rsidR="00867D5C" w:rsidRPr="00541625">
        <w:fldChar w:fldCharType="begin">
          <w:ffData>
            <w:name w:val="Text2"/>
            <w:enabled/>
            <w:calcOnExit w:val="0"/>
            <w:textInput/>
          </w:ffData>
        </w:fldChar>
      </w:r>
      <w:bookmarkStart w:id="1" w:name="Text2"/>
      <w:r w:rsidRPr="00541625">
        <w:instrText xml:space="preserve"> FORMTEXT </w:instrText>
      </w:r>
      <w:r w:rsidR="00867D5C" w:rsidRPr="00541625">
        <w:fldChar w:fldCharType="separate"/>
      </w:r>
      <w:r w:rsidRPr="00541625">
        <w:rPr>
          <w:noProof/>
        </w:rPr>
        <w:t> </w:t>
      </w:r>
      <w:r w:rsidRPr="00541625">
        <w:rPr>
          <w:noProof/>
        </w:rPr>
        <w:t> </w:t>
      </w:r>
      <w:r w:rsidRPr="00541625">
        <w:rPr>
          <w:noProof/>
        </w:rPr>
        <w:t> </w:t>
      </w:r>
      <w:r w:rsidRPr="00541625">
        <w:rPr>
          <w:noProof/>
        </w:rPr>
        <w:t> </w:t>
      </w:r>
      <w:r w:rsidRPr="00541625">
        <w:rPr>
          <w:noProof/>
        </w:rPr>
        <w:t> </w:t>
      </w:r>
      <w:r w:rsidR="00867D5C" w:rsidRPr="00541625">
        <w:fldChar w:fldCharType="end"/>
      </w:r>
      <w:bookmarkEnd w:id="1"/>
    </w:p>
    <w:p w:rsidR="005B65E9" w:rsidRPr="00541625" w:rsidRDefault="005B65E9" w:rsidP="005B65E9">
      <w:pPr>
        <w:pStyle w:val="BodyText1"/>
        <w:spacing w:after="60"/>
        <w:jc w:val="center"/>
      </w:pPr>
      <w:r w:rsidRPr="00541625">
        <w:t>Contract Title: “</w:t>
      </w:r>
      <w:r w:rsidR="008D3ECB">
        <w:t>DER Test Harness Update</w:t>
      </w:r>
      <w:r w:rsidRPr="00541625">
        <w:t>”</w:t>
      </w:r>
    </w:p>
    <w:p w:rsidR="005B65E9" w:rsidRPr="00541625" w:rsidRDefault="005B65E9" w:rsidP="005B65E9">
      <w:pPr>
        <w:pStyle w:val="BodyText1"/>
        <w:spacing w:after="60"/>
        <w:jc w:val="center"/>
        <w:rPr>
          <w:u w:val="single"/>
        </w:rPr>
      </w:pPr>
      <w:r w:rsidRPr="00541625">
        <w:t xml:space="preserve">EPRI </w:t>
      </w:r>
      <w:r>
        <w:t>Task</w:t>
      </w:r>
      <w:r w:rsidRPr="00541625">
        <w:t xml:space="preserve"> ID: </w:t>
      </w:r>
      <w:r w:rsidR="008D3ECB" w:rsidRPr="008D3ECB">
        <w:rPr>
          <w:rFonts w:ascii="Calibri" w:hAnsi="Calibri" w:cs="Calibri"/>
          <w:color w:val="000000"/>
        </w:rPr>
        <w:t>1-106256-02-01</w:t>
      </w:r>
    </w:p>
    <w:p w:rsidR="005B65E9" w:rsidRDefault="005B65E9" w:rsidP="0093092C">
      <w:pPr>
        <w:spacing w:before="120" w:after="120"/>
        <w:jc w:val="center"/>
      </w:pPr>
    </w:p>
    <w:p w:rsidR="005B65E9" w:rsidRDefault="005B65E9" w:rsidP="005B65E9">
      <w:pPr>
        <w:pStyle w:val="SectionHeading"/>
        <w:rPr>
          <w:i/>
          <w:color w:val="000000"/>
        </w:rPr>
      </w:pPr>
      <w:r>
        <w:t>Introduction and Background</w:t>
      </w:r>
    </w:p>
    <w:p w:rsidR="007D6D33" w:rsidRDefault="007D6D33" w:rsidP="003438F4">
      <w:pPr>
        <w:pStyle w:val="BodyText1"/>
      </w:pPr>
      <w:r>
        <w:t>In 2011 EPRI created a Test Harness</w:t>
      </w:r>
      <w:r>
        <w:rPr>
          <w:rStyle w:val="FootnoteReference"/>
        </w:rPr>
        <w:footnoteReference w:id="1"/>
      </w:r>
      <w:r>
        <w:t xml:space="preserve"> that would facilitate the testing of Common Information Model (CIM)-based messages, that used web services (SOAP over HTTP), and a test framework utilizing </w:t>
      </w:r>
      <w:proofErr w:type="spellStart"/>
      <w:r>
        <w:t>soapUI</w:t>
      </w:r>
      <w:proofErr w:type="spellEnd"/>
      <w:r>
        <w:rPr>
          <w:rStyle w:val="FootnoteReference"/>
        </w:rPr>
        <w:footnoteReference w:id="2"/>
      </w:r>
      <w:r>
        <w:t xml:space="preserve">. </w:t>
      </w:r>
    </w:p>
    <w:p w:rsidR="007D6D33" w:rsidRDefault="007D6D33" w:rsidP="003438F4">
      <w:pPr>
        <w:pStyle w:val="BodyText1"/>
      </w:pPr>
      <w:r>
        <w:t xml:space="preserve">In the interim EPRI has been working in collaboration with industry stakeholders to develop a set of enterprise integration message for what has been called a Distributed Energy Management System (DERMS). A DERMS will manage and aggregate messages to DER in the field using IEC 61850 or DNP3-based messages. However, for communication to other enterprise systems such as Geospatial Information Systems (GIS) or Distribution Management Systems (DMS), these standardized messages must be based on the CIM or </w:t>
      </w:r>
      <w:proofErr w:type="spellStart"/>
      <w:r>
        <w:t>MultiSpeak</w:t>
      </w:r>
      <w:r w:rsidRPr="007D6D33">
        <w:rPr>
          <w:vertAlign w:val="superscript"/>
        </w:rPr>
        <w:t>TM</w:t>
      </w:r>
      <w:proofErr w:type="spellEnd"/>
      <w:r>
        <w:t>. In 2013 EPRI developed the CIM and MultiSpeak messages based on several high priority use cases</w:t>
      </w:r>
      <w:r>
        <w:rPr>
          <w:rStyle w:val="FootnoteReference"/>
        </w:rPr>
        <w:footnoteReference w:id="3"/>
      </w:r>
      <w:r>
        <w:t xml:space="preserve">. </w:t>
      </w:r>
    </w:p>
    <w:p w:rsidR="007D6D33" w:rsidRDefault="007D6D33" w:rsidP="003438F4">
      <w:pPr>
        <w:pStyle w:val="BodyText1"/>
      </w:pPr>
      <w:r>
        <w:t>However, now that the messages have been created a means to facilitate vendors and utilities to test the ability of their applications to generate or consume these messages need to be developed. To that end, the existing EPRI Test Harness needs to be updated with the functional tests to support these new messages.</w:t>
      </w:r>
    </w:p>
    <w:p w:rsidR="007D6D33" w:rsidRDefault="007D6D33" w:rsidP="007D6D33">
      <w:pPr>
        <w:pStyle w:val="BodyText1"/>
      </w:pPr>
      <w:r>
        <w:t xml:space="preserve">The test plan is specified in the EPRI draft document (publication is set for Q4, 2014), Enterprise Integration Functions Test Plan for Distributed Energy Resources, Phase 1, </w:t>
      </w:r>
    </w:p>
    <w:p w:rsidR="007D6D33" w:rsidRDefault="007D6D33" w:rsidP="007D6D33">
      <w:pPr>
        <w:pStyle w:val="BodyText1"/>
      </w:pPr>
      <w:r>
        <w:t>Technical Update.</w:t>
      </w:r>
    </w:p>
    <w:p w:rsidR="003438F4" w:rsidRDefault="00A70113" w:rsidP="003438F4">
      <w:pPr>
        <w:pStyle w:val="BodyText1"/>
      </w:pPr>
      <w:r>
        <w:t xml:space="preserve"> </w:t>
      </w:r>
    </w:p>
    <w:p w:rsidR="005B65E9" w:rsidRDefault="005B65E9" w:rsidP="005B65E9">
      <w:pPr>
        <w:pStyle w:val="SectionHeading"/>
        <w:rPr>
          <w:i/>
          <w:color w:val="000000"/>
        </w:rPr>
      </w:pPr>
      <w:r>
        <w:t>Objectives</w:t>
      </w:r>
    </w:p>
    <w:p w:rsidR="005B65E9" w:rsidRPr="004E6AE3" w:rsidRDefault="007D6D33" w:rsidP="005B65E9">
      <w:pPr>
        <w:pStyle w:val="BodyText1"/>
      </w:pPr>
      <w:r>
        <w:t xml:space="preserve">Update the EPRI Test Harness to support both CIM and MultiSpeak messages based on the test plan. </w:t>
      </w:r>
    </w:p>
    <w:p w:rsidR="005B65E9" w:rsidRDefault="005B65E9" w:rsidP="005B65E9">
      <w:pPr>
        <w:pStyle w:val="SectionHeading"/>
      </w:pPr>
      <w:r>
        <w:t>Third Party Intellectual Property</w:t>
      </w:r>
    </w:p>
    <w:p w:rsidR="00F54D9D" w:rsidRDefault="00F54D9D" w:rsidP="00F54D9D">
      <w:pPr>
        <w:pStyle w:val="BodyText1"/>
      </w:pPr>
      <w:r>
        <w:lastRenderedPageBreak/>
        <w:t xml:space="preserve">The test plan will leverage MultiSpeak release candidate v5.0.4 WSDLs and XSDs. This test plan will also leverage CIM-based XSDs (created by EPRI), and WSDLs that are conformant to International Electrotechnical Committee (IEC) 61968-100. </w:t>
      </w:r>
    </w:p>
    <w:p w:rsidR="001537D9" w:rsidRDefault="004427E6" w:rsidP="005B65E9">
      <w:pPr>
        <w:pStyle w:val="BodyText1"/>
      </w:pPr>
      <w:r>
        <w:t>All material that is created as part of th</w:t>
      </w:r>
      <w:r w:rsidR="001537D9">
        <w:t>e</w:t>
      </w:r>
      <w:r>
        <w:t xml:space="preserve"> </w:t>
      </w:r>
      <w:r w:rsidR="007D6D33">
        <w:t>update</w:t>
      </w:r>
      <w:r w:rsidR="001537D9">
        <w:t xml:space="preserve"> of this </w:t>
      </w:r>
      <w:r w:rsidR="007D6D33">
        <w:t xml:space="preserve">test plan </w:t>
      </w:r>
      <w:r>
        <w:t xml:space="preserve">will belong to EPRI. </w:t>
      </w:r>
      <w:r w:rsidR="007D6D33">
        <w:t>All prior artifacts, (test plan, message specifications, etc.) have been developed by EPRI, or under contract to EPRI (where EPRI retains the IP).</w:t>
      </w:r>
    </w:p>
    <w:p w:rsidR="00F54D9D" w:rsidRDefault="00F54D9D" w:rsidP="005B65E9">
      <w:pPr>
        <w:pStyle w:val="BodyText1"/>
      </w:pPr>
      <w:r>
        <w:t>(</w:t>
      </w:r>
      <w:proofErr w:type="spellStart"/>
      <w:r>
        <w:t>SmartBear</w:t>
      </w:r>
      <w:proofErr w:type="spellEnd"/>
      <w:r>
        <w:t xml:space="preserve"> will of course retain IP over their </w:t>
      </w:r>
      <w:proofErr w:type="spellStart"/>
      <w:r>
        <w:t>soapUI</w:t>
      </w:r>
      <w:proofErr w:type="spellEnd"/>
      <w:r>
        <w:t xml:space="preserve"> product). </w:t>
      </w:r>
    </w:p>
    <w:p w:rsidR="00F54D9D" w:rsidRDefault="00F54D9D" w:rsidP="005B65E9">
      <w:pPr>
        <w:pStyle w:val="BodyText1"/>
      </w:pPr>
      <w:r>
        <w:t>MultiSpeak and the IEC retain IP considerations for their respective standards.</w:t>
      </w:r>
    </w:p>
    <w:p w:rsidR="005B65E9" w:rsidRDefault="005B65E9" w:rsidP="005B65E9">
      <w:pPr>
        <w:pStyle w:val="SectionHeading"/>
        <w:rPr>
          <w:i/>
          <w:color w:val="000000"/>
        </w:rPr>
      </w:pPr>
      <w:r>
        <w:t>Tasks</w:t>
      </w:r>
    </w:p>
    <w:p w:rsidR="007B1CB4" w:rsidRDefault="00F54D9D" w:rsidP="00F52FD0">
      <w:pPr>
        <w:pStyle w:val="TaskTitle"/>
        <w:ind w:left="0"/>
      </w:pPr>
      <w:r>
        <w:t>Test Plan Use Cases</w:t>
      </w:r>
    </w:p>
    <w:p w:rsidR="00F54D9D" w:rsidRDefault="00F54D9D" w:rsidP="00F52FD0">
      <w:pPr>
        <w:pStyle w:val="TaskTitle"/>
        <w:ind w:left="0"/>
      </w:pPr>
    </w:p>
    <w:p w:rsidR="00F54D9D" w:rsidRDefault="00F54D9D" w:rsidP="00F54D9D">
      <w:r>
        <w:t>Note: All use cases have both CIM and MultiSpeak associated messages.</w:t>
      </w:r>
    </w:p>
    <w:p w:rsidR="00F52FD0" w:rsidRPr="00E115E3" w:rsidRDefault="00F52FD0" w:rsidP="00F52FD0">
      <w:pPr>
        <w:pStyle w:val="TaskTitle"/>
        <w:ind w:left="0"/>
      </w:pPr>
    </w:p>
    <w:p w:rsidR="00F52FD0" w:rsidRDefault="00F54D9D" w:rsidP="00F54D9D">
      <w:pPr>
        <w:pStyle w:val="SubtaskTitle"/>
        <w:ind w:left="360"/>
        <w:rPr>
          <w:i w:val="0"/>
          <w:u w:val="none"/>
        </w:rPr>
      </w:pPr>
      <w:r>
        <w:rPr>
          <w:i w:val="0"/>
          <w:u w:val="none"/>
        </w:rPr>
        <w:t xml:space="preserve">Create </w:t>
      </w:r>
      <w:proofErr w:type="spellStart"/>
      <w:r>
        <w:rPr>
          <w:i w:val="0"/>
          <w:u w:val="none"/>
        </w:rPr>
        <w:t>DERGroup</w:t>
      </w:r>
      <w:proofErr w:type="spellEnd"/>
    </w:p>
    <w:p w:rsidR="00F54D9D" w:rsidRDefault="00F54D9D" w:rsidP="00F54D9D">
      <w:pPr>
        <w:pStyle w:val="SubtaskTitle"/>
        <w:numPr>
          <w:ilvl w:val="0"/>
          <w:numId w:val="47"/>
        </w:numPr>
        <w:ind w:left="648" w:hanging="288"/>
        <w:rPr>
          <w:i w:val="0"/>
          <w:u w:val="none"/>
        </w:rPr>
      </w:pPr>
      <w:r>
        <w:rPr>
          <w:i w:val="0"/>
          <w:u w:val="none"/>
        </w:rPr>
        <w:t>This includes maintenance functions, adding, removing, updating DER members, and also the deletion of created DER groups.</w:t>
      </w:r>
    </w:p>
    <w:p w:rsidR="00F54D9D" w:rsidRDefault="00F54D9D" w:rsidP="00F54D9D">
      <w:pPr>
        <w:pStyle w:val="SubtaskTitle"/>
        <w:ind w:left="360"/>
        <w:rPr>
          <w:i w:val="0"/>
          <w:u w:val="none"/>
        </w:rPr>
      </w:pPr>
    </w:p>
    <w:p w:rsidR="00F54D9D" w:rsidRDefault="00F54D9D" w:rsidP="00F54D9D">
      <w:pPr>
        <w:pStyle w:val="SubtaskTitle"/>
        <w:ind w:left="360"/>
        <w:rPr>
          <w:i w:val="0"/>
          <w:u w:val="none"/>
        </w:rPr>
      </w:pPr>
      <w:proofErr w:type="spellStart"/>
      <w:r>
        <w:rPr>
          <w:i w:val="0"/>
          <w:u w:val="none"/>
        </w:rPr>
        <w:t>DERGroup</w:t>
      </w:r>
      <w:proofErr w:type="spellEnd"/>
      <w:r>
        <w:rPr>
          <w:i w:val="0"/>
          <w:u w:val="none"/>
        </w:rPr>
        <w:t xml:space="preserve"> query</w:t>
      </w:r>
    </w:p>
    <w:p w:rsidR="00F54D9D" w:rsidRDefault="00F54D9D" w:rsidP="00F54D9D">
      <w:pPr>
        <w:pStyle w:val="SubtaskTitle"/>
        <w:numPr>
          <w:ilvl w:val="0"/>
          <w:numId w:val="47"/>
        </w:numPr>
        <w:ind w:left="648" w:hanging="288"/>
        <w:rPr>
          <w:i w:val="0"/>
          <w:u w:val="none"/>
        </w:rPr>
      </w:pPr>
      <w:r>
        <w:rPr>
          <w:i w:val="0"/>
          <w:u w:val="none"/>
        </w:rPr>
        <w:t xml:space="preserve">A request that returns all the members of a given </w:t>
      </w:r>
      <w:proofErr w:type="spellStart"/>
      <w:r>
        <w:rPr>
          <w:i w:val="0"/>
          <w:u w:val="none"/>
        </w:rPr>
        <w:t>DERGroup</w:t>
      </w:r>
      <w:proofErr w:type="spellEnd"/>
    </w:p>
    <w:p w:rsidR="00F54D9D" w:rsidRDefault="00F54D9D" w:rsidP="00F54D9D">
      <w:pPr>
        <w:pStyle w:val="SubtaskTitle"/>
        <w:ind w:left="1152"/>
        <w:rPr>
          <w:i w:val="0"/>
          <w:u w:val="none"/>
        </w:rPr>
      </w:pPr>
    </w:p>
    <w:p w:rsidR="00F54D9D" w:rsidRDefault="00F54D9D" w:rsidP="00F54D9D">
      <w:pPr>
        <w:pStyle w:val="SubtaskTitle"/>
        <w:ind w:left="432" w:hanging="522"/>
        <w:rPr>
          <w:i w:val="0"/>
          <w:u w:val="none"/>
        </w:rPr>
      </w:pPr>
      <w:proofErr w:type="spellStart"/>
      <w:r>
        <w:rPr>
          <w:i w:val="0"/>
          <w:u w:val="none"/>
        </w:rPr>
        <w:t>DERGroup</w:t>
      </w:r>
      <w:proofErr w:type="spellEnd"/>
      <w:r>
        <w:rPr>
          <w:i w:val="0"/>
          <w:u w:val="none"/>
        </w:rPr>
        <w:t xml:space="preserve"> status monitoring</w:t>
      </w:r>
    </w:p>
    <w:p w:rsidR="00F54D9D" w:rsidRDefault="00F54D9D" w:rsidP="00F54D9D">
      <w:pPr>
        <w:pStyle w:val="SubtaskTitle"/>
        <w:numPr>
          <w:ilvl w:val="0"/>
          <w:numId w:val="47"/>
        </w:numPr>
        <w:ind w:left="540" w:hanging="180"/>
        <w:rPr>
          <w:i w:val="0"/>
          <w:u w:val="none"/>
        </w:rPr>
      </w:pPr>
      <w:r>
        <w:rPr>
          <w:i w:val="0"/>
          <w:u w:val="none"/>
        </w:rPr>
        <w:t xml:space="preserve">The reporting of status by </w:t>
      </w:r>
      <w:proofErr w:type="spellStart"/>
      <w:r>
        <w:rPr>
          <w:i w:val="0"/>
          <w:u w:val="none"/>
        </w:rPr>
        <w:t>DERGroup</w:t>
      </w:r>
      <w:proofErr w:type="spellEnd"/>
    </w:p>
    <w:p w:rsidR="00F54D9D" w:rsidRDefault="00F54D9D" w:rsidP="00F54D9D">
      <w:pPr>
        <w:pStyle w:val="SubtaskTitle"/>
        <w:ind w:left="720" w:firstLine="0"/>
        <w:rPr>
          <w:i w:val="0"/>
          <w:u w:val="none"/>
        </w:rPr>
      </w:pPr>
    </w:p>
    <w:p w:rsidR="00F54D9D" w:rsidRDefault="00F54D9D" w:rsidP="00F54D9D">
      <w:pPr>
        <w:pStyle w:val="SubtaskTitle"/>
        <w:ind w:left="0" w:firstLine="0"/>
        <w:rPr>
          <w:i w:val="0"/>
          <w:u w:val="none"/>
        </w:rPr>
      </w:pPr>
      <w:proofErr w:type="spellStart"/>
      <w:r>
        <w:rPr>
          <w:i w:val="0"/>
          <w:u w:val="none"/>
        </w:rPr>
        <w:t>DERGroup</w:t>
      </w:r>
      <w:proofErr w:type="spellEnd"/>
      <w:r>
        <w:rPr>
          <w:i w:val="0"/>
          <w:u w:val="none"/>
        </w:rPr>
        <w:t xml:space="preserve"> capabilities discovery</w:t>
      </w:r>
    </w:p>
    <w:p w:rsidR="00F54D9D" w:rsidRDefault="00F54D9D" w:rsidP="001848DA">
      <w:pPr>
        <w:pStyle w:val="SubtaskTitle"/>
        <w:numPr>
          <w:ilvl w:val="0"/>
          <w:numId w:val="47"/>
        </w:numPr>
        <w:ind w:left="540" w:hanging="180"/>
        <w:rPr>
          <w:i w:val="0"/>
          <w:u w:val="none"/>
        </w:rPr>
      </w:pPr>
      <w:r>
        <w:rPr>
          <w:i w:val="0"/>
          <w:u w:val="none"/>
        </w:rPr>
        <w:t xml:space="preserve">Asking for and receiving the </w:t>
      </w:r>
      <w:r w:rsidR="001848DA">
        <w:rPr>
          <w:i w:val="0"/>
          <w:u w:val="none"/>
        </w:rPr>
        <w:t>current capability of a group based on the request, e.g. real power</w:t>
      </w:r>
    </w:p>
    <w:p w:rsidR="001848DA" w:rsidRDefault="001848DA" w:rsidP="001848DA">
      <w:pPr>
        <w:pStyle w:val="SubtaskTitle"/>
        <w:ind w:left="432"/>
        <w:rPr>
          <w:i w:val="0"/>
          <w:u w:val="none"/>
        </w:rPr>
      </w:pPr>
    </w:p>
    <w:p w:rsidR="001848DA" w:rsidRDefault="001848DA" w:rsidP="001848DA">
      <w:pPr>
        <w:pStyle w:val="SubtaskTitle"/>
        <w:ind w:left="432"/>
        <w:rPr>
          <w:i w:val="0"/>
          <w:u w:val="none"/>
        </w:rPr>
      </w:pPr>
      <w:proofErr w:type="spellStart"/>
      <w:r>
        <w:rPr>
          <w:i w:val="0"/>
          <w:u w:val="none"/>
        </w:rPr>
        <w:t>DERGroup</w:t>
      </w:r>
      <w:proofErr w:type="spellEnd"/>
      <w:r>
        <w:rPr>
          <w:i w:val="0"/>
          <w:u w:val="none"/>
        </w:rPr>
        <w:t xml:space="preserve"> Dispatch</w:t>
      </w:r>
    </w:p>
    <w:p w:rsidR="001848DA" w:rsidRDefault="001848DA" w:rsidP="001848DA">
      <w:pPr>
        <w:pStyle w:val="SubtaskTitle"/>
        <w:numPr>
          <w:ilvl w:val="0"/>
          <w:numId w:val="47"/>
        </w:numPr>
        <w:ind w:left="540" w:hanging="180"/>
        <w:rPr>
          <w:i w:val="0"/>
          <w:u w:val="none"/>
        </w:rPr>
      </w:pPr>
      <w:r>
        <w:rPr>
          <w:i w:val="0"/>
          <w:u w:val="none"/>
        </w:rPr>
        <w:t>A command to release the requested capability, e.g. real power</w:t>
      </w:r>
    </w:p>
    <w:p w:rsidR="00F54D9D" w:rsidRDefault="00F54D9D" w:rsidP="00F54D9D">
      <w:pPr>
        <w:pStyle w:val="SubtaskTitle"/>
        <w:ind w:left="1152"/>
        <w:rPr>
          <w:i w:val="0"/>
          <w:u w:val="none"/>
        </w:rPr>
      </w:pPr>
    </w:p>
    <w:p w:rsidR="00F54D9D" w:rsidRDefault="001848DA" w:rsidP="001848DA">
      <w:pPr>
        <w:pStyle w:val="SubtaskTitle"/>
        <w:ind w:left="432"/>
        <w:rPr>
          <w:i w:val="0"/>
          <w:u w:val="none"/>
        </w:rPr>
      </w:pPr>
      <w:proofErr w:type="spellStart"/>
      <w:r>
        <w:rPr>
          <w:i w:val="0"/>
          <w:u w:val="none"/>
        </w:rPr>
        <w:t>DERGroup</w:t>
      </w:r>
      <w:proofErr w:type="spellEnd"/>
      <w:r>
        <w:rPr>
          <w:i w:val="0"/>
          <w:u w:val="none"/>
        </w:rPr>
        <w:t xml:space="preserve"> Forecast</w:t>
      </w:r>
    </w:p>
    <w:p w:rsidR="001848DA" w:rsidRDefault="001848DA" w:rsidP="001848DA">
      <w:pPr>
        <w:pStyle w:val="SubtaskTitle"/>
        <w:numPr>
          <w:ilvl w:val="0"/>
          <w:numId w:val="47"/>
        </w:numPr>
        <w:ind w:left="540" w:hanging="180"/>
        <w:rPr>
          <w:i w:val="0"/>
          <w:u w:val="none"/>
        </w:rPr>
      </w:pPr>
      <w:r>
        <w:rPr>
          <w:i w:val="0"/>
          <w:u w:val="none"/>
        </w:rPr>
        <w:t>Given a start and end date, a number of intervals, e.g. 3, and interval type, e.g. days, return the DER capability and confidence.</w:t>
      </w:r>
    </w:p>
    <w:p w:rsidR="001848DA" w:rsidRDefault="001848DA" w:rsidP="001848DA">
      <w:pPr>
        <w:pStyle w:val="SubtaskTitle"/>
        <w:rPr>
          <w:i w:val="0"/>
          <w:u w:val="none"/>
        </w:rPr>
      </w:pPr>
    </w:p>
    <w:p w:rsidR="001848DA" w:rsidRDefault="001848DA" w:rsidP="001848DA">
      <w:pPr>
        <w:pStyle w:val="SubtaskTitle"/>
        <w:rPr>
          <w:i w:val="0"/>
          <w:u w:val="none"/>
        </w:rPr>
      </w:pPr>
      <w:r>
        <w:rPr>
          <w:i w:val="0"/>
          <w:u w:val="none"/>
        </w:rPr>
        <w:t>All XSDs and example XML have been developed by EPRI.</w:t>
      </w:r>
    </w:p>
    <w:p w:rsidR="001848DA" w:rsidRDefault="001848DA" w:rsidP="001848DA">
      <w:pPr>
        <w:pStyle w:val="SubtaskTitle"/>
        <w:rPr>
          <w:i w:val="0"/>
          <w:u w:val="none"/>
        </w:rPr>
      </w:pPr>
    </w:p>
    <w:p w:rsidR="001848DA" w:rsidRPr="001848DA" w:rsidRDefault="001848DA" w:rsidP="001848DA">
      <w:pPr>
        <w:pStyle w:val="SubtaskTitle"/>
        <w:ind w:left="432"/>
        <w:rPr>
          <w:b/>
          <w:i w:val="0"/>
          <w:u w:val="none"/>
        </w:rPr>
      </w:pPr>
      <w:r w:rsidRPr="001848DA">
        <w:rPr>
          <w:b/>
          <w:i w:val="0"/>
          <w:u w:val="none"/>
        </w:rPr>
        <w:t>On-site Test Harness Support</w:t>
      </w:r>
    </w:p>
    <w:p w:rsidR="001848DA" w:rsidRDefault="001848DA" w:rsidP="001848DA">
      <w:pPr>
        <w:pStyle w:val="SubtaskTitle"/>
        <w:ind w:left="432"/>
        <w:rPr>
          <w:i w:val="0"/>
          <w:u w:val="none"/>
        </w:rPr>
      </w:pPr>
    </w:p>
    <w:p w:rsidR="001848DA" w:rsidRDefault="001848DA" w:rsidP="001848DA">
      <w:pPr>
        <w:pStyle w:val="SubtaskTitle"/>
        <w:ind w:left="0" w:firstLine="0"/>
        <w:rPr>
          <w:i w:val="0"/>
          <w:u w:val="none"/>
        </w:rPr>
      </w:pPr>
      <w:r>
        <w:rPr>
          <w:i w:val="0"/>
          <w:u w:val="none"/>
        </w:rPr>
        <w:t xml:space="preserve">EPRI will be co-hosting a conformance test </w:t>
      </w:r>
      <w:r w:rsidR="002133DF">
        <w:rPr>
          <w:i w:val="0"/>
          <w:u w:val="none"/>
        </w:rPr>
        <w:t xml:space="preserve">workshop </w:t>
      </w:r>
      <w:r>
        <w:rPr>
          <w:i w:val="0"/>
          <w:u w:val="none"/>
        </w:rPr>
        <w:t xml:space="preserve">based on the test harness at NREL facilities in Golden, CO. A support person will need to be in attendance to troubleshoot any errors and work with test participants. This </w:t>
      </w:r>
      <w:r w:rsidR="002133DF">
        <w:rPr>
          <w:i w:val="0"/>
          <w:u w:val="none"/>
        </w:rPr>
        <w:t xml:space="preserve">test event </w:t>
      </w:r>
      <w:r>
        <w:rPr>
          <w:i w:val="0"/>
          <w:u w:val="none"/>
        </w:rPr>
        <w:t xml:space="preserve">will be for two days, Oct. </w:t>
      </w:r>
      <w:r w:rsidR="002133DF">
        <w:rPr>
          <w:i w:val="0"/>
          <w:u w:val="none"/>
        </w:rPr>
        <w:t>28</w:t>
      </w:r>
      <w:r w:rsidR="002133DF" w:rsidRPr="002133DF">
        <w:rPr>
          <w:i w:val="0"/>
          <w:u w:val="none"/>
          <w:vertAlign w:val="superscript"/>
        </w:rPr>
        <w:t>th</w:t>
      </w:r>
      <w:r w:rsidR="002133DF">
        <w:rPr>
          <w:i w:val="0"/>
          <w:u w:val="none"/>
        </w:rPr>
        <w:t>-29</w:t>
      </w:r>
      <w:r w:rsidR="002133DF" w:rsidRPr="002133DF">
        <w:rPr>
          <w:i w:val="0"/>
          <w:u w:val="none"/>
          <w:vertAlign w:val="superscript"/>
        </w:rPr>
        <w:t>th</w:t>
      </w:r>
      <w:r w:rsidR="002133DF">
        <w:rPr>
          <w:i w:val="0"/>
          <w:u w:val="none"/>
        </w:rPr>
        <w:t xml:space="preserve">, 2014. </w:t>
      </w:r>
    </w:p>
    <w:p w:rsidR="001848DA" w:rsidRDefault="001848DA" w:rsidP="001848DA">
      <w:pPr>
        <w:pStyle w:val="SubtaskTitle"/>
        <w:rPr>
          <w:i w:val="0"/>
          <w:u w:val="none"/>
        </w:rPr>
      </w:pPr>
    </w:p>
    <w:p w:rsidR="001848DA" w:rsidRPr="001848DA" w:rsidRDefault="001848DA" w:rsidP="001848DA">
      <w:pPr>
        <w:pStyle w:val="SubtaskTitle"/>
        <w:ind w:hanging="792"/>
        <w:rPr>
          <w:b/>
          <w:i w:val="0"/>
          <w:u w:val="none"/>
        </w:rPr>
      </w:pPr>
      <w:r w:rsidRPr="001848DA">
        <w:rPr>
          <w:b/>
          <w:i w:val="0"/>
          <w:u w:val="none"/>
        </w:rPr>
        <w:t>Out of Scope:</w:t>
      </w:r>
    </w:p>
    <w:p w:rsidR="001848DA" w:rsidRDefault="001848DA" w:rsidP="001848DA">
      <w:pPr>
        <w:pStyle w:val="SubtaskTitle"/>
        <w:rPr>
          <w:i w:val="0"/>
          <w:u w:val="none"/>
        </w:rPr>
      </w:pPr>
    </w:p>
    <w:p w:rsidR="001848DA" w:rsidRPr="00A70113" w:rsidRDefault="001848DA" w:rsidP="001848DA">
      <w:pPr>
        <w:pStyle w:val="SubtaskTitle"/>
        <w:ind w:left="0" w:firstLine="0"/>
        <w:rPr>
          <w:i w:val="0"/>
          <w:u w:val="none"/>
        </w:rPr>
      </w:pPr>
      <w:r>
        <w:rPr>
          <w:i w:val="0"/>
          <w:u w:val="none"/>
        </w:rPr>
        <w:t>The creation of any business functionality or capability within the DERMS itself. The SOW is only for these enterprise messages enumerated above.</w:t>
      </w:r>
    </w:p>
    <w:p w:rsidR="005B65E9" w:rsidRDefault="005B65E9" w:rsidP="005B65E9">
      <w:pPr>
        <w:pStyle w:val="SectionHeading"/>
        <w:rPr>
          <w:i/>
        </w:rPr>
      </w:pPr>
      <w:r>
        <w:lastRenderedPageBreak/>
        <w:t>Deliverables</w:t>
      </w:r>
    </w:p>
    <w:p w:rsidR="007B1CB4" w:rsidRPr="00F52FD0" w:rsidRDefault="001848DA" w:rsidP="008014C9">
      <w:pPr>
        <w:pStyle w:val="TaskDescription"/>
        <w:numPr>
          <w:ilvl w:val="1"/>
          <w:numId w:val="41"/>
        </w:numPr>
      </w:pPr>
      <w:r>
        <w:t xml:space="preserve">Updated Test Harness which supports the enumerated test cases above. </w:t>
      </w:r>
    </w:p>
    <w:p w:rsidR="00D91690" w:rsidRPr="00D91690" w:rsidRDefault="00D91690" w:rsidP="00D91690">
      <w:pPr>
        <w:pStyle w:val="TaskDescription"/>
        <w:numPr>
          <w:ilvl w:val="1"/>
          <w:numId w:val="41"/>
        </w:numPr>
        <w:rPr>
          <w:szCs w:val="22"/>
        </w:rPr>
      </w:pPr>
    </w:p>
    <w:p w:rsidR="00D91690" w:rsidRPr="00927E63" w:rsidRDefault="00D91690" w:rsidP="008014C9">
      <w:pPr>
        <w:pStyle w:val="TaskDescription"/>
        <w:numPr>
          <w:ilvl w:val="1"/>
          <w:numId w:val="41"/>
        </w:numPr>
      </w:pPr>
    </w:p>
    <w:p w:rsidR="005B65E9" w:rsidRDefault="005B65E9" w:rsidP="005B65E9">
      <w:pPr>
        <w:pStyle w:val="SectionHeading"/>
        <w:rPr>
          <w:i/>
        </w:rPr>
      </w:pPr>
      <w:r>
        <w:t>Schedule</w:t>
      </w:r>
    </w:p>
    <w:tbl>
      <w:tblPr>
        <w:tblW w:w="0" w:type="auto"/>
        <w:tblInd w:w="93" w:type="dxa"/>
        <w:tblLook w:val="04A0" w:firstRow="1" w:lastRow="0" w:firstColumn="1" w:lastColumn="0" w:noHBand="0" w:noVBand="1"/>
      </w:tblPr>
      <w:tblGrid>
        <w:gridCol w:w="5987"/>
        <w:gridCol w:w="2550"/>
      </w:tblGrid>
      <w:tr w:rsidR="007A420E" w:rsidRPr="009D1EBC" w:rsidTr="001848DA">
        <w:trPr>
          <w:trHeight w:val="315"/>
        </w:trPr>
        <w:tc>
          <w:tcPr>
            <w:tcW w:w="5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420E" w:rsidRPr="009D1EBC" w:rsidRDefault="007A420E" w:rsidP="0093092C">
            <w:pPr>
              <w:rPr>
                <w:rFonts w:ascii="Arial" w:hAnsi="Arial" w:cs="Arial"/>
                <w:b/>
                <w:bCs/>
                <w:color w:val="000000"/>
                <w:sz w:val="22"/>
              </w:rPr>
            </w:pPr>
            <w:r w:rsidRPr="009D1EBC">
              <w:rPr>
                <w:rFonts w:ascii="Arial" w:hAnsi="Arial" w:cs="Arial"/>
                <w:b/>
                <w:bCs/>
                <w:color w:val="000000"/>
                <w:sz w:val="22"/>
              </w:rPr>
              <w:t>Task/Milestone/Deliverable Description</w:t>
            </w:r>
          </w:p>
        </w:tc>
        <w:tc>
          <w:tcPr>
            <w:tcW w:w="2550" w:type="dxa"/>
            <w:tcBorders>
              <w:top w:val="single" w:sz="4" w:space="0" w:color="auto"/>
              <w:left w:val="nil"/>
              <w:bottom w:val="single" w:sz="4" w:space="0" w:color="auto"/>
              <w:right w:val="single" w:sz="4" w:space="0" w:color="auto"/>
            </w:tcBorders>
            <w:shd w:val="clear" w:color="auto" w:fill="auto"/>
            <w:noWrap/>
            <w:vAlign w:val="bottom"/>
            <w:hideMark/>
          </w:tcPr>
          <w:p w:rsidR="007A420E" w:rsidRPr="009D1EBC" w:rsidRDefault="007A420E" w:rsidP="00505D48">
            <w:pPr>
              <w:jc w:val="center"/>
              <w:rPr>
                <w:rFonts w:ascii="Arial" w:hAnsi="Arial" w:cs="Arial"/>
                <w:b/>
                <w:bCs/>
                <w:color w:val="000000"/>
                <w:sz w:val="22"/>
              </w:rPr>
            </w:pPr>
            <w:r w:rsidRPr="009D1EBC">
              <w:rPr>
                <w:rFonts w:ascii="Arial" w:hAnsi="Arial" w:cs="Arial"/>
                <w:b/>
                <w:bCs/>
                <w:color w:val="000000"/>
                <w:sz w:val="22"/>
              </w:rPr>
              <w:t>Due Date</w:t>
            </w:r>
          </w:p>
        </w:tc>
      </w:tr>
      <w:tr w:rsidR="007A420E" w:rsidRPr="009D1EBC" w:rsidTr="001848DA">
        <w:trPr>
          <w:trHeight w:val="440"/>
        </w:trPr>
        <w:tc>
          <w:tcPr>
            <w:tcW w:w="0" w:type="auto"/>
            <w:tcBorders>
              <w:top w:val="nil"/>
              <w:left w:val="single" w:sz="4" w:space="0" w:color="auto"/>
              <w:bottom w:val="single" w:sz="4" w:space="0" w:color="auto"/>
              <w:right w:val="single" w:sz="4" w:space="0" w:color="auto"/>
            </w:tcBorders>
            <w:shd w:val="clear" w:color="auto" w:fill="auto"/>
            <w:noWrap/>
            <w:vAlign w:val="center"/>
          </w:tcPr>
          <w:p w:rsidR="00E115E3" w:rsidRPr="00E115E3" w:rsidRDefault="001848DA" w:rsidP="00E115E3">
            <w:pPr>
              <w:pStyle w:val="ListParagraph"/>
              <w:numPr>
                <w:ilvl w:val="0"/>
                <w:numId w:val="39"/>
              </w:numPr>
              <w:rPr>
                <w:rFonts w:ascii="Arial" w:hAnsi="Arial" w:cs="Arial"/>
                <w:color w:val="000000"/>
                <w:sz w:val="20"/>
                <w:szCs w:val="22"/>
              </w:rPr>
            </w:pPr>
            <w:r>
              <w:rPr>
                <w:rFonts w:ascii="Arial" w:hAnsi="Arial" w:cs="Arial"/>
                <w:color w:val="000000"/>
                <w:sz w:val="20"/>
                <w:szCs w:val="22"/>
              </w:rPr>
              <w:t>Updated Test Harness that supports the DER Test Plan</w:t>
            </w:r>
          </w:p>
        </w:tc>
        <w:tc>
          <w:tcPr>
            <w:tcW w:w="2550" w:type="dxa"/>
            <w:tcBorders>
              <w:top w:val="nil"/>
              <w:left w:val="nil"/>
              <w:bottom w:val="single" w:sz="4" w:space="0" w:color="auto"/>
              <w:right w:val="single" w:sz="4" w:space="0" w:color="auto"/>
            </w:tcBorders>
            <w:shd w:val="clear" w:color="auto" w:fill="auto"/>
            <w:noWrap/>
            <w:vAlign w:val="center"/>
          </w:tcPr>
          <w:p w:rsidR="007A420E" w:rsidRPr="009D1EBC" w:rsidRDefault="001848DA" w:rsidP="001345EC">
            <w:pPr>
              <w:jc w:val="center"/>
              <w:rPr>
                <w:rFonts w:ascii="Arial" w:hAnsi="Arial" w:cs="Arial"/>
                <w:color w:val="000000"/>
                <w:sz w:val="20"/>
                <w:szCs w:val="22"/>
              </w:rPr>
            </w:pPr>
            <w:r>
              <w:rPr>
                <w:rFonts w:ascii="Arial" w:hAnsi="Arial" w:cs="Arial"/>
                <w:color w:val="000000"/>
                <w:sz w:val="20"/>
                <w:szCs w:val="22"/>
              </w:rPr>
              <w:t>October 27, 2014</w:t>
            </w:r>
          </w:p>
        </w:tc>
      </w:tr>
    </w:tbl>
    <w:p w:rsidR="00015B57" w:rsidRDefault="00015B57" w:rsidP="00015B57">
      <w:pPr>
        <w:pStyle w:val="SectionHeading"/>
        <w:rPr>
          <w:i/>
        </w:rPr>
      </w:pPr>
      <w:r>
        <w:t>EPRI Material/Other Documents</w:t>
      </w:r>
    </w:p>
    <w:tbl>
      <w:tblPr>
        <w:tblStyle w:val="TableGrid"/>
        <w:tblW w:w="0" w:type="auto"/>
        <w:tblLook w:val="04A0" w:firstRow="1" w:lastRow="0" w:firstColumn="1" w:lastColumn="0" w:noHBand="0" w:noVBand="1"/>
      </w:tblPr>
      <w:tblGrid>
        <w:gridCol w:w="4319"/>
        <w:gridCol w:w="4311"/>
      </w:tblGrid>
      <w:tr w:rsidR="001537D9" w:rsidTr="003F166D">
        <w:tc>
          <w:tcPr>
            <w:tcW w:w="4428" w:type="dxa"/>
            <w:shd w:val="clear" w:color="auto" w:fill="C6D9F1" w:themeFill="text2" w:themeFillTint="33"/>
          </w:tcPr>
          <w:p w:rsidR="001537D9" w:rsidRPr="003F166D" w:rsidRDefault="001537D9" w:rsidP="0093092C">
            <w:pPr>
              <w:rPr>
                <w:rFonts w:ascii="Arial" w:hAnsi="Arial" w:cs="Arial"/>
                <w:b/>
                <w:sz w:val="22"/>
                <w:szCs w:val="22"/>
              </w:rPr>
            </w:pPr>
            <w:r w:rsidRPr="003F166D">
              <w:rPr>
                <w:rFonts w:ascii="Arial" w:hAnsi="Arial" w:cs="Arial"/>
                <w:b/>
                <w:sz w:val="22"/>
                <w:szCs w:val="22"/>
              </w:rPr>
              <w:t>Source</w:t>
            </w:r>
          </w:p>
        </w:tc>
        <w:tc>
          <w:tcPr>
            <w:tcW w:w="4428" w:type="dxa"/>
            <w:shd w:val="clear" w:color="auto" w:fill="C6D9F1" w:themeFill="text2" w:themeFillTint="33"/>
          </w:tcPr>
          <w:p w:rsidR="001537D9" w:rsidRPr="003F166D" w:rsidRDefault="001537D9" w:rsidP="0093092C">
            <w:pPr>
              <w:rPr>
                <w:rFonts w:ascii="Arial" w:hAnsi="Arial" w:cs="Arial"/>
                <w:b/>
                <w:sz w:val="22"/>
                <w:szCs w:val="22"/>
              </w:rPr>
            </w:pPr>
            <w:r w:rsidRPr="003F166D">
              <w:rPr>
                <w:rFonts w:ascii="Arial" w:hAnsi="Arial" w:cs="Arial"/>
                <w:b/>
                <w:sz w:val="22"/>
                <w:szCs w:val="22"/>
              </w:rPr>
              <w:t>IP Ownership</w:t>
            </w:r>
          </w:p>
        </w:tc>
      </w:tr>
      <w:tr w:rsidR="001537D9" w:rsidTr="001537D9">
        <w:tc>
          <w:tcPr>
            <w:tcW w:w="4428" w:type="dxa"/>
          </w:tcPr>
          <w:p w:rsidR="001537D9" w:rsidRPr="003F166D" w:rsidRDefault="001848DA" w:rsidP="0093092C">
            <w:pPr>
              <w:rPr>
                <w:rFonts w:ascii="Arial" w:hAnsi="Arial" w:cs="Arial"/>
                <w:sz w:val="22"/>
                <w:szCs w:val="22"/>
              </w:rPr>
            </w:pPr>
            <w:r>
              <w:rPr>
                <w:rFonts w:ascii="Arial" w:hAnsi="Arial" w:cs="Arial"/>
                <w:sz w:val="22"/>
                <w:szCs w:val="22"/>
              </w:rPr>
              <w:t>EPRI Test Harness</w:t>
            </w:r>
          </w:p>
        </w:tc>
        <w:tc>
          <w:tcPr>
            <w:tcW w:w="4428" w:type="dxa"/>
          </w:tcPr>
          <w:p w:rsidR="001537D9" w:rsidRPr="003F166D" w:rsidRDefault="001537D9" w:rsidP="0093092C">
            <w:pPr>
              <w:rPr>
                <w:rFonts w:ascii="Arial" w:hAnsi="Arial" w:cs="Arial"/>
                <w:sz w:val="22"/>
                <w:szCs w:val="22"/>
              </w:rPr>
            </w:pPr>
            <w:r w:rsidRPr="003F166D">
              <w:rPr>
                <w:rFonts w:ascii="Arial" w:hAnsi="Arial" w:cs="Arial"/>
                <w:sz w:val="22"/>
                <w:szCs w:val="22"/>
              </w:rPr>
              <w:t>EPRI</w:t>
            </w:r>
          </w:p>
        </w:tc>
      </w:tr>
      <w:tr w:rsidR="001848DA" w:rsidTr="001537D9">
        <w:tc>
          <w:tcPr>
            <w:tcW w:w="4428" w:type="dxa"/>
          </w:tcPr>
          <w:p w:rsidR="001848DA" w:rsidRPr="003F166D" w:rsidRDefault="001848DA" w:rsidP="0093092C">
            <w:pPr>
              <w:rPr>
                <w:rFonts w:ascii="Arial" w:hAnsi="Arial" w:cs="Arial"/>
                <w:sz w:val="22"/>
                <w:szCs w:val="22"/>
              </w:rPr>
            </w:pPr>
            <w:r>
              <w:rPr>
                <w:rFonts w:ascii="Arial" w:hAnsi="Arial" w:cs="Arial"/>
                <w:sz w:val="22"/>
                <w:szCs w:val="22"/>
              </w:rPr>
              <w:t>EPRI DER Test Plan</w:t>
            </w:r>
          </w:p>
        </w:tc>
        <w:tc>
          <w:tcPr>
            <w:tcW w:w="4428" w:type="dxa"/>
          </w:tcPr>
          <w:p w:rsidR="001848DA" w:rsidRPr="003F166D" w:rsidRDefault="001848DA" w:rsidP="0093092C">
            <w:pPr>
              <w:rPr>
                <w:rFonts w:ascii="Arial" w:hAnsi="Arial" w:cs="Arial"/>
                <w:sz w:val="22"/>
                <w:szCs w:val="22"/>
              </w:rPr>
            </w:pPr>
            <w:r>
              <w:rPr>
                <w:rFonts w:ascii="Arial" w:hAnsi="Arial" w:cs="Arial"/>
                <w:sz w:val="22"/>
                <w:szCs w:val="22"/>
              </w:rPr>
              <w:t>EPRI</w:t>
            </w:r>
          </w:p>
        </w:tc>
      </w:tr>
      <w:tr w:rsidR="001537D9" w:rsidTr="001537D9">
        <w:tc>
          <w:tcPr>
            <w:tcW w:w="4428" w:type="dxa"/>
          </w:tcPr>
          <w:p w:rsidR="001537D9" w:rsidRPr="003F166D" w:rsidRDefault="001537D9" w:rsidP="0093092C">
            <w:pPr>
              <w:rPr>
                <w:rFonts w:ascii="Arial" w:hAnsi="Arial" w:cs="Arial"/>
                <w:sz w:val="22"/>
                <w:szCs w:val="22"/>
              </w:rPr>
            </w:pPr>
            <w:r w:rsidRPr="003F166D">
              <w:rPr>
                <w:rFonts w:ascii="Arial" w:hAnsi="Arial" w:cs="Arial"/>
                <w:sz w:val="22"/>
                <w:szCs w:val="22"/>
              </w:rPr>
              <w:t>IEC 61968-100 Integration Guidance for 61968</w:t>
            </w:r>
          </w:p>
        </w:tc>
        <w:tc>
          <w:tcPr>
            <w:tcW w:w="4428" w:type="dxa"/>
          </w:tcPr>
          <w:p w:rsidR="001537D9" w:rsidRPr="003F166D" w:rsidRDefault="001537D9" w:rsidP="0093092C">
            <w:pPr>
              <w:rPr>
                <w:rFonts w:ascii="Arial" w:hAnsi="Arial" w:cs="Arial"/>
                <w:sz w:val="22"/>
                <w:szCs w:val="22"/>
              </w:rPr>
            </w:pPr>
            <w:r w:rsidRPr="003F166D">
              <w:rPr>
                <w:rFonts w:ascii="Arial" w:hAnsi="Arial" w:cs="Arial"/>
                <w:sz w:val="22"/>
                <w:szCs w:val="22"/>
              </w:rPr>
              <w:t>IEC</w:t>
            </w:r>
          </w:p>
        </w:tc>
      </w:tr>
      <w:tr w:rsidR="001537D9" w:rsidTr="001537D9">
        <w:tc>
          <w:tcPr>
            <w:tcW w:w="4428" w:type="dxa"/>
          </w:tcPr>
          <w:p w:rsidR="001537D9" w:rsidRPr="003F166D" w:rsidRDefault="001848DA" w:rsidP="0093092C">
            <w:pPr>
              <w:rPr>
                <w:rFonts w:ascii="Arial" w:hAnsi="Arial" w:cs="Arial"/>
                <w:sz w:val="22"/>
                <w:szCs w:val="22"/>
              </w:rPr>
            </w:pPr>
            <w:r>
              <w:rPr>
                <w:rFonts w:ascii="Arial" w:hAnsi="Arial" w:cs="Arial"/>
                <w:sz w:val="22"/>
                <w:szCs w:val="22"/>
              </w:rPr>
              <w:t>MultiSpeak</w:t>
            </w:r>
            <w:r w:rsidR="001537D9" w:rsidRPr="003F166D">
              <w:rPr>
                <w:rFonts w:ascii="Arial" w:hAnsi="Arial" w:cs="Arial"/>
                <w:sz w:val="22"/>
                <w:szCs w:val="22"/>
              </w:rPr>
              <w:t xml:space="preserve"> </w:t>
            </w:r>
            <w:r>
              <w:rPr>
                <w:rFonts w:ascii="Arial" w:hAnsi="Arial" w:cs="Arial"/>
                <w:sz w:val="22"/>
                <w:szCs w:val="22"/>
              </w:rPr>
              <w:t>RC 5.0.4</w:t>
            </w:r>
          </w:p>
        </w:tc>
        <w:tc>
          <w:tcPr>
            <w:tcW w:w="4428" w:type="dxa"/>
          </w:tcPr>
          <w:p w:rsidR="001537D9" w:rsidRPr="003F166D" w:rsidRDefault="001848DA" w:rsidP="0093092C">
            <w:pPr>
              <w:rPr>
                <w:rFonts w:ascii="Arial" w:hAnsi="Arial" w:cs="Arial"/>
                <w:sz w:val="22"/>
                <w:szCs w:val="22"/>
              </w:rPr>
            </w:pPr>
            <w:r>
              <w:rPr>
                <w:rFonts w:ascii="Arial" w:hAnsi="Arial" w:cs="Arial"/>
                <w:sz w:val="22"/>
                <w:szCs w:val="22"/>
              </w:rPr>
              <w:t>MultiSpeak</w:t>
            </w:r>
          </w:p>
        </w:tc>
      </w:tr>
      <w:tr w:rsidR="001537D9" w:rsidTr="001537D9">
        <w:tc>
          <w:tcPr>
            <w:tcW w:w="4428" w:type="dxa"/>
          </w:tcPr>
          <w:p w:rsidR="001537D9" w:rsidRPr="003F166D" w:rsidRDefault="001848DA" w:rsidP="0093092C">
            <w:pPr>
              <w:rPr>
                <w:rFonts w:ascii="Arial" w:hAnsi="Arial" w:cs="Arial"/>
                <w:sz w:val="22"/>
                <w:szCs w:val="22"/>
              </w:rPr>
            </w:pPr>
            <w:r>
              <w:rPr>
                <w:rFonts w:ascii="Arial" w:hAnsi="Arial" w:cs="Arial"/>
                <w:sz w:val="22"/>
                <w:szCs w:val="22"/>
              </w:rPr>
              <w:t>Message XSDs/WSDLs</w:t>
            </w:r>
          </w:p>
        </w:tc>
        <w:tc>
          <w:tcPr>
            <w:tcW w:w="4428" w:type="dxa"/>
          </w:tcPr>
          <w:p w:rsidR="001537D9" w:rsidRPr="003F166D" w:rsidRDefault="001848DA" w:rsidP="0093092C">
            <w:pPr>
              <w:rPr>
                <w:rFonts w:ascii="Arial" w:hAnsi="Arial" w:cs="Arial"/>
                <w:sz w:val="22"/>
                <w:szCs w:val="22"/>
              </w:rPr>
            </w:pPr>
            <w:r>
              <w:rPr>
                <w:rFonts w:ascii="Arial" w:hAnsi="Arial" w:cs="Arial"/>
                <w:sz w:val="22"/>
                <w:szCs w:val="22"/>
              </w:rPr>
              <w:t>EPRI</w:t>
            </w:r>
          </w:p>
        </w:tc>
      </w:tr>
      <w:tr w:rsidR="001537D9" w:rsidTr="001537D9">
        <w:tc>
          <w:tcPr>
            <w:tcW w:w="4428" w:type="dxa"/>
          </w:tcPr>
          <w:p w:rsidR="001537D9" w:rsidRPr="003F166D" w:rsidRDefault="001848DA" w:rsidP="0093092C">
            <w:pPr>
              <w:rPr>
                <w:rFonts w:ascii="Arial" w:hAnsi="Arial" w:cs="Arial"/>
                <w:sz w:val="22"/>
                <w:szCs w:val="22"/>
              </w:rPr>
            </w:pPr>
            <w:r>
              <w:rPr>
                <w:rFonts w:ascii="Arial" w:hAnsi="Arial" w:cs="Arial"/>
                <w:sz w:val="22"/>
                <w:szCs w:val="22"/>
              </w:rPr>
              <w:t>Use Cases</w:t>
            </w:r>
          </w:p>
        </w:tc>
        <w:tc>
          <w:tcPr>
            <w:tcW w:w="4428" w:type="dxa"/>
          </w:tcPr>
          <w:p w:rsidR="001537D9" w:rsidRPr="003F166D" w:rsidRDefault="001848DA" w:rsidP="0093092C">
            <w:pPr>
              <w:rPr>
                <w:rFonts w:ascii="Arial" w:hAnsi="Arial" w:cs="Arial"/>
                <w:sz w:val="22"/>
                <w:szCs w:val="22"/>
              </w:rPr>
            </w:pPr>
            <w:r>
              <w:rPr>
                <w:rFonts w:ascii="Arial" w:hAnsi="Arial" w:cs="Arial"/>
                <w:sz w:val="22"/>
                <w:szCs w:val="22"/>
              </w:rPr>
              <w:t>EPRI</w:t>
            </w:r>
          </w:p>
        </w:tc>
      </w:tr>
      <w:tr w:rsidR="001848DA" w:rsidTr="001537D9">
        <w:tc>
          <w:tcPr>
            <w:tcW w:w="4428" w:type="dxa"/>
          </w:tcPr>
          <w:p w:rsidR="001848DA" w:rsidRDefault="001848DA" w:rsidP="0093092C">
            <w:pPr>
              <w:rPr>
                <w:rFonts w:ascii="Arial" w:hAnsi="Arial" w:cs="Arial"/>
                <w:sz w:val="22"/>
                <w:szCs w:val="22"/>
              </w:rPr>
            </w:pPr>
            <w:proofErr w:type="spellStart"/>
            <w:r>
              <w:rPr>
                <w:rFonts w:ascii="Arial" w:hAnsi="Arial" w:cs="Arial"/>
                <w:sz w:val="22"/>
                <w:szCs w:val="22"/>
              </w:rPr>
              <w:t>soapUI</w:t>
            </w:r>
            <w:proofErr w:type="spellEnd"/>
          </w:p>
        </w:tc>
        <w:tc>
          <w:tcPr>
            <w:tcW w:w="4428" w:type="dxa"/>
          </w:tcPr>
          <w:p w:rsidR="001848DA" w:rsidRDefault="001848DA" w:rsidP="0093092C">
            <w:pPr>
              <w:rPr>
                <w:rFonts w:ascii="Arial" w:hAnsi="Arial" w:cs="Arial"/>
                <w:sz w:val="22"/>
                <w:szCs w:val="22"/>
              </w:rPr>
            </w:pPr>
            <w:proofErr w:type="spellStart"/>
            <w:r>
              <w:rPr>
                <w:rFonts w:ascii="Arial" w:hAnsi="Arial" w:cs="Arial"/>
                <w:sz w:val="22"/>
                <w:szCs w:val="22"/>
              </w:rPr>
              <w:t>SmartBear</w:t>
            </w:r>
            <w:proofErr w:type="spellEnd"/>
          </w:p>
        </w:tc>
      </w:tr>
    </w:tbl>
    <w:p w:rsidR="001537D9" w:rsidRDefault="001537D9" w:rsidP="0093092C"/>
    <w:p w:rsidR="00015B57" w:rsidRDefault="00015B57" w:rsidP="0093092C"/>
    <w:p w:rsidR="00784693" w:rsidRDefault="00784693" w:rsidP="0093092C"/>
    <w:sectPr w:rsidR="00784693" w:rsidSect="009A03CA">
      <w:footerReference w:type="even" r:id="rId12"/>
      <w:foot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108" w:rsidRDefault="00293108">
      <w:r>
        <w:separator/>
      </w:r>
    </w:p>
  </w:endnote>
  <w:endnote w:type="continuationSeparator" w:id="0">
    <w:p w:rsidR="00293108" w:rsidRDefault="00293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D96" w:rsidRDefault="00867D5C">
    <w:pPr>
      <w:pStyle w:val="Footer"/>
      <w:framePr w:wrap="around" w:vAnchor="text" w:hAnchor="margin" w:xAlign="right" w:y="1"/>
      <w:rPr>
        <w:rStyle w:val="PageNumber"/>
      </w:rPr>
    </w:pPr>
    <w:r>
      <w:rPr>
        <w:rStyle w:val="PageNumber"/>
      </w:rPr>
      <w:fldChar w:fldCharType="begin"/>
    </w:r>
    <w:r w:rsidR="00F13D96">
      <w:rPr>
        <w:rStyle w:val="PageNumber"/>
      </w:rPr>
      <w:instrText xml:space="preserve">PAGE  </w:instrText>
    </w:r>
    <w:r>
      <w:rPr>
        <w:rStyle w:val="PageNumber"/>
      </w:rPr>
      <w:fldChar w:fldCharType="end"/>
    </w:r>
  </w:p>
  <w:p w:rsidR="00F13D96" w:rsidRDefault="00F13D9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D96" w:rsidRDefault="00867D5C">
    <w:pPr>
      <w:pStyle w:val="Footer"/>
      <w:framePr w:wrap="around" w:vAnchor="text" w:hAnchor="margin" w:xAlign="right" w:y="1"/>
      <w:rPr>
        <w:rStyle w:val="PageNumber"/>
      </w:rPr>
    </w:pPr>
    <w:r>
      <w:rPr>
        <w:rStyle w:val="PageNumber"/>
      </w:rPr>
      <w:fldChar w:fldCharType="begin"/>
    </w:r>
    <w:r w:rsidR="00F13D96">
      <w:rPr>
        <w:rStyle w:val="PageNumber"/>
      </w:rPr>
      <w:instrText xml:space="preserve">PAGE  </w:instrText>
    </w:r>
    <w:r>
      <w:rPr>
        <w:rStyle w:val="PageNumber"/>
      </w:rPr>
      <w:fldChar w:fldCharType="separate"/>
    </w:r>
    <w:r w:rsidR="00BD19D6">
      <w:rPr>
        <w:rStyle w:val="PageNumber"/>
        <w:noProof/>
      </w:rPr>
      <w:t>3</w:t>
    </w:r>
    <w:r>
      <w:rPr>
        <w:rStyle w:val="PageNumber"/>
      </w:rPr>
      <w:fldChar w:fldCharType="end"/>
    </w:r>
  </w:p>
  <w:p w:rsidR="00F13D96" w:rsidRDefault="00F13D9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108" w:rsidRDefault="00293108">
      <w:r>
        <w:separator/>
      </w:r>
    </w:p>
  </w:footnote>
  <w:footnote w:type="continuationSeparator" w:id="0">
    <w:p w:rsidR="00293108" w:rsidRDefault="00293108">
      <w:r>
        <w:continuationSeparator/>
      </w:r>
    </w:p>
  </w:footnote>
  <w:footnote w:id="1">
    <w:p w:rsidR="007D6D33" w:rsidRDefault="007D6D33" w:rsidP="007D6D33">
      <w:pPr>
        <w:pStyle w:val="FootnoteText"/>
      </w:pPr>
      <w:r>
        <w:rPr>
          <w:rStyle w:val="FootnoteReference"/>
        </w:rPr>
        <w:footnoteRef/>
      </w:r>
      <w:r>
        <w:t xml:space="preserve"> Common Information Model (CIM) Conformity and Interoperability Test Procedure Development, </w:t>
      </w:r>
    </w:p>
    <w:p w:rsidR="007D6D33" w:rsidRDefault="007D6D33" w:rsidP="007D6D33">
      <w:pPr>
        <w:pStyle w:val="FootnoteText"/>
      </w:pPr>
      <w:r>
        <w:t>Available [Online] http://www.epri.com/abstracts/Pages/ProductAbstract.aspx?ProductId=000000000001024448</w:t>
      </w:r>
    </w:p>
  </w:footnote>
  <w:footnote w:id="2">
    <w:p w:rsidR="007D6D33" w:rsidRDefault="007D6D33">
      <w:pPr>
        <w:pStyle w:val="FootnoteText"/>
      </w:pPr>
      <w:r>
        <w:rPr>
          <w:rStyle w:val="FootnoteReference"/>
        </w:rPr>
        <w:footnoteRef/>
      </w:r>
      <w:r>
        <w:t xml:space="preserve"> </w:t>
      </w:r>
      <w:proofErr w:type="spellStart"/>
      <w:r>
        <w:t>soapUI</w:t>
      </w:r>
      <w:proofErr w:type="spellEnd"/>
      <w:r>
        <w:t xml:space="preserve"> is a product of </w:t>
      </w:r>
      <w:proofErr w:type="spellStart"/>
      <w:r>
        <w:t>SmartBear</w:t>
      </w:r>
      <w:proofErr w:type="spellEnd"/>
      <w:r>
        <w:t>, www.smartbear.com</w:t>
      </w:r>
    </w:p>
  </w:footnote>
  <w:footnote w:id="3">
    <w:p w:rsidR="007D6D33" w:rsidRDefault="007D6D33" w:rsidP="007D6D33">
      <w:pPr>
        <w:pStyle w:val="FootnoteText"/>
      </w:pPr>
      <w:r>
        <w:rPr>
          <w:rStyle w:val="FootnoteReference"/>
        </w:rPr>
        <w:footnoteRef/>
      </w:r>
      <w:r>
        <w:t xml:space="preserve"> Enterprise Integration Functions for Distributed Energy Resources, Phase 1, 3002001249, Technical Update, October 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F025E"/>
    <w:multiLevelType w:val="multilevel"/>
    <w:tmpl w:val="4F74741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7F1065"/>
    <w:multiLevelType w:val="hybridMultilevel"/>
    <w:tmpl w:val="5D88A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B69E9"/>
    <w:multiLevelType w:val="hybridMultilevel"/>
    <w:tmpl w:val="0DC0D2D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B44AEF"/>
    <w:multiLevelType w:val="hybridMultilevel"/>
    <w:tmpl w:val="FD2AC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A4A4E"/>
    <w:multiLevelType w:val="hybridMultilevel"/>
    <w:tmpl w:val="9850B2C6"/>
    <w:lvl w:ilvl="0" w:tplc="1AF6BBF0">
      <w:start w:val="1"/>
      <w:numFmt w:val="lowerLetter"/>
      <w:lvlText w:val="%1."/>
      <w:lvlJc w:val="left"/>
      <w:pPr>
        <w:tabs>
          <w:tab w:val="num" w:pos="1086"/>
        </w:tabs>
        <w:ind w:left="1086" w:hanging="360"/>
      </w:pPr>
      <w:rPr>
        <w:rFonts w:hint="default"/>
      </w:rPr>
    </w:lvl>
    <w:lvl w:ilvl="1" w:tplc="04090019" w:tentative="1">
      <w:start w:val="1"/>
      <w:numFmt w:val="lowerLetter"/>
      <w:lvlText w:val="%2."/>
      <w:lvlJc w:val="left"/>
      <w:pPr>
        <w:tabs>
          <w:tab w:val="num" w:pos="1806"/>
        </w:tabs>
        <w:ind w:left="1806" w:hanging="360"/>
      </w:pPr>
    </w:lvl>
    <w:lvl w:ilvl="2" w:tplc="0409001B" w:tentative="1">
      <w:start w:val="1"/>
      <w:numFmt w:val="lowerRoman"/>
      <w:lvlText w:val="%3."/>
      <w:lvlJc w:val="right"/>
      <w:pPr>
        <w:tabs>
          <w:tab w:val="num" w:pos="2526"/>
        </w:tabs>
        <w:ind w:left="2526" w:hanging="180"/>
      </w:pPr>
    </w:lvl>
    <w:lvl w:ilvl="3" w:tplc="0409000F" w:tentative="1">
      <w:start w:val="1"/>
      <w:numFmt w:val="decimal"/>
      <w:lvlText w:val="%4."/>
      <w:lvlJc w:val="left"/>
      <w:pPr>
        <w:tabs>
          <w:tab w:val="num" w:pos="3246"/>
        </w:tabs>
        <w:ind w:left="3246" w:hanging="360"/>
      </w:pPr>
    </w:lvl>
    <w:lvl w:ilvl="4" w:tplc="04090019" w:tentative="1">
      <w:start w:val="1"/>
      <w:numFmt w:val="lowerLetter"/>
      <w:lvlText w:val="%5."/>
      <w:lvlJc w:val="left"/>
      <w:pPr>
        <w:tabs>
          <w:tab w:val="num" w:pos="3966"/>
        </w:tabs>
        <w:ind w:left="3966" w:hanging="360"/>
      </w:pPr>
    </w:lvl>
    <w:lvl w:ilvl="5" w:tplc="0409001B" w:tentative="1">
      <w:start w:val="1"/>
      <w:numFmt w:val="lowerRoman"/>
      <w:lvlText w:val="%6."/>
      <w:lvlJc w:val="right"/>
      <w:pPr>
        <w:tabs>
          <w:tab w:val="num" w:pos="4686"/>
        </w:tabs>
        <w:ind w:left="4686" w:hanging="180"/>
      </w:pPr>
    </w:lvl>
    <w:lvl w:ilvl="6" w:tplc="0409000F" w:tentative="1">
      <w:start w:val="1"/>
      <w:numFmt w:val="decimal"/>
      <w:lvlText w:val="%7."/>
      <w:lvlJc w:val="left"/>
      <w:pPr>
        <w:tabs>
          <w:tab w:val="num" w:pos="5406"/>
        </w:tabs>
        <w:ind w:left="5406" w:hanging="360"/>
      </w:pPr>
    </w:lvl>
    <w:lvl w:ilvl="7" w:tplc="04090019" w:tentative="1">
      <w:start w:val="1"/>
      <w:numFmt w:val="lowerLetter"/>
      <w:lvlText w:val="%8."/>
      <w:lvlJc w:val="left"/>
      <w:pPr>
        <w:tabs>
          <w:tab w:val="num" w:pos="6126"/>
        </w:tabs>
        <w:ind w:left="6126" w:hanging="360"/>
      </w:pPr>
    </w:lvl>
    <w:lvl w:ilvl="8" w:tplc="0409001B" w:tentative="1">
      <w:start w:val="1"/>
      <w:numFmt w:val="lowerRoman"/>
      <w:lvlText w:val="%9."/>
      <w:lvlJc w:val="right"/>
      <w:pPr>
        <w:tabs>
          <w:tab w:val="num" w:pos="6846"/>
        </w:tabs>
        <w:ind w:left="6846" w:hanging="180"/>
      </w:pPr>
    </w:lvl>
  </w:abstractNum>
  <w:abstractNum w:abstractNumId="5">
    <w:nsid w:val="0ED377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0106D53"/>
    <w:multiLevelType w:val="hybridMultilevel"/>
    <w:tmpl w:val="B600A4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3C08EB"/>
    <w:multiLevelType w:val="multilevel"/>
    <w:tmpl w:val="B3A2D2CA"/>
    <w:lvl w:ilvl="0">
      <w:start w:val="1"/>
      <w:numFmt w:val="decimal"/>
      <w:lvlText w:val="%1."/>
      <w:lvlJc w:val="left"/>
      <w:pPr>
        <w:ind w:left="360" w:hanging="360"/>
      </w:pPr>
      <w:rPr>
        <w:rFonts w:hint="default"/>
        <w:b/>
        <w:i w:val="0"/>
      </w:rPr>
    </w:lvl>
    <w:lvl w:ilvl="1">
      <w:start w:val="1"/>
      <w:numFmt w:val="none"/>
      <w:lvlText w:val=""/>
      <w:lvlJc w:val="left"/>
      <w:pPr>
        <w:ind w:left="360" w:hanging="360"/>
      </w:pPr>
      <w:rPr>
        <w:rFonts w:hint="default"/>
      </w:rPr>
    </w:lvl>
    <w:lvl w:ilvl="2">
      <w:start w:val="1"/>
      <w:numFmt w:val="decimal"/>
      <w:lvlText w:val="%1.%2%3."/>
      <w:lvlJc w:val="left"/>
      <w:pPr>
        <w:ind w:left="864" w:hanging="504"/>
      </w:pPr>
      <w:rPr>
        <w:rFonts w:hint="default"/>
        <w:b/>
        <w:i/>
      </w:rPr>
    </w:lvl>
    <w:lvl w:ilvl="3">
      <w:start w:val="1"/>
      <w:numFmt w:val="none"/>
      <w:lvlText w:val=""/>
      <w:lvlJc w:val="left"/>
      <w:pPr>
        <w:ind w:left="864" w:hanging="86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5175148"/>
    <w:multiLevelType w:val="hybridMultilevel"/>
    <w:tmpl w:val="1CEE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A1333A"/>
    <w:multiLevelType w:val="hybridMultilevel"/>
    <w:tmpl w:val="D9007574"/>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0">
    <w:nsid w:val="17A13B55"/>
    <w:multiLevelType w:val="hybridMultilevel"/>
    <w:tmpl w:val="F27404A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E65935"/>
    <w:multiLevelType w:val="hybridMultilevel"/>
    <w:tmpl w:val="2C144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BBB1B40"/>
    <w:multiLevelType w:val="hybridMultilevel"/>
    <w:tmpl w:val="366C49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DB01837"/>
    <w:multiLevelType w:val="singleLevel"/>
    <w:tmpl w:val="04090015"/>
    <w:lvl w:ilvl="0">
      <w:start w:val="1"/>
      <w:numFmt w:val="upperLetter"/>
      <w:lvlText w:val="%1."/>
      <w:lvlJc w:val="left"/>
      <w:pPr>
        <w:tabs>
          <w:tab w:val="num" w:pos="360"/>
        </w:tabs>
        <w:ind w:left="360" w:hanging="360"/>
      </w:pPr>
    </w:lvl>
  </w:abstractNum>
  <w:abstractNum w:abstractNumId="14">
    <w:nsid w:val="1F77547C"/>
    <w:multiLevelType w:val="multilevel"/>
    <w:tmpl w:val="85B293C6"/>
    <w:lvl w:ilvl="0">
      <w:start w:val="1"/>
      <w:numFmt w:val="decimal"/>
      <w:lvlText w:val="%1."/>
      <w:lvlJc w:val="left"/>
      <w:pPr>
        <w:ind w:left="360" w:hanging="360"/>
      </w:pPr>
      <w:rPr>
        <w:rFonts w:hint="default"/>
        <w:b/>
        <w:i w:val="0"/>
      </w:rPr>
    </w:lvl>
    <w:lvl w:ilvl="1">
      <w:start w:val="1"/>
      <w:numFmt w:val="none"/>
      <w:lvlText w:val=""/>
      <w:lvlJc w:val="left"/>
      <w:pPr>
        <w:ind w:left="360" w:hanging="360"/>
      </w:pPr>
      <w:rPr>
        <w:rFonts w:hint="default"/>
      </w:rPr>
    </w:lvl>
    <w:lvl w:ilvl="2">
      <w:start w:val="1"/>
      <w:numFmt w:val="decimal"/>
      <w:lvlText w:val="%1.%2%3."/>
      <w:lvlJc w:val="left"/>
      <w:pPr>
        <w:ind w:left="864" w:hanging="504"/>
      </w:pPr>
      <w:rPr>
        <w:rFonts w:hint="default"/>
        <w:b/>
        <w:i/>
      </w:rPr>
    </w:lvl>
    <w:lvl w:ilvl="3">
      <w:start w:val="1"/>
      <w:numFmt w:val="none"/>
      <w:lvlText w:val=""/>
      <w:lvlJc w:val="left"/>
      <w:pPr>
        <w:ind w:left="864" w:hanging="86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37459E7"/>
    <w:multiLevelType w:val="hybridMultilevel"/>
    <w:tmpl w:val="5E00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D71DC2"/>
    <w:multiLevelType w:val="hybridMultilevel"/>
    <w:tmpl w:val="BFCEB7BE"/>
    <w:lvl w:ilvl="0" w:tplc="04090019">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AE37DA9"/>
    <w:multiLevelType w:val="hybridMultilevel"/>
    <w:tmpl w:val="0D98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C6174E"/>
    <w:multiLevelType w:val="hybridMultilevel"/>
    <w:tmpl w:val="716A7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356C81"/>
    <w:multiLevelType w:val="hybridMultilevel"/>
    <w:tmpl w:val="C186DF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355394"/>
    <w:multiLevelType w:val="hybridMultilevel"/>
    <w:tmpl w:val="37ECDA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FC31B51"/>
    <w:multiLevelType w:val="hybridMultilevel"/>
    <w:tmpl w:val="4300AA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05577E9"/>
    <w:multiLevelType w:val="hybridMultilevel"/>
    <w:tmpl w:val="10E6B5F8"/>
    <w:lvl w:ilvl="0" w:tplc="0409000F">
      <w:start w:val="1"/>
      <w:numFmt w:val="decimal"/>
      <w:lvlText w:val="%1."/>
      <w:lvlJc w:val="left"/>
      <w:pPr>
        <w:tabs>
          <w:tab w:val="num" w:pos="786"/>
        </w:tabs>
        <w:ind w:left="786" w:hanging="360"/>
      </w:p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23">
    <w:nsid w:val="337F4222"/>
    <w:multiLevelType w:val="multilevel"/>
    <w:tmpl w:val="ED521D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39F0B67"/>
    <w:multiLevelType w:val="hybridMultilevel"/>
    <w:tmpl w:val="38B8427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33C121C8"/>
    <w:multiLevelType w:val="hybridMultilevel"/>
    <w:tmpl w:val="A57A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240600"/>
    <w:multiLevelType w:val="hybridMultilevel"/>
    <w:tmpl w:val="B2B4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194BAF"/>
    <w:multiLevelType w:val="hybridMultilevel"/>
    <w:tmpl w:val="A6C8F1C8"/>
    <w:lvl w:ilvl="0" w:tplc="04090001">
      <w:start w:val="1"/>
      <w:numFmt w:val="bullet"/>
      <w:lvlText w:val=""/>
      <w:lvlJc w:val="left"/>
      <w:pPr>
        <w:ind w:left="288" w:hanging="360"/>
      </w:pPr>
      <w:rPr>
        <w:rFonts w:ascii="Symbol" w:hAnsi="Symbol" w:hint="default"/>
      </w:rPr>
    </w:lvl>
    <w:lvl w:ilvl="1" w:tplc="04090003">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8">
    <w:nsid w:val="38402E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3991278D"/>
    <w:multiLevelType w:val="multilevel"/>
    <w:tmpl w:val="691251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A307F11"/>
    <w:multiLevelType w:val="hybridMultilevel"/>
    <w:tmpl w:val="2904F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5B0D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1A92928"/>
    <w:multiLevelType w:val="hybridMultilevel"/>
    <w:tmpl w:val="3B825CE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44842FE4"/>
    <w:multiLevelType w:val="hybridMultilevel"/>
    <w:tmpl w:val="BDD06F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73E64C8"/>
    <w:multiLevelType w:val="hybridMultilevel"/>
    <w:tmpl w:val="325A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F52D22"/>
    <w:multiLevelType w:val="hybridMultilevel"/>
    <w:tmpl w:val="504AB56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0884937"/>
    <w:multiLevelType w:val="hybridMultilevel"/>
    <w:tmpl w:val="9364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401008"/>
    <w:multiLevelType w:val="hybridMultilevel"/>
    <w:tmpl w:val="8876A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E44E41"/>
    <w:multiLevelType w:val="hybridMultilevel"/>
    <w:tmpl w:val="ACB8B3F0"/>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9">
    <w:nsid w:val="5FCC56AB"/>
    <w:multiLevelType w:val="hybridMultilevel"/>
    <w:tmpl w:val="596C1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10F376D"/>
    <w:multiLevelType w:val="hybridMultilevel"/>
    <w:tmpl w:val="413E643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B4639C8"/>
    <w:multiLevelType w:val="hybridMultilevel"/>
    <w:tmpl w:val="EFA2B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DC2C0B"/>
    <w:multiLevelType w:val="hybridMultilevel"/>
    <w:tmpl w:val="B8008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779276E"/>
    <w:multiLevelType w:val="hybridMultilevel"/>
    <w:tmpl w:val="C360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793B52"/>
    <w:multiLevelType w:val="multilevel"/>
    <w:tmpl w:val="A810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FE678C6"/>
    <w:multiLevelType w:val="hybridMultilevel"/>
    <w:tmpl w:val="7910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2"/>
  </w:num>
  <w:num w:numId="3">
    <w:abstractNumId w:val="21"/>
  </w:num>
  <w:num w:numId="4">
    <w:abstractNumId w:val="22"/>
  </w:num>
  <w:num w:numId="5">
    <w:abstractNumId w:val="24"/>
  </w:num>
  <w:num w:numId="6">
    <w:abstractNumId w:val="11"/>
  </w:num>
  <w:num w:numId="7">
    <w:abstractNumId w:val="2"/>
  </w:num>
  <w:num w:numId="8">
    <w:abstractNumId w:val="20"/>
  </w:num>
  <w:num w:numId="9">
    <w:abstractNumId w:val="4"/>
  </w:num>
  <w:num w:numId="10">
    <w:abstractNumId w:val="8"/>
  </w:num>
  <w:num w:numId="11">
    <w:abstractNumId w:val="13"/>
  </w:num>
  <w:num w:numId="12">
    <w:abstractNumId w:val="9"/>
  </w:num>
  <w:num w:numId="13">
    <w:abstractNumId w:val="33"/>
  </w:num>
  <w:num w:numId="14">
    <w:abstractNumId w:val="10"/>
  </w:num>
  <w:num w:numId="15">
    <w:abstractNumId w:val="16"/>
  </w:num>
  <w:num w:numId="16">
    <w:abstractNumId w:val="6"/>
  </w:num>
  <w:num w:numId="17">
    <w:abstractNumId w:val="35"/>
  </w:num>
  <w:num w:numId="18">
    <w:abstractNumId w:val="44"/>
  </w:num>
  <w:num w:numId="19">
    <w:abstractNumId w:val="39"/>
  </w:num>
  <w:num w:numId="20">
    <w:abstractNumId w:val="38"/>
  </w:num>
  <w:num w:numId="21">
    <w:abstractNumId w:val="30"/>
  </w:num>
  <w:num w:numId="22">
    <w:abstractNumId w:val="31"/>
  </w:num>
  <w:num w:numId="23">
    <w:abstractNumId w:val="29"/>
  </w:num>
  <w:num w:numId="24">
    <w:abstractNumId w:val="0"/>
  </w:num>
  <w:num w:numId="25">
    <w:abstractNumId w:val="1"/>
  </w:num>
  <w:num w:numId="26">
    <w:abstractNumId w:val="18"/>
  </w:num>
  <w:num w:numId="27">
    <w:abstractNumId w:val="32"/>
  </w:num>
  <w:num w:numId="28">
    <w:abstractNumId w:val="37"/>
  </w:num>
  <w:num w:numId="29">
    <w:abstractNumId w:val="41"/>
  </w:num>
  <w:num w:numId="30">
    <w:abstractNumId w:val="26"/>
  </w:num>
  <w:num w:numId="31">
    <w:abstractNumId w:val="3"/>
  </w:num>
  <w:num w:numId="32">
    <w:abstractNumId w:val="19"/>
  </w:num>
  <w:num w:numId="33">
    <w:abstractNumId w:val="23"/>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num>
  <w:num w:numId="36">
    <w:abstractNumId w:val="17"/>
  </w:num>
  <w:num w:numId="37">
    <w:abstractNumId w:val="15"/>
  </w:num>
  <w:num w:numId="38">
    <w:abstractNumId w:val="28"/>
  </w:num>
  <w:num w:numId="39">
    <w:abstractNumId w:val="36"/>
  </w:num>
  <w:num w:numId="40">
    <w:abstractNumId w:val="14"/>
  </w:num>
  <w:num w:numId="41">
    <w:abstractNumId w:val="7"/>
  </w:num>
  <w:num w:numId="42">
    <w:abstractNumId w:val="34"/>
  </w:num>
  <w:num w:numId="43">
    <w:abstractNumId w:val="42"/>
  </w:num>
  <w:num w:numId="44">
    <w:abstractNumId w:val="43"/>
  </w:num>
  <w:num w:numId="45">
    <w:abstractNumId w:val="25"/>
  </w:num>
  <w:num w:numId="46">
    <w:abstractNumId w:val="45"/>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A79"/>
    <w:rsid w:val="00015B57"/>
    <w:rsid w:val="00027B0D"/>
    <w:rsid w:val="00035BC2"/>
    <w:rsid w:val="00046048"/>
    <w:rsid w:val="00051E20"/>
    <w:rsid w:val="0006466D"/>
    <w:rsid w:val="0007400D"/>
    <w:rsid w:val="00091559"/>
    <w:rsid w:val="000A3717"/>
    <w:rsid w:val="000B027B"/>
    <w:rsid w:val="000B1A93"/>
    <w:rsid w:val="000B209D"/>
    <w:rsid w:val="000B3591"/>
    <w:rsid w:val="000D1BDC"/>
    <w:rsid w:val="000D44A6"/>
    <w:rsid w:val="000D7C0E"/>
    <w:rsid w:val="000E18D9"/>
    <w:rsid w:val="000E1EA6"/>
    <w:rsid w:val="000E36E2"/>
    <w:rsid w:val="000F7049"/>
    <w:rsid w:val="001040CE"/>
    <w:rsid w:val="00112DA8"/>
    <w:rsid w:val="00121EDE"/>
    <w:rsid w:val="001337BB"/>
    <w:rsid w:val="001345EC"/>
    <w:rsid w:val="00135478"/>
    <w:rsid w:val="0014398B"/>
    <w:rsid w:val="00144824"/>
    <w:rsid w:val="00151FE6"/>
    <w:rsid w:val="001537D9"/>
    <w:rsid w:val="001640E0"/>
    <w:rsid w:val="001848DA"/>
    <w:rsid w:val="00190926"/>
    <w:rsid w:val="001917BF"/>
    <w:rsid w:val="00195482"/>
    <w:rsid w:val="001A680C"/>
    <w:rsid w:val="001B5E89"/>
    <w:rsid w:val="001C55F7"/>
    <w:rsid w:val="001D0319"/>
    <w:rsid w:val="001D1F50"/>
    <w:rsid w:val="001E242E"/>
    <w:rsid w:val="001E54ED"/>
    <w:rsid w:val="001F206B"/>
    <w:rsid w:val="001F40D3"/>
    <w:rsid w:val="002133DF"/>
    <w:rsid w:val="00217487"/>
    <w:rsid w:val="00221DC3"/>
    <w:rsid w:val="002243BA"/>
    <w:rsid w:val="00226BE0"/>
    <w:rsid w:val="0023007A"/>
    <w:rsid w:val="00233CD4"/>
    <w:rsid w:val="00234A0E"/>
    <w:rsid w:val="00262706"/>
    <w:rsid w:val="00263B4E"/>
    <w:rsid w:val="002647B4"/>
    <w:rsid w:val="00274638"/>
    <w:rsid w:val="00285961"/>
    <w:rsid w:val="00285974"/>
    <w:rsid w:val="00293108"/>
    <w:rsid w:val="002B09B6"/>
    <w:rsid w:val="002B3BAE"/>
    <w:rsid w:val="002E2109"/>
    <w:rsid w:val="002E445E"/>
    <w:rsid w:val="002E6AF1"/>
    <w:rsid w:val="002F183A"/>
    <w:rsid w:val="002F1D9C"/>
    <w:rsid w:val="002F20E2"/>
    <w:rsid w:val="002F215D"/>
    <w:rsid w:val="002F7A7C"/>
    <w:rsid w:val="003117C4"/>
    <w:rsid w:val="00315A6C"/>
    <w:rsid w:val="00327AD3"/>
    <w:rsid w:val="003360E7"/>
    <w:rsid w:val="00337A79"/>
    <w:rsid w:val="003438F4"/>
    <w:rsid w:val="00347120"/>
    <w:rsid w:val="0035573A"/>
    <w:rsid w:val="00364084"/>
    <w:rsid w:val="0036657E"/>
    <w:rsid w:val="00393A47"/>
    <w:rsid w:val="003A2944"/>
    <w:rsid w:val="003A57AC"/>
    <w:rsid w:val="003A70CE"/>
    <w:rsid w:val="003B7882"/>
    <w:rsid w:val="003C11D8"/>
    <w:rsid w:val="003D21B3"/>
    <w:rsid w:val="003F166D"/>
    <w:rsid w:val="003F76B4"/>
    <w:rsid w:val="00403332"/>
    <w:rsid w:val="004118A7"/>
    <w:rsid w:val="004143BA"/>
    <w:rsid w:val="0042126F"/>
    <w:rsid w:val="00431468"/>
    <w:rsid w:val="004427E6"/>
    <w:rsid w:val="00443ACA"/>
    <w:rsid w:val="00454716"/>
    <w:rsid w:val="00455330"/>
    <w:rsid w:val="00455FC9"/>
    <w:rsid w:val="00471AE2"/>
    <w:rsid w:val="004851E6"/>
    <w:rsid w:val="00496436"/>
    <w:rsid w:val="0049749F"/>
    <w:rsid w:val="004A3E86"/>
    <w:rsid w:val="004B1C9C"/>
    <w:rsid w:val="004B7830"/>
    <w:rsid w:val="004C47B4"/>
    <w:rsid w:val="004D0F53"/>
    <w:rsid w:val="004D77AA"/>
    <w:rsid w:val="004F2A77"/>
    <w:rsid w:val="00500986"/>
    <w:rsid w:val="00505D48"/>
    <w:rsid w:val="00512A7B"/>
    <w:rsid w:val="00530555"/>
    <w:rsid w:val="005360EA"/>
    <w:rsid w:val="00537E02"/>
    <w:rsid w:val="00544C84"/>
    <w:rsid w:val="00557724"/>
    <w:rsid w:val="00557C95"/>
    <w:rsid w:val="00560508"/>
    <w:rsid w:val="00562845"/>
    <w:rsid w:val="00574D58"/>
    <w:rsid w:val="005817FA"/>
    <w:rsid w:val="0058470F"/>
    <w:rsid w:val="00594D69"/>
    <w:rsid w:val="00596733"/>
    <w:rsid w:val="005B0E00"/>
    <w:rsid w:val="005B65E9"/>
    <w:rsid w:val="005C5236"/>
    <w:rsid w:val="005C5B80"/>
    <w:rsid w:val="005E087D"/>
    <w:rsid w:val="005F3253"/>
    <w:rsid w:val="006006B3"/>
    <w:rsid w:val="0061643C"/>
    <w:rsid w:val="0062425B"/>
    <w:rsid w:val="00642887"/>
    <w:rsid w:val="00643CF0"/>
    <w:rsid w:val="0064782D"/>
    <w:rsid w:val="00680363"/>
    <w:rsid w:val="00685C9D"/>
    <w:rsid w:val="006A1DF0"/>
    <w:rsid w:val="006A50F9"/>
    <w:rsid w:val="006B5FAA"/>
    <w:rsid w:val="006B670D"/>
    <w:rsid w:val="006B7465"/>
    <w:rsid w:val="006C2540"/>
    <w:rsid w:val="006C5E5C"/>
    <w:rsid w:val="006D08FF"/>
    <w:rsid w:val="006E50A6"/>
    <w:rsid w:val="006F177C"/>
    <w:rsid w:val="006F71E4"/>
    <w:rsid w:val="00700616"/>
    <w:rsid w:val="00704BBB"/>
    <w:rsid w:val="0070633C"/>
    <w:rsid w:val="00707CA2"/>
    <w:rsid w:val="00711127"/>
    <w:rsid w:val="00716904"/>
    <w:rsid w:val="007169DA"/>
    <w:rsid w:val="00724650"/>
    <w:rsid w:val="00727DEA"/>
    <w:rsid w:val="00744AA5"/>
    <w:rsid w:val="00761C09"/>
    <w:rsid w:val="00763C4A"/>
    <w:rsid w:val="0077356D"/>
    <w:rsid w:val="00784693"/>
    <w:rsid w:val="00794E94"/>
    <w:rsid w:val="007A420E"/>
    <w:rsid w:val="007B1CB4"/>
    <w:rsid w:val="007B29A4"/>
    <w:rsid w:val="007B4382"/>
    <w:rsid w:val="007C5B68"/>
    <w:rsid w:val="007D0E10"/>
    <w:rsid w:val="007D6D33"/>
    <w:rsid w:val="007D78C0"/>
    <w:rsid w:val="007E13DE"/>
    <w:rsid w:val="007E5847"/>
    <w:rsid w:val="008014C9"/>
    <w:rsid w:val="00807C18"/>
    <w:rsid w:val="00807CB8"/>
    <w:rsid w:val="00810E2E"/>
    <w:rsid w:val="00814CB7"/>
    <w:rsid w:val="008235A1"/>
    <w:rsid w:val="00823859"/>
    <w:rsid w:val="008358DF"/>
    <w:rsid w:val="008442B3"/>
    <w:rsid w:val="00850AA5"/>
    <w:rsid w:val="008512EE"/>
    <w:rsid w:val="00864531"/>
    <w:rsid w:val="00867D5C"/>
    <w:rsid w:val="00871B6D"/>
    <w:rsid w:val="00886713"/>
    <w:rsid w:val="00893A6C"/>
    <w:rsid w:val="008A01DA"/>
    <w:rsid w:val="008A4A7A"/>
    <w:rsid w:val="008D3192"/>
    <w:rsid w:val="008D3ECB"/>
    <w:rsid w:val="008D68C4"/>
    <w:rsid w:val="008E3944"/>
    <w:rsid w:val="008E3DC7"/>
    <w:rsid w:val="008E4234"/>
    <w:rsid w:val="008F5BAF"/>
    <w:rsid w:val="008F69FC"/>
    <w:rsid w:val="0091762D"/>
    <w:rsid w:val="0092260F"/>
    <w:rsid w:val="0092462B"/>
    <w:rsid w:val="0093092C"/>
    <w:rsid w:val="0093121C"/>
    <w:rsid w:val="00937E18"/>
    <w:rsid w:val="00941FCB"/>
    <w:rsid w:val="00951CC6"/>
    <w:rsid w:val="009603FF"/>
    <w:rsid w:val="00974FEA"/>
    <w:rsid w:val="00976081"/>
    <w:rsid w:val="009958E7"/>
    <w:rsid w:val="009A03CA"/>
    <w:rsid w:val="009A35F0"/>
    <w:rsid w:val="009B296D"/>
    <w:rsid w:val="009D1EBC"/>
    <w:rsid w:val="009E0092"/>
    <w:rsid w:val="009E7983"/>
    <w:rsid w:val="00A00F76"/>
    <w:rsid w:val="00A150C2"/>
    <w:rsid w:val="00A1604B"/>
    <w:rsid w:val="00A2034A"/>
    <w:rsid w:val="00A217AF"/>
    <w:rsid w:val="00A27A13"/>
    <w:rsid w:val="00A458C6"/>
    <w:rsid w:val="00A574C6"/>
    <w:rsid w:val="00A630FD"/>
    <w:rsid w:val="00A70113"/>
    <w:rsid w:val="00A832A1"/>
    <w:rsid w:val="00AC65D8"/>
    <w:rsid w:val="00B00D8F"/>
    <w:rsid w:val="00B4017D"/>
    <w:rsid w:val="00B50584"/>
    <w:rsid w:val="00B63BFF"/>
    <w:rsid w:val="00B6671F"/>
    <w:rsid w:val="00B8033B"/>
    <w:rsid w:val="00BB2D95"/>
    <w:rsid w:val="00BB5CF4"/>
    <w:rsid w:val="00BC3D34"/>
    <w:rsid w:val="00BC3E46"/>
    <w:rsid w:val="00BD19D6"/>
    <w:rsid w:val="00BD22AA"/>
    <w:rsid w:val="00BF2751"/>
    <w:rsid w:val="00C12AD6"/>
    <w:rsid w:val="00C222EF"/>
    <w:rsid w:val="00C260E6"/>
    <w:rsid w:val="00C3400E"/>
    <w:rsid w:val="00C47353"/>
    <w:rsid w:val="00C47DE1"/>
    <w:rsid w:val="00C53B50"/>
    <w:rsid w:val="00C65D13"/>
    <w:rsid w:val="00C65ED0"/>
    <w:rsid w:val="00C67F08"/>
    <w:rsid w:val="00C71EAB"/>
    <w:rsid w:val="00C86222"/>
    <w:rsid w:val="00C903FE"/>
    <w:rsid w:val="00CA73A4"/>
    <w:rsid w:val="00CA7FAC"/>
    <w:rsid w:val="00CC0263"/>
    <w:rsid w:val="00CC08BF"/>
    <w:rsid w:val="00CD552B"/>
    <w:rsid w:val="00CE64BC"/>
    <w:rsid w:val="00CF2FEE"/>
    <w:rsid w:val="00D17AC7"/>
    <w:rsid w:val="00D233C9"/>
    <w:rsid w:val="00D255A5"/>
    <w:rsid w:val="00D303C2"/>
    <w:rsid w:val="00D57FDD"/>
    <w:rsid w:val="00D62669"/>
    <w:rsid w:val="00D74136"/>
    <w:rsid w:val="00D74639"/>
    <w:rsid w:val="00D91690"/>
    <w:rsid w:val="00D9420B"/>
    <w:rsid w:val="00DA3327"/>
    <w:rsid w:val="00DD17CF"/>
    <w:rsid w:val="00DD27EC"/>
    <w:rsid w:val="00DE183A"/>
    <w:rsid w:val="00DE54C7"/>
    <w:rsid w:val="00DE7365"/>
    <w:rsid w:val="00DF46CF"/>
    <w:rsid w:val="00DF5031"/>
    <w:rsid w:val="00DF5E28"/>
    <w:rsid w:val="00E115E3"/>
    <w:rsid w:val="00E52A73"/>
    <w:rsid w:val="00E54CF0"/>
    <w:rsid w:val="00E57B29"/>
    <w:rsid w:val="00E63AAF"/>
    <w:rsid w:val="00E71670"/>
    <w:rsid w:val="00E7695C"/>
    <w:rsid w:val="00E829AC"/>
    <w:rsid w:val="00E9414E"/>
    <w:rsid w:val="00EA1DB7"/>
    <w:rsid w:val="00EA5312"/>
    <w:rsid w:val="00EB1B07"/>
    <w:rsid w:val="00EC3FCE"/>
    <w:rsid w:val="00EC553C"/>
    <w:rsid w:val="00EE224E"/>
    <w:rsid w:val="00EF418B"/>
    <w:rsid w:val="00F04757"/>
    <w:rsid w:val="00F06326"/>
    <w:rsid w:val="00F12753"/>
    <w:rsid w:val="00F13D96"/>
    <w:rsid w:val="00F17E2B"/>
    <w:rsid w:val="00F2440E"/>
    <w:rsid w:val="00F319D9"/>
    <w:rsid w:val="00F449B6"/>
    <w:rsid w:val="00F46F5D"/>
    <w:rsid w:val="00F52FD0"/>
    <w:rsid w:val="00F53C94"/>
    <w:rsid w:val="00F54D9D"/>
    <w:rsid w:val="00F60048"/>
    <w:rsid w:val="00F65544"/>
    <w:rsid w:val="00F66483"/>
    <w:rsid w:val="00F728E6"/>
    <w:rsid w:val="00F73BAF"/>
    <w:rsid w:val="00F84C5E"/>
    <w:rsid w:val="00F901F8"/>
    <w:rsid w:val="00F97F27"/>
    <w:rsid w:val="00FA68DE"/>
    <w:rsid w:val="00FB27A1"/>
    <w:rsid w:val="00FC4AE0"/>
    <w:rsid w:val="00FD0F4A"/>
    <w:rsid w:val="00FE598E"/>
    <w:rsid w:val="00FE701D"/>
    <w:rsid w:val="00FF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5033E22-58BB-4653-9362-CE448AC6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61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319D9"/>
    <w:pPr>
      <w:tabs>
        <w:tab w:val="center" w:pos="4320"/>
        <w:tab w:val="right" w:pos="8640"/>
      </w:tabs>
    </w:pPr>
  </w:style>
  <w:style w:type="character" w:styleId="PageNumber">
    <w:name w:val="page number"/>
    <w:basedOn w:val="DefaultParagraphFont"/>
    <w:rsid w:val="00F319D9"/>
  </w:style>
  <w:style w:type="paragraph" w:styleId="BalloonText">
    <w:name w:val="Balloon Text"/>
    <w:basedOn w:val="Normal"/>
    <w:semiHidden/>
    <w:rsid w:val="00744AA5"/>
    <w:rPr>
      <w:rFonts w:ascii="Tahoma" w:hAnsi="Tahoma" w:cs="Tahoma"/>
      <w:sz w:val="16"/>
      <w:szCs w:val="16"/>
    </w:rPr>
  </w:style>
  <w:style w:type="paragraph" w:styleId="DocumentMap">
    <w:name w:val="Document Map"/>
    <w:basedOn w:val="Normal"/>
    <w:semiHidden/>
    <w:rsid w:val="00BF2751"/>
    <w:pPr>
      <w:shd w:val="clear" w:color="auto" w:fill="000080"/>
    </w:pPr>
    <w:rPr>
      <w:rFonts w:ascii="Tahoma" w:hAnsi="Tahoma" w:cs="Tahoma"/>
      <w:sz w:val="20"/>
      <w:szCs w:val="20"/>
    </w:rPr>
  </w:style>
  <w:style w:type="character" w:styleId="CommentReference">
    <w:name w:val="annotation reference"/>
    <w:basedOn w:val="DefaultParagraphFont"/>
    <w:semiHidden/>
    <w:rsid w:val="000B209D"/>
    <w:rPr>
      <w:sz w:val="16"/>
      <w:szCs w:val="16"/>
    </w:rPr>
  </w:style>
  <w:style w:type="paragraph" w:styleId="CommentText">
    <w:name w:val="annotation text"/>
    <w:basedOn w:val="Normal"/>
    <w:semiHidden/>
    <w:rsid w:val="000B209D"/>
    <w:rPr>
      <w:sz w:val="20"/>
      <w:szCs w:val="20"/>
    </w:rPr>
  </w:style>
  <w:style w:type="paragraph" w:styleId="CommentSubject">
    <w:name w:val="annotation subject"/>
    <w:basedOn w:val="CommentText"/>
    <w:next w:val="CommentText"/>
    <w:semiHidden/>
    <w:rsid w:val="000B209D"/>
    <w:rPr>
      <w:b/>
      <w:bCs/>
    </w:rPr>
  </w:style>
  <w:style w:type="paragraph" w:styleId="FootnoteText">
    <w:name w:val="footnote text"/>
    <w:basedOn w:val="Normal"/>
    <w:semiHidden/>
    <w:rsid w:val="008F69FC"/>
    <w:rPr>
      <w:sz w:val="20"/>
      <w:szCs w:val="20"/>
    </w:rPr>
  </w:style>
  <w:style w:type="character" w:styleId="FootnoteReference">
    <w:name w:val="footnote reference"/>
    <w:basedOn w:val="DefaultParagraphFont"/>
    <w:semiHidden/>
    <w:rsid w:val="008F69FC"/>
    <w:rPr>
      <w:vertAlign w:val="superscript"/>
    </w:rPr>
  </w:style>
  <w:style w:type="character" w:styleId="Hyperlink">
    <w:name w:val="Hyperlink"/>
    <w:basedOn w:val="DefaultParagraphFont"/>
    <w:rsid w:val="00F46F5D"/>
    <w:rPr>
      <w:color w:val="0000FF"/>
      <w:u w:val="single"/>
    </w:rPr>
  </w:style>
  <w:style w:type="character" w:styleId="FollowedHyperlink">
    <w:name w:val="FollowedHyperlink"/>
    <w:basedOn w:val="DefaultParagraphFont"/>
    <w:rsid w:val="005817FA"/>
    <w:rPr>
      <w:color w:val="800080"/>
      <w:u w:val="single"/>
    </w:rPr>
  </w:style>
  <w:style w:type="paragraph" w:styleId="Revision">
    <w:name w:val="Revision"/>
    <w:hidden/>
    <w:uiPriority w:val="99"/>
    <w:semiHidden/>
    <w:rsid w:val="00761C09"/>
    <w:rPr>
      <w:sz w:val="24"/>
      <w:szCs w:val="24"/>
    </w:rPr>
  </w:style>
  <w:style w:type="paragraph" w:styleId="ListParagraph">
    <w:name w:val="List Paragraph"/>
    <w:basedOn w:val="Normal"/>
    <w:uiPriority w:val="34"/>
    <w:qFormat/>
    <w:rsid w:val="00121EDE"/>
    <w:pPr>
      <w:spacing w:after="160" w:line="276" w:lineRule="auto"/>
      <w:ind w:left="720"/>
      <w:contextualSpacing/>
    </w:pPr>
    <w:rPr>
      <w:rFonts w:asciiTheme="minorHAnsi" w:eastAsiaTheme="minorHAnsi" w:hAnsiTheme="minorHAnsi"/>
      <w:color w:val="000000" w:themeColor="text1"/>
      <w:sz w:val="22"/>
      <w:szCs w:val="20"/>
    </w:rPr>
  </w:style>
  <w:style w:type="paragraph" w:styleId="BlockText">
    <w:name w:val="Block Text"/>
    <w:aliases w:val="Block Quote"/>
    <w:uiPriority w:val="40"/>
    <w:rsid w:val="003A2944"/>
    <w:pPr>
      <w:pBdr>
        <w:top w:val="single" w:sz="2" w:space="10" w:color="95B3D7" w:themeColor="accent1" w:themeTint="99"/>
        <w:bottom w:val="single" w:sz="24" w:space="10" w:color="95B3D7" w:themeColor="accent1" w:themeTint="99"/>
      </w:pBdr>
      <w:spacing w:after="280"/>
      <w:ind w:left="1440" w:right="1440"/>
      <w:jc w:val="both"/>
    </w:pPr>
    <w:rPr>
      <w:rFonts w:asciiTheme="minorHAnsi" w:hAnsiTheme="minorHAnsi"/>
      <w:color w:val="7F7F7F" w:themeColor="background1" w:themeShade="7F"/>
      <w:sz w:val="28"/>
      <w:szCs w:val="28"/>
      <w:lang w:eastAsia="ko-KR" w:bidi="hi-IN"/>
    </w:rPr>
  </w:style>
  <w:style w:type="paragraph" w:customStyle="1" w:styleId="SectionHeading">
    <w:name w:val="Section Heading"/>
    <w:basedOn w:val="Normal"/>
    <w:qFormat/>
    <w:rsid w:val="009A03CA"/>
    <w:pPr>
      <w:pBdr>
        <w:top w:val="single" w:sz="8" w:space="1" w:color="B8CCE4" w:themeColor="accent1" w:themeTint="66"/>
      </w:pBdr>
      <w:spacing w:before="240" w:after="120"/>
    </w:pPr>
    <w:rPr>
      <w:rFonts w:ascii="Arial" w:hAnsi="Arial" w:cs="Arial"/>
      <w:b/>
      <w:color w:val="365F91" w:themeColor="accent1" w:themeShade="BF"/>
      <w:szCs w:val="20"/>
    </w:rPr>
  </w:style>
  <w:style w:type="paragraph" w:styleId="Header">
    <w:name w:val="header"/>
    <w:basedOn w:val="Normal"/>
    <w:link w:val="HeaderChar"/>
    <w:rsid w:val="009A03CA"/>
    <w:pPr>
      <w:tabs>
        <w:tab w:val="center" w:pos="4680"/>
        <w:tab w:val="right" w:pos="9360"/>
      </w:tabs>
    </w:pPr>
  </w:style>
  <w:style w:type="character" w:customStyle="1" w:styleId="HeaderChar">
    <w:name w:val="Header Char"/>
    <w:basedOn w:val="DefaultParagraphFont"/>
    <w:link w:val="Header"/>
    <w:rsid w:val="009A03CA"/>
    <w:rPr>
      <w:sz w:val="24"/>
      <w:szCs w:val="24"/>
    </w:rPr>
  </w:style>
  <w:style w:type="paragraph" w:customStyle="1" w:styleId="BodyText1">
    <w:name w:val="Body Text 1"/>
    <w:basedOn w:val="Normal"/>
    <w:qFormat/>
    <w:rsid w:val="005B65E9"/>
    <w:pPr>
      <w:spacing w:after="120"/>
      <w:outlineLvl w:val="0"/>
    </w:pPr>
    <w:rPr>
      <w:rFonts w:ascii="Arial" w:hAnsi="Arial" w:cs="Arial"/>
      <w:sz w:val="22"/>
      <w:szCs w:val="22"/>
    </w:rPr>
  </w:style>
  <w:style w:type="paragraph" w:customStyle="1" w:styleId="TaskTitle">
    <w:name w:val="Task Title"/>
    <w:basedOn w:val="Normal"/>
    <w:qFormat/>
    <w:rsid w:val="005B65E9"/>
    <w:pPr>
      <w:ind w:left="360" w:hanging="360"/>
    </w:pPr>
    <w:rPr>
      <w:rFonts w:ascii="Arial" w:hAnsi="Arial"/>
      <w:b/>
      <w:sz w:val="22"/>
      <w:u w:val="single"/>
    </w:rPr>
  </w:style>
  <w:style w:type="paragraph" w:customStyle="1" w:styleId="TaskDescription">
    <w:name w:val="Task Description"/>
    <w:basedOn w:val="Normal"/>
    <w:qFormat/>
    <w:rsid w:val="005B65E9"/>
    <w:pPr>
      <w:ind w:left="360"/>
    </w:pPr>
    <w:rPr>
      <w:rFonts w:ascii="Arial" w:hAnsi="Arial"/>
      <w:sz w:val="22"/>
    </w:rPr>
  </w:style>
  <w:style w:type="paragraph" w:customStyle="1" w:styleId="SubtaskTitle">
    <w:name w:val="Subtask Title"/>
    <w:basedOn w:val="Normal"/>
    <w:qFormat/>
    <w:rsid w:val="005B65E9"/>
    <w:pPr>
      <w:ind w:left="792" w:hanging="432"/>
    </w:pPr>
    <w:rPr>
      <w:rFonts w:ascii="Arial" w:hAnsi="Arial"/>
      <w:i/>
      <w:sz w:val="22"/>
      <w:u w:val="single"/>
    </w:rPr>
  </w:style>
  <w:style w:type="paragraph" w:customStyle="1" w:styleId="SubtaskDescription">
    <w:name w:val="Subtask Description"/>
    <w:basedOn w:val="Normal"/>
    <w:qFormat/>
    <w:rsid w:val="005B65E9"/>
    <w:pPr>
      <w:ind w:left="792"/>
    </w:pPr>
    <w:rPr>
      <w:rFonts w:ascii="Arial" w:hAnsi="Arial"/>
      <w:sz w:val="22"/>
    </w:rPr>
  </w:style>
  <w:style w:type="paragraph" w:customStyle="1" w:styleId="MainTitle">
    <w:name w:val="Main Title"/>
    <w:basedOn w:val="Normal"/>
    <w:qFormat/>
    <w:rsid w:val="005B65E9"/>
    <w:pPr>
      <w:spacing w:after="240"/>
      <w:jc w:val="center"/>
    </w:pPr>
    <w:rPr>
      <w:rFonts w:ascii="Arial" w:hAnsi="Arial" w:cs="Arial"/>
      <w:b/>
      <w:sz w:val="28"/>
    </w:rPr>
  </w:style>
  <w:style w:type="paragraph" w:styleId="Caption">
    <w:name w:val="caption"/>
    <w:basedOn w:val="Normal"/>
    <w:next w:val="Normal"/>
    <w:unhideWhenUsed/>
    <w:qFormat/>
    <w:rsid w:val="00F13D96"/>
    <w:pPr>
      <w:spacing w:after="200"/>
    </w:pPr>
    <w:rPr>
      <w:b/>
      <w:bCs/>
      <w:color w:val="4F81BD" w:themeColor="accent1"/>
      <w:sz w:val="18"/>
      <w:szCs w:val="18"/>
    </w:rPr>
  </w:style>
  <w:style w:type="table" w:styleId="TableGrid">
    <w:name w:val="Table Grid"/>
    <w:basedOn w:val="TableNormal"/>
    <w:rsid w:val="001537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83392">
      <w:bodyDiv w:val="1"/>
      <w:marLeft w:val="0"/>
      <w:marRight w:val="0"/>
      <w:marTop w:val="0"/>
      <w:marBottom w:val="0"/>
      <w:divBdr>
        <w:top w:val="none" w:sz="0" w:space="0" w:color="auto"/>
        <w:left w:val="none" w:sz="0" w:space="0" w:color="auto"/>
        <w:bottom w:val="none" w:sz="0" w:space="0" w:color="auto"/>
        <w:right w:val="none" w:sz="0" w:space="0" w:color="auto"/>
      </w:divBdr>
    </w:div>
    <w:div w:id="212351248">
      <w:bodyDiv w:val="1"/>
      <w:marLeft w:val="0"/>
      <w:marRight w:val="0"/>
      <w:marTop w:val="0"/>
      <w:marBottom w:val="0"/>
      <w:divBdr>
        <w:top w:val="none" w:sz="0" w:space="0" w:color="auto"/>
        <w:left w:val="none" w:sz="0" w:space="0" w:color="auto"/>
        <w:bottom w:val="none" w:sz="0" w:space="0" w:color="auto"/>
        <w:right w:val="none" w:sz="0" w:space="0" w:color="auto"/>
      </w:divBdr>
      <w:divsChild>
        <w:div w:id="819616274">
          <w:marLeft w:val="0"/>
          <w:marRight w:val="0"/>
          <w:marTop w:val="0"/>
          <w:marBottom w:val="0"/>
          <w:divBdr>
            <w:top w:val="none" w:sz="0" w:space="0" w:color="auto"/>
            <w:left w:val="none" w:sz="0" w:space="0" w:color="auto"/>
            <w:bottom w:val="none" w:sz="0" w:space="0" w:color="auto"/>
            <w:right w:val="none" w:sz="0" w:space="0" w:color="auto"/>
          </w:divBdr>
          <w:divsChild>
            <w:div w:id="2119569514">
              <w:marLeft w:val="0"/>
              <w:marRight w:val="0"/>
              <w:marTop w:val="0"/>
              <w:marBottom w:val="0"/>
              <w:divBdr>
                <w:top w:val="none" w:sz="0" w:space="0" w:color="auto"/>
                <w:left w:val="none" w:sz="0" w:space="0" w:color="auto"/>
                <w:bottom w:val="none" w:sz="0" w:space="0" w:color="auto"/>
                <w:right w:val="none" w:sz="0" w:space="0" w:color="auto"/>
              </w:divBdr>
              <w:divsChild>
                <w:div w:id="987172882">
                  <w:marLeft w:val="0"/>
                  <w:marRight w:val="0"/>
                  <w:marTop w:val="0"/>
                  <w:marBottom w:val="0"/>
                  <w:divBdr>
                    <w:top w:val="none" w:sz="0" w:space="0" w:color="auto"/>
                    <w:left w:val="none" w:sz="0" w:space="0" w:color="auto"/>
                    <w:bottom w:val="none" w:sz="0" w:space="0" w:color="auto"/>
                    <w:right w:val="none" w:sz="0" w:space="0" w:color="auto"/>
                  </w:divBdr>
                  <w:divsChild>
                    <w:div w:id="1439443499">
                      <w:marLeft w:val="0"/>
                      <w:marRight w:val="0"/>
                      <w:marTop w:val="0"/>
                      <w:marBottom w:val="0"/>
                      <w:divBdr>
                        <w:top w:val="none" w:sz="0" w:space="0" w:color="auto"/>
                        <w:left w:val="none" w:sz="0" w:space="0" w:color="auto"/>
                        <w:bottom w:val="none" w:sz="0" w:space="0" w:color="auto"/>
                        <w:right w:val="none" w:sz="0" w:space="0" w:color="auto"/>
                      </w:divBdr>
                      <w:divsChild>
                        <w:div w:id="124348472">
                          <w:marLeft w:val="0"/>
                          <w:marRight w:val="0"/>
                          <w:marTop w:val="0"/>
                          <w:marBottom w:val="0"/>
                          <w:divBdr>
                            <w:top w:val="none" w:sz="0" w:space="0" w:color="auto"/>
                            <w:left w:val="none" w:sz="0" w:space="0" w:color="auto"/>
                            <w:bottom w:val="none" w:sz="0" w:space="0" w:color="auto"/>
                            <w:right w:val="none" w:sz="0" w:space="0" w:color="auto"/>
                          </w:divBdr>
                          <w:divsChild>
                            <w:div w:id="127826639">
                              <w:marLeft w:val="0"/>
                              <w:marRight w:val="0"/>
                              <w:marTop w:val="0"/>
                              <w:marBottom w:val="0"/>
                              <w:divBdr>
                                <w:top w:val="none" w:sz="0" w:space="0" w:color="auto"/>
                                <w:left w:val="none" w:sz="0" w:space="0" w:color="auto"/>
                                <w:bottom w:val="none" w:sz="0" w:space="0" w:color="auto"/>
                                <w:right w:val="none" w:sz="0" w:space="0" w:color="auto"/>
                              </w:divBdr>
                              <w:divsChild>
                                <w:div w:id="503982667">
                                  <w:marLeft w:val="0"/>
                                  <w:marRight w:val="0"/>
                                  <w:marTop w:val="0"/>
                                  <w:marBottom w:val="0"/>
                                  <w:divBdr>
                                    <w:top w:val="none" w:sz="0" w:space="0" w:color="auto"/>
                                    <w:left w:val="none" w:sz="0" w:space="0" w:color="auto"/>
                                    <w:bottom w:val="none" w:sz="0" w:space="0" w:color="auto"/>
                                    <w:right w:val="none" w:sz="0" w:space="0" w:color="auto"/>
                                  </w:divBdr>
                                  <w:divsChild>
                                    <w:div w:id="2145927350">
                                      <w:marLeft w:val="0"/>
                                      <w:marRight w:val="0"/>
                                      <w:marTop w:val="0"/>
                                      <w:marBottom w:val="0"/>
                                      <w:divBdr>
                                        <w:top w:val="none" w:sz="0" w:space="0" w:color="auto"/>
                                        <w:left w:val="none" w:sz="0" w:space="0" w:color="auto"/>
                                        <w:bottom w:val="none" w:sz="0" w:space="0" w:color="auto"/>
                                        <w:right w:val="none" w:sz="0" w:space="0" w:color="auto"/>
                                      </w:divBdr>
                                      <w:divsChild>
                                        <w:div w:id="826744741">
                                          <w:marLeft w:val="15"/>
                                          <w:marRight w:val="15"/>
                                          <w:marTop w:val="15"/>
                                          <w:marBottom w:val="15"/>
                                          <w:divBdr>
                                            <w:top w:val="none" w:sz="0" w:space="0" w:color="auto"/>
                                            <w:left w:val="none" w:sz="0" w:space="0" w:color="auto"/>
                                            <w:bottom w:val="none" w:sz="0" w:space="0" w:color="auto"/>
                                            <w:right w:val="none" w:sz="0" w:space="0" w:color="auto"/>
                                          </w:divBdr>
                                          <w:divsChild>
                                            <w:div w:id="17494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4613519">
      <w:bodyDiv w:val="1"/>
      <w:marLeft w:val="0"/>
      <w:marRight w:val="0"/>
      <w:marTop w:val="0"/>
      <w:marBottom w:val="0"/>
      <w:divBdr>
        <w:top w:val="none" w:sz="0" w:space="0" w:color="auto"/>
        <w:left w:val="none" w:sz="0" w:space="0" w:color="auto"/>
        <w:bottom w:val="none" w:sz="0" w:space="0" w:color="auto"/>
        <w:right w:val="none" w:sz="0" w:space="0" w:color="auto"/>
      </w:divBdr>
      <w:divsChild>
        <w:div w:id="1505703046">
          <w:marLeft w:val="0"/>
          <w:marRight w:val="0"/>
          <w:marTop w:val="0"/>
          <w:marBottom w:val="0"/>
          <w:divBdr>
            <w:top w:val="none" w:sz="0" w:space="0" w:color="auto"/>
            <w:left w:val="none" w:sz="0" w:space="0" w:color="auto"/>
            <w:bottom w:val="none" w:sz="0" w:space="0" w:color="auto"/>
            <w:right w:val="none" w:sz="0" w:space="0" w:color="auto"/>
          </w:divBdr>
          <w:divsChild>
            <w:div w:id="1318415557">
              <w:marLeft w:val="0"/>
              <w:marRight w:val="0"/>
              <w:marTop w:val="0"/>
              <w:marBottom w:val="0"/>
              <w:divBdr>
                <w:top w:val="none" w:sz="0" w:space="0" w:color="auto"/>
                <w:left w:val="none" w:sz="0" w:space="0" w:color="auto"/>
                <w:bottom w:val="none" w:sz="0" w:space="0" w:color="auto"/>
                <w:right w:val="none" w:sz="0" w:space="0" w:color="auto"/>
              </w:divBdr>
              <w:divsChild>
                <w:div w:id="206843002">
                  <w:marLeft w:val="0"/>
                  <w:marRight w:val="0"/>
                  <w:marTop w:val="0"/>
                  <w:marBottom w:val="0"/>
                  <w:divBdr>
                    <w:top w:val="none" w:sz="0" w:space="0" w:color="auto"/>
                    <w:left w:val="none" w:sz="0" w:space="0" w:color="auto"/>
                    <w:bottom w:val="none" w:sz="0" w:space="0" w:color="auto"/>
                    <w:right w:val="none" w:sz="0" w:space="0" w:color="auto"/>
                  </w:divBdr>
                  <w:divsChild>
                    <w:div w:id="961151593">
                      <w:marLeft w:val="0"/>
                      <w:marRight w:val="0"/>
                      <w:marTop w:val="0"/>
                      <w:marBottom w:val="0"/>
                      <w:divBdr>
                        <w:top w:val="none" w:sz="0" w:space="0" w:color="auto"/>
                        <w:left w:val="none" w:sz="0" w:space="0" w:color="auto"/>
                        <w:bottom w:val="none" w:sz="0" w:space="0" w:color="auto"/>
                        <w:right w:val="none" w:sz="0" w:space="0" w:color="auto"/>
                      </w:divBdr>
                      <w:divsChild>
                        <w:div w:id="761604881">
                          <w:marLeft w:val="0"/>
                          <w:marRight w:val="0"/>
                          <w:marTop w:val="0"/>
                          <w:marBottom w:val="0"/>
                          <w:divBdr>
                            <w:top w:val="none" w:sz="0" w:space="0" w:color="auto"/>
                            <w:left w:val="none" w:sz="0" w:space="0" w:color="auto"/>
                            <w:bottom w:val="none" w:sz="0" w:space="0" w:color="auto"/>
                            <w:right w:val="none" w:sz="0" w:space="0" w:color="auto"/>
                          </w:divBdr>
                          <w:divsChild>
                            <w:div w:id="1240945901">
                              <w:marLeft w:val="0"/>
                              <w:marRight w:val="0"/>
                              <w:marTop w:val="0"/>
                              <w:marBottom w:val="0"/>
                              <w:divBdr>
                                <w:top w:val="none" w:sz="0" w:space="0" w:color="auto"/>
                                <w:left w:val="none" w:sz="0" w:space="0" w:color="auto"/>
                                <w:bottom w:val="none" w:sz="0" w:space="0" w:color="auto"/>
                                <w:right w:val="none" w:sz="0" w:space="0" w:color="auto"/>
                              </w:divBdr>
                              <w:divsChild>
                                <w:div w:id="2011177555">
                                  <w:marLeft w:val="0"/>
                                  <w:marRight w:val="0"/>
                                  <w:marTop w:val="0"/>
                                  <w:marBottom w:val="0"/>
                                  <w:divBdr>
                                    <w:top w:val="none" w:sz="0" w:space="0" w:color="auto"/>
                                    <w:left w:val="none" w:sz="0" w:space="0" w:color="auto"/>
                                    <w:bottom w:val="none" w:sz="0" w:space="0" w:color="auto"/>
                                    <w:right w:val="none" w:sz="0" w:space="0" w:color="auto"/>
                                  </w:divBdr>
                                  <w:divsChild>
                                    <w:div w:id="1238855808">
                                      <w:marLeft w:val="0"/>
                                      <w:marRight w:val="0"/>
                                      <w:marTop w:val="0"/>
                                      <w:marBottom w:val="0"/>
                                      <w:divBdr>
                                        <w:top w:val="none" w:sz="0" w:space="0" w:color="auto"/>
                                        <w:left w:val="none" w:sz="0" w:space="0" w:color="auto"/>
                                        <w:bottom w:val="none" w:sz="0" w:space="0" w:color="auto"/>
                                        <w:right w:val="none" w:sz="0" w:space="0" w:color="auto"/>
                                      </w:divBdr>
                                      <w:divsChild>
                                        <w:div w:id="314921648">
                                          <w:marLeft w:val="15"/>
                                          <w:marRight w:val="15"/>
                                          <w:marTop w:val="15"/>
                                          <w:marBottom w:val="15"/>
                                          <w:divBdr>
                                            <w:top w:val="none" w:sz="0" w:space="0" w:color="auto"/>
                                            <w:left w:val="none" w:sz="0" w:space="0" w:color="auto"/>
                                            <w:bottom w:val="none" w:sz="0" w:space="0" w:color="auto"/>
                                            <w:right w:val="none" w:sz="0" w:space="0" w:color="auto"/>
                                          </w:divBdr>
                                          <w:divsChild>
                                            <w:div w:id="18818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4740887">
      <w:bodyDiv w:val="1"/>
      <w:marLeft w:val="0"/>
      <w:marRight w:val="0"/>
      <w:marTop w:val="0"/>
      <w:marBottom w:val="0"/>
      <w:divBdr>
        <w:top w:val="none" w:sz="0" w:space="0" w:color="auto"/>
        <w:left w:val="none" w:sz="0" w:space="0" w:color="auto"/>
        <w:bottom w:val="none" w:sz="0" w:space="0" w:color="auto"/>
        <w:right w:val="none" w:sz="0" w:space="0" w:color="auto"/>
      </w:divBdr>
    </w:div>
    <w:div w:id="111027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GR001\AppData\Roaming\Microsoft\Templates\Sourcing%20SOW%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 xmlns="29e021d0-d6a5-43cc-aa60-e1057dfc5d6d">
      <Url xsi:nil="true"/>
      <Description xsi:nil="true"/>
    </Document>
    <URL xmlns="http://schemas.microsoft.com/sharepoint/v3">
      <Url xsi:nil="true"/>
      <Description xsi:nil="true"/>
    </URL>
    <JobAid xmlns="29e021d0-d6a5-43cc-aa60-e1057dfc5d6d">
      <Url xsi:nil="true"/>
      <Description xsi:nil="true"/>
    </JobAid>
    <SubFunction xmlns="29e021d0-d6a5-43cc-aa60-e1057dfc5d6d"> Statement of Work</SubFunction>
    <Author0 xmlns="29e021d0-d6a5-43cc-aa60-e1057dfc5d6d">
      <UserInfo>
        <DisplayName/>
        <AccountId xsi:nil="true"/>
        <AccountType/>
      </UserInfo>
    </Author0>
    <Functional_x0020_Area xmlns="29e021d0-d6a5-43cc-aa60-e1057dfc5d6d">Contracts/Legal</Functional_x0020_Area>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02B6DA4C2926409C847BE723D7893C" ma:contentTypeVersion="9" ma:contentTypeDescription="Create a new document." ma:contentTypeScope="" ma:versionID="5c2d8a7e5a572f73c6ceacd4f1562977">
  <xsd:schema xmlns:xsd="http://www.w3.org/2001/XMLSchema" xmlns:xs="http://www.w3.org/2001/XMLSchema" xmlns:p="http://schemas.microsoft.com/office/2006/metadata/properties" xmlns:ns1="29e021d0-d6a5-43cc-aa60-e1057dfc5d6d" xmlns:ns2="http://schemas.microsoft.com/sharepoint/v3" targetNamespace="http://schemas.microsoft.com/office/2006/metadata/properties" ma:root="true" ma:fieldsID="7f565fbd2190101d509298736b3dada5" ns1:_="" ns2:_="">
    <xsd:import namespace="29e021d0-d6a5-43cc-aa60-e1057dfc5d6d"/>
    <xsd:import namespace="http://schemas.microsoft.com/sharepoint/v3"/>
    <xsd:element name="properties">
      <xsd:complexType>
        <xsd:sequence>
          <xsd:element name="documentManagement">
            <xsd:complexType>
              <xsd:all>
                <xsd:element ref="ns1:Functional_x0020_Area" minOccurs="0"/>
                <xsd:element ref="ns1:SubFunction" minOccurs="0"/>
                <xsd:element ref="ns1:JobAid" minOccurs="0"/>
                <xsd:element ref="ns2:URL" minOccurs="0"/>
                <xsd:element ref="ns1:Author0" minOccurs="0"/>
                <xsd:element ref="ns1: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e021d0-d6a5-43cc-aa60-e1057dfc5d6d" elementFormDefault="qualified">
    <xsd:import namespace="http://schemas.microsoft.com/office/2006/documentManagement/types"/>
    <xsd:import namespace="http://schemas.microsoft.com/office/infopath/2007/PartnerControls"/>
    <xsd:element name="Functional_x0020_Area" ma:index="0" nillable="true" ma:displayName="Functional Area" ma:default="General/System" ma:format="Dropdown" ma:internalName="Functional_x0020_Area">
      <xsd:simpleType>
        <xsd:restriction base="dms:Choice">
          <xsd:enumeration value="_Project Management (PPM)"/>
          <xsd:enumeration value="General/System"/>
          <xsd:enumeration value="Home"/>
          <xsd:enumeration value="Employee Self-Service"/>
          <xsd:enumeration value="Manager Self-Service"/>
          <xsd:enumeration value="Procurement"/>
          <xsd:enumeration value="Project Management (PPM)"/>
          <xsd:enumeration value="Project Systems"/>
          <xsd:enumeration value="Contracts/Legal"/>
          <xsd:enumeration value="Sales"/>
          <xsd:enumeration value="Finance"/>
          <xsd:enumeration value="Reporting"/>
          <xsd:enumeration value="SPPS"/>
        </xsd:restriction>
      </xsd:simpleType>
    </xsd:element>
    <xsd:element name="SubFunction" ma:index="1" nillable="true" ma:displayName="Area" ma:internalName="SubFunction">
      <xsd:simpleType>
        <xsd:restriction base="dms:Text">
          <xsd:maxLength value="40"/>
        </xsd:restriction>
      </xsd:simpleType>
    </xsd:element>
    <xsd:element name="JobAid" ma:index="4" nillable="true" ma:displayName="JobAid" ma:format="Hyperlink" ma:internalName="JobAid">
      <xsd:complexType>
        <xsd:complexContent>
          <xsd:extension base="dms:URL">
            <xsd:sequence>
              <xsd:element name="Url" type="dms:ValidUrl" minOccurs="0" nillable="true"/>
              <xsd:element name="Description" type="xsd:string" nillable="true"/>
            </xsd:sequence>
          </xsd:extension>
        </xsd:complexContent>
      </xsd:complexType>
    </xsd:element>
    <xsd:element name="Author0" ma:index="6" nillable="true" ma:displayName="Author" ma:list="UserInfo" ma:SharePointGroup="0" ma:internalName="Auth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 ma:index="7" nillable="true" ma:displayName="Document" ma:format="Hyperlink" ma:internalName="Document">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URL" ma:index="5" nillable="true" ma:displayName="uPerform" ma:description="http://it.epri.com/ERP/SAP/Job%20Aids/Lock%20Project—uPerform.aspx&#10;"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02F49D-CD22-419C-88DA-F52D23CB6595}">
  <ds:schemaRefs>
    <ds:schemaRef ds:uri="http://schemas.microsoft.com/office/2006/metadata/properties"/>
    <ds:schemaRef ds:uri="http://schemas.microsoft.com/office/infopath/2007/PartnerControls"/>
    <ds:schemaRef ds:uri="29e021d0-d6a5-43cc-aa60-e1057dfc5d6d"/>
    <ds:schemaRef ds:uri="http://schemas.microsoft.com/sharepoint/v3"/>
  </ds:schemaRefs>
</ds:datastoreItem>
</file>

<file path=customXml/itemProps2.xml><?xml version="1.0" encoding="utf-8"?>
<ds:datastoreItem xmlns:ds="http://schemas.openxmlformats.org/officeDocument/2006/customXml" ds:itemID="{6F664EC3-318F-49C2-88DE-55559567194E}">
  <ds:schemaRefs>
    <ds:schemaRef ds:uri="http://schemas.microsoft.com/sharepoint/v3/contenttype/forms"/>
  </ds:schemaRefs>
</ds:datastoreItem>
</file>

<file path=customXml/itemProps3.xml><?xml version="1.0" encoding="utf-8"?>
<ds:datastoreItem xmlns:ds="http://schemas.openxmlformats.org/officeDocument/2006/customXml" ds:itemID="{A5226EF7-F141-4682-AE10-5C96D2D285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e021d0-d6a5-43cc-aa60-e1057dfc5d6d"/>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CA8029-CB59-4B9C-A0A0-8FDC208F1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Sourcing SOW Template.dotx</Template>
  <TotalTime>36</TotalTime>
  <Pages>1</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EPRI Sourcing SOW Template</vt:lpstr>
    </vt:vector>
  </TitlesOfParts>
  <Company>Electric Power Research Institute</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EPRI Sourcing SOW Template</dc:title>
  <dc:creator>GRGray</dc:creator>
  <cp:lastModifiedBy>Gray, Gerald</cp:lastModifiedBy>
  <cp:revision>5</cp:revision>
  <cp:lastPrinted>2014-04-24T15:56:00Z</cp:lastPrinted>
  <dcterms:created xsi:type="dcterms:W3CDTF">2014-08-29T22:48:00Z</dcterms:created>
  <dcterms:modified xsi:type="dcterms:W3CDTF">2014-09-03T18:28:00Z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0x010100FA02B6DA4C2926409C847BE723D7893C</vt:lpwstr>
  </property>
</Properties>
</file>