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keepNext/>
        <w:spacing w:after="120" w:line="240" w:lineRule="auto" w:before="0"/>
      </w:pPr>
      <w:r>
        <w:rPr>
          <w:rFonts w:eastAsia="Arial Unicode MS" w:hint="eastAsia" w:ascii="Arial" w:hAnsi="Arial"/>
          <w:b/>
          <w:color w:val="0F513F"/>
          <w:sz w:val="52"/>
          <w:szCs w:val="43"/>
          <w:u w:color="147a56"/>
          <w:rtl w:val="0"/>
          <w:lang w:val="en-US"/>
        </w:rPr>
        <w:t>模块</w:t>
      </w:r>
      <w:r>
        <w:rPr>
          <w:rFonts w:ascii="Arial" w:hAnsi="Arial" w:eastAsia="Arial Unicode MS"/>
          <w:b/>
          <w:bCs w:val="1"/>
          <w:color w:val="0F513F"/>
          <w:sz w:val="52"/>
          <w:szCs w:val="43"/>
          <w:u w:color="147a56"/>
          <w:rtl w:val="0"/>
        </w:rPr>
        <w:t>3</w:t>
      </w:r>
      <w:r>
        <w:rPr>
          <w:rFonts w:eastAsia="Arial Unicode MS" w:hint="eastAsia" w:ascii="Arial" w:hAnsi="Arial"/>
          <w:b/>
          <w:color w:val="0F513F"/>
          <w:sz w:val="52"/>
          <w:szCs w:val="43"/>
          <w:u w:color="147a56"/>
          <w:rtl w:val="0"/>
          <w:lang w:val="en-US"/>
        </w:rPr>
        <w:t>｜位置与查找｜单一平台填写模板</w:t>
      </w:r>
    </w:p>
    <w:p>
      <w:pPr>
        <w:pStyle w:val="正文"/>
        <w:spacing w:after="200" w:line="240" w:lineRule="auto" w:before="0"/>
      </w:pPr>
      <w:r>
        <w:rPr>
          <w:rFonts w:eastAsia="Arial Unicode MS" w:hint="eastAsia" w:ascii="Arial" w:hAnsi="Arial"/>
          <w:color w:val="66766F"/>
          <w:sz w:val="22"/>
          <w:szCs w:val="22"/>
          <w:u w:color="6f7b76"/>
          <w:rtl w:val="0"/>
          <w:lang w:val="en-US"/>
        </w:rPr>
        <w:t>用于某一个交易所、</w:t>
      </w:r>
      <w:r>
        <w:rPr>
          <w:rFonts w:ascii="Arial" w:hAnsi="Arial" w:eastAsia="Arial Unicode MS"/>
          <w:color w:val="66766F"/>
          <w:sz w:val="22"/>
          <w:szCs w:val="22"/>
          <w:u w:color="6f7b76"/>
          <w:rtl w:val="0"/>
          <w:lang w:val="da-DK"/>
        </w:rPr>
        <w:t>DEX / DeFi</w:t>
      </w:r>
      <w:r>
        <w:rPr>
          <w:rFonts w:eastAsia="Arial Unicode MS" w:hint="eastAsia" w:ascii="Arial" w:hAnsi="Arial"/>
          <w:color w:val="66766F"/>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模板说明</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本模板用于单独整理某一个平台或钱包的恢复信息。若你希望在同一份文件中整理多个平台，请使用</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汇总平台填写模板</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正式产品中，客户可先在线选择账户类型，再下载只包含对应类型的单一平台模板。本评审版同时展示</w:t>
            </w:r>
            <w:r>
              <w:rPr>
                <w:rFonts w:ascii="Arial" w:hAnsi="Arial" w:eastAsia="Arial Unicode MS"/>
                <w:b/>
                <w:color w:val="1D342D"/>
                <w:sz w:val="17"/>
                <w:szCs w:val="18"/>
                <w:u w:color="22302a"/>
                <w:rtl w:val="0"/>
                <w:lang w:val="en-US"/>
              </w:rPr>
              <w:t>4</w:t>
            </w:r>
            <w:r>
              <w:rPr>
                <w:rFonts w:eastAsia="Arial Unicode MS" w:hint="eastAsia" w:ascii="Arial" w:hAnsi="Arial"/>
                <w:b/>
                <w:color w:val="1D342D"/>
                <w:sz w:val="17"/>
                <w:szCs w:val="18"/>
                <w:u w:color="22302a"/>
                <w:rtl w:val="0"/>
                <w:lang w:val="en-US"/>
              </w:rPr>
              <w:t>种账户类型，便于统一检验设计。</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填写时，请把</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需要什么</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进一步落实为</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从哪里访问、保存在哪里、未来恢复人如何找到</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。具体保存位置应尽量写到可以实际定位的位置，例如书房保险柜、文件柜第二层、备用手机、密码管理器中的具体条目。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凡某项条件确实不存在或不适用，建议明确填写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，不要留空。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请不要在本模板中直接填写完整助记词（</w:t>
            </w:r>
            <w:r>
              <w:rPr>
                <w:rFonts w:ascii="Arial" w:hAnsi="Arial" w:eastAsia="Arial Unicode MS"/>
                <w:b/>
                <w:color w:val="1D342D"/>
                <w:sz w:val="17"/>
                <w:szCs w:val="18"/>
                <w:u w:color="22302a"/>
                <w:rtl w:val="0"/>
                <w:lang w:val="en-US"/>
              </w:rPr>
              <w:t>Seed Phrase</w:t>
            </w:r>
            <w:r>
              <w:rPr>
                <w:rFonts w:eastAsia="Arial Unicode MS" w:hint="eastAsia" w:ascii="Arial" w:hAnsi="Arial"/>
                <w:b/>
                <w:color w:val="1D342D"/>
                <w:sz w:val="17"/>
                <w:szCs w:val="18"/>
                <w:u w:color="22302a"/>
                <w:rtl w:val="0"/>
                <w:lang w:val="en-US"/>
              </w:rPr>
              <w:t>）或完整私钥（</w:t>
            </w:r>
            <w:r>
              <w:rPr>
                <w:rFonts w:ascii="Arial" w:hAnsi="Arial" w:eastAsia="Arial Unicode MS"/>
                <w:b/>
                <w:color w:val="1D342D"/>
                <w:sz w:val="17"/>
                <w:szCs w:val="18"/>
                <w:u w:color="22302a"/>
                <w:rtl w:val="0"/>
                <w:lang w:val="en-US"/>
              </w:rPr>
              <w:t>Private Key</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0" w:line="240" w:lineRule="auto"/>
        <w:jc w:val="center"/>
      </w:pPr>
    </w:p>
    <w:p>
      <w:pPr>
        <w:pStyle w:val="正文"/>
        <w:keepNext/>
        <w:spacing w:before="160" w:after="80" w:line="240" w:lineRule="auto"/>
      </w:pPr>
      <w:r>
        <w:rPr>
          <w:rFonts w:eastAsia="Arial Unicode MS" w:hint="eastAsia" w:ascii="Arial" w:hAnsi="Arial"/>
          <w:b/>
          <w:color w:val="0F513F"/>
          <w:sz w:val="26"/>
          <w:szCs w:val="23"/>
          <w:u w:color="147a56"/>
          <w:rtl w:val="0"/>
          <w:lang w:val="en-US"/>
        </w:rPr>
        <w:t>使用方式</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账户类型：中心化交易所 </w:t>
      </w:r>
      <w:r>
        <w:rPr>
          <w:rFonts w:ascii="Arial" w:hAnsi="Arial" w:eastAsia="Arial Unicode MS"/>
          <w:color w:val="1D342D"/>
          <w:sz w:val="18"/>
          <w:szCs w:val="18"/>
          <w:u w:color="22302a"/>
          <w:rtl w:val="0"/>
        </w:rPr>
        <w:t xml:space="preserve">/ DEX / DeFi / </w:t>
      </w:r>
      <w:r>
        <w:rPr>
          <w:rFonts w:eastAsia="Arial Unicode MS" w:hint="eastAsia" w:ascii="Arial" w:hAnsi="Arial"/>
          <w:color w:val="1D342D"/>
          <w:sz w:val="18"/>
          <w:szCs w:val="18"/>
          <w:u w:color="22302a"/>
          <w:rtl w:val="0"/>
          <w:lang w:val="en-US"/>
        </w:rPr>
        <w:t xml:space="preserve">自托管钱包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多签钱包。标准兼容版请手动填写；未来交互版可使用下拉选择。</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平台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钱包名称由客户自定义填写。一个平台情况复杂时，可以单独下载一份本模板。</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在线</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查看填写示例</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用于参考；正式下载的单一平台模板不携带示例内容。</w:t>
      </w:r>
    </w:p>
    <w:p>
      <w:pPr>
        <w:pStyle w:val="正文"/>
        <w:spacing w:before="0" w:after="80" w:line="240" w:lineRule="auto"/>
      </w:pPr>
      <w:r>
        <w:rPr>
          <w:rFonts w:eastAsia="Arial Unicode MS" w:hint="eastAsia" w:ascii="Arial" w:hAnsi="Arial"/>
          <w:color w:val="1D342D"/>
          <w:sz w:val="19"/>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账户类型</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blHeader w:val="true"/>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8"/>
                <w:u w:color="22302a"/>
                <w:rtl w:val="0"/>
                <w:lang w:val="en-US"/>
              </w:rPr>
              <w:t xml:space="preserve">平台 </w:t>
            </w:r>
            <w:r>
              <w:rPr>
                <w:rFonts w:ascii="Arial" w:hAnsi="Arial" w:eastAsia="Arial Unicode MS"/>
                <w:b/>
                <w:bCs w:val="1"/>
                <w:color w:val="FFFFFF"/>
                <w:sz w:val="17"/>
                <w:szCs w:val="18"/>
                <w:u w:color="22302a"/>
                <w:rtl w:val="0"/>
                <w:lang w:val="en-US"/>
              </w:rPr>
              <w:t xml:space="preserve">/ </w:t>
            </w:r>
            <w:r>
              <w:rPr>
                <w:rFonts w:eastAsia="Arial Unicode MS" w:hint="eastAsia" w:ascii="Arial" w:hAnsi="Arial"/>
                <w:b/>
                <w:color w:val="FFFFFF"/>
                <w:sz w:val="17"/>
                <w:szCs w:val="18"/>
                <w:u w:color="22302a"/>
                <w:rtl w:val="0"/>
                <w:lang w:val="en-US"/>
              </w:rPr>
              <w:t>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FFFFFF"/>
                <w:sz w:val="17"/>
                <w:szCs w:val="18"/>
                <w:u w:color="22302a"/>
                <w:rtl w:val="0"/>
                <w:lang w:val="en-US"/>
              </w:rPr>
              <w:t xml:space="preserve"> </w:t>
            </w:r>
          </w:p>
        </w:tc>
      </w:tr>
    </w:tbl>
    <w:p>
      <w:pPr>
        <w:pStyle w:val="正文"/>
        <w:widowControl w:val="0"/>
        <w:spacing w:before="140"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恢复人阅读提示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本文件用于帮助未来恢复人定位该平台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钱包的关键恢复材料与访问路径。请优先使用本文件中记录的最新位置和官方入口；如某项明确填写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，表示该项经确认不存在或不适用，并非遗漏。</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A</w:t>
      </w:r>
      <w:r>
        <w:rPr>
          <w:rFonts w:eastAsia="Arial Unicode MS" w:hint="eastAsia" w:ascii="Arial" w:hAnsi="Arial"/>
          <w:b/>
          <w:color w:val="0F513F"/>
          <w:sz w:val="26"/>
          <w:szCs w:val="43"/>
          <w:u w:color="147a56"/>
          <w:rtl w:val="0"/>
          <w:lang w:val="en-US"/>
        </w:rPr>
        <w:t>｜中心化交易所</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重点围绕交易所注册邮箱、注册手机号、</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、交易所密码、</w:t>
            </w:r>
            <w:r>
              <w:rPr>
                <w:rFonts w:ascii="Arial" w:hAnsi="Arial" w:eastAsia="Arial Unicode MS"/>
                <w:b/>
                <w:color w:val="1D342D"/>
                <w:sz w:val="17"/>
                <w:szCs w:val="18"/>
                <w:u w:color="22302a"/>
                <w:rtl w:val="0"/>
                <w:lang w:val="en-US"/>
              </w:rPr>
              <w:t>KYC</w:t>
            </w:r>
            <w:r>
              <w:rPr>
                <w:rFonts w:eastAsia="Arial Unicode MS" w:hint="eastAsia" w:ascii="Arial" w:hAnsi="Arial"/>
                <w:b/>
                <w:color w:val="1D342D"/>
                <w:sz w:val="17"/>
                <w:szCs w:val="18"/>
                <w:u w:color="22302a"/>
                <w:rtl w:val="0"/>
                <w:lang w:val="en-US"/>
              </w:rPr>
              <w:t xml:space="preserve">资料及关键原有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备用设备展开。</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账户 </w:t>
            </w:r>
            <w:r>
              <w:rPr>
                <w:rFonts w:ascii="Arial" w:hAnsi="Arial" w:eastAsia="Arial Unicode MS"/>
                <w:b/>
                <w:bCs w:val="1"/>
                <w:color w:val="1D342D"/>
                <w:sz w:val="17"/>
                <w:szCs w:val="18"/>
                <w:u w:color="22302a"/>
                <w:rtl w:val="0"/>
                <w:lang w:val="en-US"/>
              </w:rPr>
              <w:t>/ UID / Username</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交易所注册邮箱</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交易所注册手机号（如使用）</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1</w:t>
      </w:r>
      <w:r>
        <w:rPr>
          <w:rFonts w:eastAsia="Arial Unicode MS" w:hint="eastAsia" w:ascii="Arial" w:hAnsi="Arial"/>
          <w:b/>
          <w:color w:val="0F513F"/>
          <w:sz w:val="26"/>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邮箱密码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恢复资料</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 xml:space="preserve">填写提示：如设备仍可用，建议记录当前可访问邮箱的原有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备用手机、电脑，以及手机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电脑解锁密码记录位置；如设备不可用，请记录重新取得邮箱访问权所需的实际恢复条件及相关资料的具体位置。</w:t>
      </w:r>
    </w:p>
    <w:p>
      <w:pPr>
        <w:pStyle w:val="正文"/>
        <w:keepNext/>
        <w:spacing w:before="160" w:after="80" w:line="240" w:lineRule="auto"/>
      </w:pPr>
      <w:r>
        <w:rPr>
          <w:rFonts w:ascii="Arial" w:hAnsi="Arial" w:eastAsia="Arial Unicode MS"/>
          <w:b/>
          <w:bCs w:val="1"/>
          <w:color w:val="0F513F"/>
          <w:sz w:val="26"/>
          <w:szCs w:val="23"/>
          <w:u w:color="147a56"/>
          <w:rtl w:val="0"/>
        </w:rPr>
        <w:t>2</w:t>
      </w:r>
      <w:r>
        <w:rPr>
          <w:rFonts w:eastAsia="Arial Unicode MS" w:hint="eastAsia" w:ascii="Arial" w:hAnsi="Arial"/>
          <w:b/>
          <w:color w:val="0F513F"/>
          <w:sz w:val="26"/>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填写提示：如号码仍可使用，建议记录</w:t>
      </w:r>
      <w:r>
        <w:rPr>
          <w:rFonts w:ascii="Arial" w:hAnsi="Arial" w:eastAsia="Arial Unicode MS"/>
          <w:color w:val="1D342D"/>
          <w:sz w:val="19"/>
          <w:szCs w:val="17"/>
          <w:u w:color="6f7b76"/>
          <w:rtl w:val="0"/>
        </w:rPr>
        <w:t>SIM / eSIM</w:t>
      </w:r>
      <w:r>
        <w:rPr>
          <w:rFonts w:eastAsia="Arial Unicode MS" w:hint="eastAsia" w:ascii="Arial" w:hAnsi="Arial"/>
          <w:color w:val="1D342D"/>
          <w:sz w:val="19"/>
          <w:szCs w:val="17"/>
          <w:u w:color="6f7b76"/>
          <w:rtl w:val="0"/>
          <w:lang w:val="en-US"/>
        </w:rPr>
        <w:t xml:space="preserve">所在设备、手机解锁密码记录位置及设备实际位置；如号码不可用，记录号码恢复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keepNext/>
        <w:spacing w:before="160" w:after="80" w:line="240" w:lineRule="auto"/>
      </w:pPr>
      <w:r>
        <w:rPr>
          <w:rFonts w:ascii="Arial" w:hAnsi="Arial" w:eastAsia="Arial Unicode MS"/>
          <w:b/>
          <w:bCs w:val="1"/>
          <w:color w:val="0F513F"/>
          <w:sz w:val="26"/>
          <w:szCs w:val="23"/>
          <w:u w:color="147a56"/>
          <w:rtl w:val="0"/>
        </w:rPr>
        <w:t>3</w:t>
      </w:r>
      <w:r>
        <w:rPr>
          <w:rFonts w:eastAsia="Arial Unicode MS" w:hint="eastAsia" w:ascii="Arial" w:hAnsi="Arial"/>
          <w:b/>
          <w:color w:val="0F513F"/>
          <w:sz w:val="26"/>
          <w:szCs w:val="23"/>
          <w:u w:color="147a56"/>
          <w:rtl w:val="0"/>
          <w:lang w:val="en-US"/>
        </w:rPr>
        <w:t>｜</w:t>
      </w:r>
      <w:r>
        <w:rPr>
          <w:rFonts w:ascii="Arial" w:hAnsi="Arial" w:eastAsia="Arial Unicode MS"/>
          <w:b/>
          <w:bCs w:val="1"/>
          <w:color w:val="0F513F"/>
          <w:sz w:val="26"/>
          <w:szCs w:val="23"/>
          <w:u w:color="147a56"/>
          <w:rtl w:val="0"/>
          <w:lang w:val="pt-PT"/>
        </w:rPr>
        <w:t xml:space="preserve">2FA </w:t>
      </w:r>
      <w:r>
        <w:rPr>
          <w:rFonts w:eastAsia="Arial Unicode MS" w:hint="eastAsia" w:ascii="Arial" w:hAnsi="Arial"/>
          <w:b/>
          <w:color w:val="0F513F"/>
          <w:sz w:val="26"/>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当前</w:t>
            </w: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方式</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填写提示：请记录当前</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方式、承载</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 xml:space="preserve">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备用设备、设备位置和手机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电脑解锁密码记录位置；如原设备不可用，记录备用设备、备用验证码 </w:t>
      </w:r>
      <w:r>
        <w:rPr>
          <w:rFonts w:ascii="Arial" w:hAnsi="Arial" w:eastAsia="Arial Unicode MS"/>
          <w:color w:val="1D342D"/>
          <w:sz w:val="19"/>
          <w:szCs w:val="17"/>
          <w:u w:color="6f7b76"/>
          <w:rtl w:val="0"/>
          <w:lang w:val="de-DE"/>
        </w:rPr>
        <w:t>/ 2FA</w:t>
      </w:r>
      <w:r>
        <w:rPr>
          <w:rFonts w:eastAsia="Arial Unicode MS" w:hint="eastAsia" w:ascii="Arial" w:hAnsi="Arial"/>
          <w:color w:val="1D342D"/>
          <w:sz w:val="19"/>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如该设备用于未来恢复，建议不要让</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 xml:space="preserve">应用仅依赖账户本人才能完成的生物识别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4</w:t>
      </w:r>
      <w:r>
        <w:rPr>
          <w:rFonts w:eastAsia="Arial Unicode MS" w:hint="eastAsia" w:ascii="Arial" w:hAnsi="Arial"/>
          <w:b/>
          <w:color w:val="0F513F"/>
          <w:sz w:val="26"/>
          <w:szCs w:val="23"/>
          <w:u w:color="147a56"/>
          <w:rtl w:val="0"/>
          <w:lang w:val="en-US"/>
        </w:rPr>
        <w:t xml:space="preserve">｜关键原有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blHeader w:val="true"/>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w:t>
            </w: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承载的恢复功能</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手机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电脑解锁密码记录位置</w:t>
            </w: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设备实际位置</w:t>
            </w: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5</w:t>
      </w:r>
      <w:r>
        <w:rPr>
          <w:rFonts w:eastAsia="Arial Unicode MS" w:hint="eastAsia" w:ascii="Arial" w:hAnsi="Arial"/>
          <w:b/>
          <w:color w:val="0F513F"/>
          <w:sz w:val="26"/>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blHeader w:val="true"/>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恢复条件</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具体信息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类型</w:t>
            </w: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交易所登录密码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资金密码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备用验证码 </w:t>
            </w:r>
            <w:r>
              <w:rPr>
                <w:rFonts w:ascii="Arial" w:hAnsi="Arial" w:eastAsia="Arial Unicode MS"/>
                <w:b/>
                <w:color w:val="1D342D"/>
                <w:sz w:val="17"/>
                <w:szCs w:val="16"/>
                <w:u w:color="22302a"/>
                <w:rtl w:val="0"/>
                <w:lang w:val="en-US"/>
              </w:rPr>
              <w:t>/ 2FA</w:t>
            </w:r>
            <w:r>
              <w:rPr>
                <w:rFonts w:eastAsia="Arial Unicode MS" w:hint="eastAsia" w:ascii="Arial" w:hAnsi="Arial"/>
                <w:b/>
                <w:color w:val="1D342D"/>
                <w:sz w:val="17"/>
                <w:szCs w:val="16"/>
                <w:u w:color="22302a"/>
                <w:rtl w:val="0"/>
                <w:lang w:val="en-US"/>
              </w:rPr>
              <w:t>恢复码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交易所 </w:t>
            </w:r>
            <w:r>
              <w:rPr>
                <w:rFonts w:ascii="Arial" w:hAnsi="Arial" w:eastAsia="Arial Unicode MS"/>
                <w:b/>
                <w:color w:val="1D342D"/>
                <w:sz w:val="17"/>
                <w:szCs w:val="16"/>
                <w:u w:color="22302a"/>
                <w:rtl w:val="0"/>
                <w:lang w:val="en-US"/>
              </w:rPr>
              <w:t xml:space="preserve">KYC / </w:t>
            </w:r>
            <w:r>
              <w:rPr>
                <w:rFonts w:eastAsia="Arial Unicode MS" w:hint="eastAsia" w:ascii="Arial" w:hAnsi="Arial"/>
                <w:b/>
                <w:color w:val="1D342D"/>
                <w:sz w:val="17"/>
                <w:szCs w:val="16"/>
                <w:u w:color="22302a"/>
                <w:rtl w:val="0"/>
                <w:lang w:val="en-US"/>
              </w:rPr>
              <w:t>身份资料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after="80" w:line="240" w:lineRule="auto" w:before="160"/>
      </w:pPr>
      <w:r>
        <w:rPr>
          <w:rFonts w:ascii="Arial" w:hAnsi="Arial" w:eastAsia="Arial Unicode MS"/>
          <w:b/>
          <w:bCs w:val="1"/>
          <w:color w:val="0F513F"/>
          <w:sz w:val="26"/>
          <w:szCs w:val="23"/>
          <w:u w:color="147a56"/>
          <w:rtl w:val="0"/>
        </w:rPr>
        <w:t>6</w:t>
      </w:r>
      <w:r>
        <w:rPr>
          <w:rFonts w:eastAsia="Arial Unicode MS" w:hint="eastAsia" w:ascii="Arial" w:hAnsi="Arial"/>
          <w:b/>
          <w:color w:val="0F513F"/>
          <w:sz w:val="26"/>
          <w:szCs w:val="23"/>
          <w:u w:color="147a56"/>
          <w:rtl w:val="0"/>
          <w:lang w:val="en-US"/>
        </w:rPr>
        <w:t xml:space="preserve">｜正常登录失败时｜官方恢复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客服渠道</w:t>
      </w:r>
    </w:p>
    <w:p>
      <w:pPr>
        <w:pStyle w:val="正文"/>
        <w:spacing w:after="80" w:line="240" w:lineRule="auto" w:before="0"/>
      </w:pPr>
      <w:r>
        <w:rPr>
          <w:rFonts w:eastAsia="Arial Unicode MS" w:hint="eastAsia" w:ascii="Arial" w:hAnsi="Arial"/>
          <w:color w:val="1D342D"/>
          <w:sz w:val="19"/>
          <w:szCs w:val="17"/>
          <w:u w:color="6f7b76"/>
          <w:rtl w:val="0"/>
          <w:lang w:val="en-US"/>
        </w:rPr>
        <w:t>提示：当交易所注册邮箱、密码、</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blHeader w:val="true"/>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项目</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请记录</w:t>
            </w: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官方客服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账户恢复入口</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其他说明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备注</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B</w:t>
      </w:r>
      <w:r>
        <w:rPr>
          <w:rFonts w:eastAsia="Arial Unicode MS" w:hint="eastAsia" w:ascii="Arial" w:hAnsi="Arial"/>
          <w:b/>
          <w:color w:val="0F513F"/>
          <w:sz w:val="26"/>
          <w:szCs w:val="43"/>
          <w:u w:color="147a56"/>
          <w:rtl w:val="0"/>
          <w:lang w:val="en-US"/>
        </w:rPr>
        <w:t>｜</w:t>
      </w:r>
      <w:r>
        <w:rPr>
          <w:rFonts w:ascii="Arial" w:hAnsi="Arial" w:eastAsia="Arial Unicode MS"/>
          <w:b/>
          <w:bCs w:val="1"/>
          <w:color w:val="0F513F"/>
          <w:sz w:val="26"/>
          <w:szCs w:val="43"/>
          <w:u w:color="147a56"/>
          <w:rtl w:val="0"/>
          <w:lang w:val="da-DK"/>
        </w:rPr>
        <w:t>DEX / DeFi</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仅当当前账户属于通过钱包连接的去中心化交易所或</w:t>
      </w:r>
      <w:r>
        <w:rPr>
          <w:rFonts w:ascii="Arial" w:hAnsi="Arial" w:eastAsia="Arial Unicode MS"/>
          <w:color w:val="1D342D"/>
          <w:sz w:val="19"/>
          <w:szCs w:val="22"/>
          <w:u w:color="6f7b76"/>
          <w:rtl w:val="0"/>
          <w:lang w:val="da-DK"/>
        </w:rPr>
        <w:t>DeFi</w:t>
      </w:r>
      <w:r>
        <w:rPr>
          <w:rFonts w:eastAsia="Arial Unicode MS" w:hint="eastAsia" w:ascii="Arial" w:hAnsi="Arial"/>
          <w:color w:val="1D342D"/>
          <w:sz w:val="19"/>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先明确协议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平台名称和关联钱包，再把关联钱包真正需要的恢复材料逐项落实到具体保存位置。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协议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关联钱包名称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 Threshold</w:t>
            </w:r>
            <w:r>
              <w:rPr>
                <w:rFonts w:eastAsia="Arial Unicode MS" w:hint="eastAsia" w:ascii="Arial" w:hAnsi="Arial"/>
                <w:b/>
                <w:color w:val="1D342D"/>
                <w:sz w:val="17"/>
                <w:szCs w:val="16"/>
                <w:u w:color="22302a"/>
                <w:rtl w:val="0"/>
                <w:lang w:val="en-US"/>
              </w:rPr>
              <w:t>（如适用）</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C</w:t>
      </w:r>
      <w:r>
        <w:rPr>
          <w:rFonts w:eastAsia="Arial Unicode MS" w:hint="eastAsia" w:ascii="Arial" w:hAnsi="Arial"/>
          <w:b/>
          <w:color w:val="0F513F"/>
          <w:sz w:val="26"/>
          <w:szCs w:val="43"/>
          <w:u w:color="147a56"/>
          <w:rtl w:val="0"/>
          <w:lang w:val="en-US"/>
        </w:rPr>
        <w:t>｜自托管钱包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钱包名称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品牌</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钱包类别</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钱包使用软件（如需要）</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eastAsia="Arial Unicode MS" w:hint="eastAsia" w:ascii="Arial" w:hAnsi="Arial"/>
          <w:b/>
          <w:color w:val="0F513F"/>
          <w:sz w:val="26"/>
          <w:szCs w:val="21"/>
          <w:u w:color="147a56"/>
          <w:rtl w:val="0"/>
          <w:lang w:val="en-US"/>
        </w:rPr>
        <w:t xml:space="preserve">其他说明 </w:t>
      </w:r>
      <w:r>
        <w:rPr>
          <w:rFonts w:ascii="Arial" w:hAnsi="Arial" w:eastAsia="Arial Unicode MS"/>
          <w:b/>
          <w:bCs w:val="1"/>
          <w:color w:val="0F513F"/>
          <w:sz w:val="26"/>
          <w:szCs w:val="21"/>
          <w:u w:color="147a56"/>
          <w:rtl w:val="0"/>
        </w:rPr>
        <w:t xml:space="preserve">/ </w:t>
      </w:r>
      <w:r>
        <w:rPr>
          <w:rFonts w:eastAsia="Arial Unicode MS" w:hint="eastAsia" w:ascii="Arial" w:hAnsi="Arial"/>
          <w:b/>
          <w:color w:val="0F513F"/>
          <w:sz w:val="26"/>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pageBreakBefore w:val="1"/>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D</w:t>
      </w:r>
      <w:r>
        <w:rPr>
          <w:rFonts w:eastAsia="Arial Unicode MS" w:hint="eastAsia" w:ascii="Arial" w:hAnsi="Arial"/>
          <w:b/>
          <w:color w:val="0F513F"/>
          <w:sz w:val="26"/>
          <w:szCs w:val="43"/>
          <w:u w:color="147a56"/>
          <w:rtl w:val="0"/>
          <w:lang w:val="en-US"/>
        </w:rPr>
        <w:t>｜多签钱包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多签恢复的核心不是找一套统一助记词，而是恢复足够数量的</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以达到实际设置的签名阈值。</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例如 </w:t>
            </w:r>
            <w:r>
              <w:rPr>
                <w:rFonts w:ascii="Arial" w:hAnsi="Arial" w:eastAsia="Arial Unicode MS"/>
                <w:b/>
                <w:color w:val="1D342D"/>
                <w:sz w:val="17"/>
                <w:szCs w:val="18"/>
                <w:u w:color="22302a"/>
                <w:rtl w:val="0"/>
                <w:lang w:val="en-US"/>
              </w:rPr>
              <w:t xml:space="preserve">2-of-3 </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2</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3-of-5</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5</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个。请以你的真实</w:t>
            </w:r>
            <w:r>
              <w:rPr>
                <w:rFonts w:ascii="Arial" w:hAnsi="Arial" w:eastAsia="Arial Unicode MS"/>
                <w:b/>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设置为准。</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多签地址</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Signer</w:t>
            </w:r>
            <w:r>
              <w:rPr>
                <w:rFonts w:eastAsia="Arial Unicode MS" w:hint="eastAsia" w:ascii="Arial" w:hAnsi="Arial"/>
                <w:b/>
                <w:color w:val="1D342D"/>
                <w:sz w:val="17"/>
                <w:szCs w:val="18"/>
                <w:u w:color="22302a"/>
                <w:rtl w:val="0"/>
                <w:lang w:val="en-US"/>
              </w:rPr>
              <w:t>数量</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 xml:space="preserve">（例如 </w:t>
            </w:r>
            <w:r>
              <w:rPr>
                <w:rFonts w:ascii="Arial" w:hAnsi="Arial" w:eastAsia="Arial Unicode MS"/>
                <w:b/>
                <w:bCs w:val="1"/>
                <w:color w:val="1D342D"/>
                <w:sz w:val="17"/>
                <w:szCs w:val="18"/>
                <w:u w:color="22302a"/>
                <w:rtl w:val="0"/>
                <w:lang w:val="en-US"/>
              </w:rPr>
              <w:t>2-of-3</w:t>
            </w:r>
            <w:r>
              <w:rPr>
                <w:rFonts w:eastAsia="Arial Unicode MS" w:hint="eastAsia" w:ascii="Arial" w:hAnsi="Arial"/>
                <w:b/>
                <w:color w:val="1D342D"/>
                <w:sz w:val="17"/>
                <w:szCs w:val="18"/>
                <w:u w:color="22302a"/>
                <w:rtl w:val="0"/>
                <w:lang w:val="en-US"/>
              </w:rPr>
              <w:t>）</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ascii="Arial" w:hAnsi="Arial" w:eastAsia="Arial Unicode MS"/>
          <w:b w:val="1"/>
          <w:bCs w:val="1"/>
          <w:color w:val="1D342D"/>
          <w:sz w:val="19"/>
          <w:szCs w:val="23"/>
          <w:u w:color="147a56"/>
          <w:rtl w:val="0"/>
          <w:lang w:val="da-DK"/>
        </w:rPr>
        <w:t xml:space="preserve">Signer </w:t>
      </w:r>
      <w:r>
        <w:rPr>
          <w:rFonts w:eastAsia="Arial Unicode MS" w:hint="eastAsia" w:ascii="Arial" w:hAnsi="Arial"/>
          <w:color w:val="1D342D"/>
          <w:sz w:val="19"/>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blHeader/>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6"/>
                <w:u w:color="ffffff"/>
                <w:rtl w:val="0"/>
                <w:lang w:val="en-US"/>
              </w:rPr>
              <w:t>Signer</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val="1"/>
                <w:bCs w:val="1"/>
                <w:color w:val="1D342D"/>
                <w:sz w:val="17"/>
                <w:szCs w:val="16"/>
                <w:u w:color="ffffff"/>
                <w:rtl w:val="0"/>
                <w:lang w:val="en-US"/>
              </w:rPr>
              <w:t>Signer</w:t>
            </w:r>
            <w:r>
              <w:rPr>
                <w:rFonts w:eastAsia="Arial Unicode MS" w:hint="eastAsia" w:ascii="Arial" w:hAnsi="Arial"/>
                <w:color w:val="1D342D"/>
                <w:sz w:val="17"/>
                <w:szCs w:val="16"/>
                <w:u w:color="ffffff"/>
                <w:rtl w:val="0"/>
                <w:lang w:val="en-US"/>
              </w:rPr>
              <w:t xml:space="preserve">类型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持有人</w:t>
            </w: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 xml:space="preserve">对应钱包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设备</w:t>
            </w: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恢复资料具体位置</w:t>
            </w: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1</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2</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3</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4</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5</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 xml:space="preserve">其他多签恢复条件 </w:t>
      </w:r>
      <w:r>
        <w:rPr>
          <w:rFonts w:ascii="Arial" w:hAnsi="Arial" w:eastAsia="Arial Unicode MS"/>
          <w:b w:val="1"/>
          <w:bCs w:val="1"/>
          <w:color w:val="1D342D"/>
          <w:sz w:val="19"/>
          <w:szCs w:val="21"/>
          <w:u w:color="147a56"/>
          <w:rtl w:val="0"/>
        </w:rPr>
        <w:t xml:space="preserve">/ </w:t>
      </w:r>
      <w:r>
        <w:rPr>
          <w:rFonts w:eastAsia="Arial Unicode MS" w:hint="eastAsia" w:ascii="Arial" w:hAnsi="Arial"/>
          <w:color w:val="1D342D"/>
          <w:sz w:val="19"/>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r/>
    </w:p>
    <w:sectPr>
      <w:headerReference w:type="default" r:id="rId4"/>
      <w:footerReference w:type="default" r:id="rId5"/>
      <w:headerReference w:type="first" r:id="rId7"/>
      <w:headerReference w:type="even" r:id="rId8"/>
      <w:pgSz w:w="12240" w:h="15840"/>
      <w:pgMar w:top="835" w:right="893" w:bottom="792" w:left="893" w:header="461"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eastAsia="Arial Unicode MS"/>
        <w:color w:val="66766F"/>
        <w:sz w:val="15"/>
        <w:noProof/>
      </w:rPr>
      <w:t xml:space="preserve">L⁠E⁠G⁠A⁠V⁠I⁠K   ·   Last Updated: __________   ·   Page </w:t>
    </w:r>
    <w:r>
      <w:rPr>
        <w:rFonts w:ascii="Arial" w:hAnsi="Arial" w:eastAsia="Arial Unicode MS"/>
        <w:color w:val="66766F"/>
        <w:sz w:val="16"/>
      </w:rPr>
      <w:t>1</w:t>
    </w:r>
    <w:r>
      <w:rPr>
        <w:rFonts w:ascii="Arial" w:hAnsi="Arial" w:eastAsia="Arial Unicode MS"/>
        <w:color w:val="66766F"/>
        <w:sz w:val="15"/>
      </w:rPr>
      <w:t xml:space="preserve"> of </w:t>
    </w:r>
    <w:r>
      <w:rPr>
        <w:rFonts w:ascii="Arial" w:hAnsi="Arial" w:eastAsia="Arial Unicode MS"/>
        <w:color w:val="66766F"/>
        <w:sz w:val="16"/>
      </w:rPr>
      <w:t>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before="0" w:after="0" w:line="240" w:lineRule="auto"/>
      <w:jc w:val="left"/>
    </w:pPr>
    <w:r>
      <w:rPr>
        <w:rFonts w:ascii="Arial" w:hAnsi="Arial" w:eastAsia="Arial"/>
        <w:b/>
        <w:color w:val="0B4F3C"/>
        <w:sz w:val="18"/>
        <w:noProof/>
      </w:rPr>
      <w:t>L⁠E⁠G⁠A⁠V⁠I⁠K · Recovery 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spacing w:after="80" w:line="269" w:lineRule="auto"/>
    </w:pPr>
    <w:rPr>
      <w:rFonts w:ascii="Arial" w:hAnsi="Arial" w:eastAsia="Arial Unicode MS"/>
      <w:color w:val="1D342D"/>
      <w:sz w:val="19"/>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单一平台填写模板 Handbook V1</dc:title>
  <dc:subject>Digital Asset Recovery Infrastructure</dc:subject>
  <dc:creator>LEGAVIK</dc:creator>
  <cp:lastModifiedBy>LEGAVIK</cp:lastModifiedBy>
  <cp:keywords>LEGAVIK, Digital Asset Recovery &amp; Legacy, Recovery Map</cp:keywords>
</cp:coreProperties>
</file>