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｜给未来恢复人的嘱托｜填写模板</w:t>
      </w:r>
    </w:p>
    <w:p>
      <w:pPr>
        <w:pStyle w:val="正文"/>
        <w:spacing w:line="240" w:lineRule="auto" w:before="0" w:after="20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 xml:space="preserve">为未来恢复人留下 </w:t>
      </w:r>
      <w:r>
        <w:rPr>
          <w:rFonts w:ascii="Arial" w:hAnsi="Arial" w:eastAsia="Arial Unicode MS"/>
          <w:color w:val="66766F"/>
          <w:sz w:val="22"/>
          <w:szCs w:val="22"/>
          <w:u w:color="6f7b76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之外的重要背景、整体处理顺序、注意事项和个人说明。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本模板用于记录那些无法完全通过前五个模块表达、但未来恢复人理解整个恢复安排时可能非常重要的信息，包括整体处理顺序、特别注意事项、背景原因和个人说明。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6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不是重复模块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4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的单个平台恢复步骤。模块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4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回答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某个平台具体怎么恢复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，本模块更关注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整个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Recovery Map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应该怎么开始、哪些事情不要误解、哪些事情不要急着做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如果某项没有特别安排，建议明确填写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，避免未来恢复人误认为遗漏。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你也可以通过文字、图片、音频或其他自定义附件补充说明；对于复杂背景，音频往往比短文字更容易完整表达。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如设备、平台状态、协助人、资产安排或其他背景发生变化，建议及时更新本模板，确保未来恢复人看到的是最新说明。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重要说明｜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本模板用于补充恢复背景、处理顺序和个人说明，不替代遗嘱、信托、遗产规划或其他具有法律效力的文件。涉及资产最终归属或法律分配安排，请以正式法律文件为准。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本模块希望帮助未来恢复人解决什么？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从哪里开始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先理解整体顺序，而不是一上来就处理某一个账户。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什么最需要注意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识别特别重要、容易误解或需要先确认的账户和情况。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哪些事情不要急着做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减少误删设备、误重置钱包、误转资产或其他不可逆操作。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为什么这样安排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理解客户本人留下的背景、原因和真实意图。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｜如果你正在阅读这份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en-US"/>
        </w:rPr>
        <w:t>Recovery Map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请留下你希望未来恢复人在开始处理之前首先知道的事情。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你希望恢复人开始之前先知道什么？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 xml:space="preserve">可以说明整体原则、第一步应该做什么、最重要的提醒，或如何使用这份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Recovery Map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｜建议的整体处理顺序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这里记录的是整个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层面的处理顺序，不是单个平台内部的具体恢复步骤。</w:t>
      </w:r>
    </w:p>
    <w:tbl>
      <w:tblPr>
        <w:tblW w:w="97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ffffff"/>
                <w:rtl w:val="0"/>
                <w:lang w:val="en-US"/>
              </w:rPr>
              <w:t>顺序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ffffff"/>
                <w:rtl w:val="0"/>
                <w:lang w:val="en-US"/>
              </w:rPr>
              <w:t>建议的整体处理步骤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｜需要特别注意的账户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资产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列出那些容易误解、需要优先确认，或处理前需要特别谨慎的平台、钱包或资产。</w:t>
      </w:r>
    </w:p>
    <w:tbl>
      <w:tblPr>
        <w:tblW w:w="97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3888"/>
        <w:gridCol w:w="30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钱包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特别说明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为什么需要注意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｜在确认清楚之前，请不要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en-US"/>
        </w:rPr>
        <w:t>……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可以记录你希望未来恢复人在确认清楚之前不要执行的操作。若无特别限制，建议明确填写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。</w:t>
      </w:r>
    </w:p>
    <w:tbl>
      <w:tblPr>
        <w:tblW w:w="97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在确认清楚之前，请不要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6"/>
                <w:u w:color="ffffff"/>
                <w:rtl w:val="0"/>
                <w:lang w:val="en-US"/>
              </w:rPr>
              <w:t>……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｜特殊情况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背景说明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把只有你本人知道、但未来恢复人理解整个安排时可能需要的重要背景留在这里。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重要背景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原因说明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例如：为什么某个账户这样安排、某个设备为什么放在特殊位置、某个人为什么必须参与、某个账户是否已停用等。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｜其他想告诉未来恢复人的事情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可以留下任何有助于未来恢复人理解、判断或安心完成恢复的信息。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其他说明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这里可以补充前面没有覆盖、但你认为未来恢复人应该知道的内容。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7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｜个人留言（可选）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这是一个完全可选的自由区域。它可以是一段个人说明，也可以留空。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个人留言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8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｜最后更新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最后更新日期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本页内容是否仍然适用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更新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版本说明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  <w:r/>
    </w:p>
    <w:sectPr>
      <w:headerReference w:type="default" r:id="rId4"/>
      <w:footerReference w:type="default" r:id="rId5"/>
      <w:pgSz w:w="12240" w:h="15840"/>
      <w:pgMar w:top="835" w:right="893" w:bottom="792" w:left="893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</w:rPr>
      <w:t xml:space="preserve">SKREK   ·   Last Updated: __________   ·   Page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right"/>
    </w:pPr>
    <w:r>
      <w:rPr>
        <w:rFonts w:ascii="Arial" w:hAnsi="Arial" w:eastAsia="Arial Unicode MS"/>
        <w:b/>
        <w:color w:val="66766F"/>
        <w:sz w:val="15"/>
      </w:rPr>
      <w:t>MODULE 6  ·  给未来恢复人的嘱托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