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f7b76"/>
          <w:rtl w:val="0"/>
          <w:lang w:val="en-US"/>
        </w:rPr>
        <w:t xml:space="preserve">SKREK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｜恢复与转移步骤｜单一平台恢复步骤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396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"/>
        <w:spacing w:before="240" w:after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zh-CN" w:eastAsia="zh-CN"/>
        </w:rPr>
        <w:t>账户类型与平台名称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84"/>
        <w:gridCol w:w="5184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账户类型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TW" w:eastAsia="zh-TW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钱包名称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240" w:after="120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填写重点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原设备解锁或新设备恢复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｜中心化交易所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2"/>
          <w:szCs w:val="42"/>
          <w:u w:color="147a56"/>
          <w:rtl w:val="0"/>
          <w:lang w:val="da-DK"/>
        </w:rPr>
        <w:t>DEX / DeFi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仅当当前账户属于通过钱包连接的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｜自托管钱包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｜多签钱包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适用于 </w:t>
      </w:r>
      <w:r>
        <w:rPr>
          <w:color w:val="6f7b76"/>
          <w:sz w:val="21"/>
          <w:szCs w:val="21"/>
          <w:u w:color="6f7b76"/>
          <w:rtl w:val="0"/>
          <w:lang w:val="de-DE"/>
        </w:rPr>
        <w:t xml:space="preserve">Safe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color w:val="6f7b76"/>
          <w:sz w:val="21"/>
          <w:szCs w:val="21"/>
          <w:u w:color="6f7b76"/>
          <w:rtl w:val="0"/>
          <w:lang w:val="da-DK"/>
        </w:rPr>
        <w:t xml:space="preserve">Threshold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数量的 </w:t>
      </w:r>
      <w:r>
        <w:rPr>
          <w:color w:val="6f7b76"/>
          <w:sz w:val="21"/>
          <w:szCs w:val="21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例如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个完成签名；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3-of-5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个。以你实际设置的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为准。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720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