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140" w:line="283" w:lineRule="auto"/>
      </w:pPr>
      <w:r>
        <w:rPr>
          <w:noProof/>
          <w:rFonts w:ascii="Arial" w:hAnsi="Arial"/>
          <w:color w:val="6b7772"/>
          <w:sz w:val="16"/>
          <w:szCs w:val="16"/>
          <w:u w:color="6b7772"/>
          <w:rtl w:val="0"/>
          <w:lang w:val="nl-NL"/>
        </w:rPr>
        <w:t xml:space="preserve">LEGAVIK </w:t>
      </w:r>
      <w:r>
        <w:rPr>
          <w:rFonts w:ascii="Arial" w:hAnsi="Arial" w:hint="default"/>
          <w:color w:val="6b7772"/>
          <w:sz w:val="16"/>
          <w:szCs w:val="16"/>
          <w:u w:color="6b7772"/>
          <w:rtl w:val="0"/>
          <w:lang w:val="en-US"/>
        </w:rPr>
        <w:t xml:space="preserve">· </w:t>
      </w:r>
      <w:r>
        <w:rPr>
          <w:rFonts w:ascii="Arial" w:hAnsi="Arial"/>
          <w:color w:val="6b7772"/>
          <w:sz w:val="16"/>
          <w:szCs w:val="16"/>
          <w:u w:color="6b7772"/>
          <w:rtl w:val="0"/>
          <w:lang w:val="en-US"/>
        </w:rPr>
        <w:t>Recovery Map</w:t>
      </w:r>
    </w:p>
    <w:p>
      <w:pPr>
        <w:pStyle w:val="正文"/>
        <w:spacing w:after="80" w:line="283" w:lineRule="auto"/>
      </w:pPr>
      <w:r>
        <w:rPr>
          <w:rFonts w:eastAsia="PingFang SC Semibold" w:hint="eastAsia"/>
          <w:color w:val="0b6f54"/>
          <w:sz w:val="46"/>
          <w:szCs w:val="46"/>
          <w:u w:color="0b6f54"/>
          <w:rtl w:val="0"/>
          <w:lang w:val="en-US"/>
        </w:rPr>
        <w:t xml:space="preserve">模块 </w:t>
      </w:r>
      <w:r>
        <w:rPr>
          <w:rFonts w:ascii="Arial" w:hAnsi="Arial"/>
          <w:b w:val="1"/>
          <w:bCs w:val="1"/>
          <w:color w:val="0b6f54"/>
          <w:sz w:val="46"/>
          <w:szCs w:val="46"/>
          <w:u w:color="0b6f54"/>
          <w:rtl w:val="0"/>
        </w:rPr>
        <w:t>6</w:t>
      </w:r>
      <w:r>
        <w:rPr>
          <w:rFonts w:eastAsia="PingFang SC Semibold" w:hint="eastAsia"/>
          <w:color w:val="0b6f54"/>
          <w:sz w:val="46"/>
          <w:szCs w:val="46"/>
          <w:u w:color="0b6f54"/>
          <w:rtl w:val="0"/>
          <w:lang w:val="en-US"/>
        </w:rPr>
        <w:t>｜给未来恢复人的嘱托</w:t>
      </w:r>
    </w:p>
    <w:p>
      <w:pPr>
        <w:pStyle w:val="正文"/>
        <w:spacing w:after="160" w:line="283" w:lineRule="auto"/>
      </w:pPr>
      <w:r>
        <w:rPr>
          <w:rFonts w:eastAsia="PingFang SC Regular" w:hint="eastAsia"/>
          <w:color w:val="6b7772"/>
          <w:sz w:val="21"/>
          <w:szCs w:val="21"/>
          <w:u w:color="6b7772"/>
          <w:rtl w:val="0"/>
          <w:lang w:val="en-US"/>
        </w:rPr>
        <w:t>留下重要提醒，也留下你真正希望未来的人理解和记住的内容。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3071" w:hRule="atLeast"/>
        </w:trPr>
        <w:tc>
          <w:tcPr>
            <w:tcW w:type="dxa" w:w="10224"/>
            <w:tcBorders>
              <w:top w:val="single" w:color="d4e3dd" w:sz="4" w:space="0" w:shadow="0" w:frame="0"/>
              <w:left w:val="single" w:color="d4e3dd" w:sz="4" w:space="0" w:shadow="0" w:frame="0"/>
              <w:bottom w:val="single" w:color="d4e3dd" w:sz="4" w:space="0" w:shadow="0" w:frame="0"/>
              <w:right w:val="single" w:color="d4e3dd" w:sz="4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80"/>
              <w:rPr/>
            </w:pPr>
            <w:r>
              <w:rPr>
                <w:rFonts w:eastAsia="PingFang SC Semibold" w:hint="eastAsia"/>
                <w:color w:val="0b6f54"/>
                <w:sz w:val="21"/>
                <w:szCs w:val="21"/>
                <w:u w:color="0b6f54"/>
                <w:rtl w:val="0"/>
                <w:lang w:val="en-US"/>
              </w:rPr>
              <w:t>填写说明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本模块用于留下前面几个模块无法完整表达的重要提醒、个人安排，以及你真正想对未来恢复人说的话。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你可以说明需要特别注意的事情和特殊背景，也可以留下你对财富、家庭、责任和人生的理解。这里没有标准答案，也不要求全部填写。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你可以只留下几句话，也可以通过文字、图片、照片、语音留言或视频留下更完整的表达。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有些财富可以被转移，有些价值只能被传递。除了帮助未来恢复人理解这些资产，也可以让他们理解你为什么这样安排，以及你真正希望留下什么。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不要在本文件中直接写入完整助记词、私钥、</w:t>
            </w: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>OTP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、</w:t>
            </w: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Authenticator Seed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或完整密码；涉及最终资产归属或法律分配，以正式生效的法律文件为准。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01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｜重要提醒与特殊安排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只记录前面模块难以表达、但未来恢复人确实需要知道的重点。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02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｜关于这些资产与财富，我想留下的想法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可以写这些资产为什么重要、你如何理解财富，以及你希望它们未来发挥什么价值。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</w:pPr>
      <w:r/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03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｜我最想对你说的话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可以是一段话、一封信，或任何你真正希望未来恢复人、家人或重要的人看到的内容。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04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｜留下文字，也可以留下声音和影像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如果文字不足以表达，可以用附件留下更完整的内容。</w:t>
      </w:r>
    </w:p>
    <w:tbl>
      <w:tblPr>
        <w:tblW w:w="1022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655" w:hRule="atLeast"/>
        </w:trPr>
        <w:tc>
          <w:tcPr>
            <w:tcW w:type="dxa" w:w="10224"/>
            <w:tcBorders>
              <w:top w:val="single" w:color="d4e3dd" w:sz="4" w:space="0" w:shadow="0" w:frame="0"/>
              <w:left w:val="single" w:color="d4e3dd" w:sz="4" w:space="0" w:shadow="0" w:frame="0"/>
              <w:bottom w:val="single" w:color="d4e3dd" w:sz="4" w:space="0" w:shadow="0" w:frame="0"/>
              <w:right w:val="single" w:color="d4e3dd" w:sz="4" w:space="0" w:shadow="0" w:frame="0"/>
            </w:tcBorders>
            <w:shd w:val="clear" w:color="auto" w:fill="f6f8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60"/>
              <w:rPr/>
            </w:pPr>
            <w:r>
              <w:rPr>
                <w:rFonts w:eastAsia="PingFang SC Regular" w:hint="eastAsia"/>
                <w:color w:val="1f2925"/>
                <w:sz w:val="19"/>
                <w:szCs w:val="19"/>
                <w:u w:color="1f2925"/>
                <w:rtl w:val="0"/>
                <w:lang w:val="en-US"/>
              </w:rPr>
              <w:t xml:space="preserve">你可以补充文字文件、图片 </w:t>
            </w:r>
            <w:r>
              <w:rPr>
                <w:rFonts w:ascii="Arial" w:hAnsi="Arial"/>
                <w:color w:val="1f2925"/>
                <w:sz w:val="19"/>
                <w:szCs w:val="19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9"/>
                <w:szCs w:val="19"/>
                <w:u w:color="1f2925"/>
                <w:rtl w:val="0"/>
                <w:lang w:val="en-US"/>
              </w:rPr>
              <w:t>照片、语音留言或视频。</w:t>
            </w:r>
          </w:p>
          <w:p>
            <w:pPr>
              <w:pStyle w:val="正文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Semibold" w:hint="eastAsia"/>
                <w:color w:val="0b6f54"/>
                <w:sz w:val="20"/>
                <w:szCs w:val="20"/>
                <w:u w:color="0b6f54"/>
                <w:rtl w:val="0"/>
                <w:lang w:val="en-US"/>
              </w:rPr>
              <w:t>留下的不只是信息，也可以是你的声音。</w:t>
            </w:r>
          </w:p>
        </w:tc>
      </w:tr>
    </w:tbl>
    <w:p>
      <w:pPr>
        <w:pStyle w:val="正文"/>
        <w:widowControl w:val="0"/>
        <w:spacing w:after="60" w:line="240" w:lineRule="auto"/>
      </w:pP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8"/>
        <w:gridCol w:w="3408"/>
        <w:gridCol w:w="3408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0b6f5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附件类型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0b6f5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 xml:space="preserve">文件名 </w:t>
            </w:r>
            <w:r>
              <w:rPr>
                <w:rFonts w:ascii="Arial" w:hAnsi="Arial"/>
                <w:b w:val="1"/>
                <w:bCs w:val="1"/>
                <w:color w:val="ffffff"/>
                <w:sz w:val="17"/>
                <w:szCs w:val="17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位置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0b6f5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语音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图片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视频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>文字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语音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图片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视频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>文字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05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｜更新与确认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当重要安排、账户状态或附件发生变化后，请及时更新相关内容。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f6f8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更新与确认日期</w:t>
            </w:r>
          </w:p>
        </w:tc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f6f8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其他说明</w:t>
            </w:r>
          </w:p>
        </w:tc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35" w:right="1008" w:bottom="749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noProof/>
        <w:rFonts w:ascii="Arial" w:hAnsi="Arial"/>
        <w:color w:val="6b7772"/>
        <w:sz w:val="14"/>
        <w:szCs w:val="14"/>
        <w:u w:color="6b7772"/>
        <w:rtl w:val="0"/>
        <w:lang w:val="en-US"/>
      </w:rPr>
      <w:t xml:space="preserve">LEGAVIK </w:t>
    </w:r>
    <w:r>
      <w:rPr>
        <w:rFonts w:ascii="Arial" w:hAnsi="Arial" w:hint="default"/>
        <w:color w:val="6b7772"/>
        <w:sz w:val="14"/>
        <w:szCs w:val="14"/>
        <w:u w:color="6b7772"/>
        <w:rtl w:val="0"/>
        <w:lang w:val="en-US"/>
      </w:rPr>
      <w:t xml:space="preserve">· </w:t>
    </w:r>
    <w:r>
      <w:rPr>
        <w:rFonts w:ascii="Arial" w:hAnsi="Arial"/>
        <w:color w:val="6b7772"/>
        <w:sz w:val="14"/>
        <w:szCs w:val="14"/>
        <w:u w:color="6b7772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nl-N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Module6 给未来恢复人的嘱托 Canonical V3.1</dc:title>
  <dc:subject>Digital Asset Recovery Infrastructure</dc:subject>
  <dc:creator>LEGAVIK</dc:creator>
  <cp:lastModifiedBy>LEGAVIK</cp:lastModifiedBy>
  <cp:keywords>LEGAVIK, Digital Asset Recovery &amp; Legacy, Recovery Map</cp:keywords>
</cp:coreProperties>
</file>