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A"/>
        <w:spacing w:after="120" w:line="288" w:lineRule="auto"/>
      </w:pPr>
      <w:r>
        <w:rPr>
          <w:noProof/>
          <w:color w:val="5e6b67"/>
          <w:sz w:val="19"/>
          <w:szCs w:val="19"/>
          <w:u w:color="6f7b76"/>
          <w:rtl w:val="0"/>
          <w:lang w:val="en-US"/>
        </w:rPr>
        <w:t xml:space="preserve">LEGAVIK </w:t>
      </w:r>
      <w:r>
        <w:rPr>
          <w:color w:val="5e6b67"/>
          <w:sz w:val="19"/>
          <w:szCs w:val="19"/>
          <w:u w:color="6f7b76"/>
          <w:rtl w:val="0"/>
          <w:lang w:val="en-US"/>
        </w:rPr>
        <w:t xml:space="preserve">· </w:t>
      </w:r>
      <w:r>
        <w:rPr>
          <w:color w:val="5e6b67"/>
          <w:sz w:val="19"/>
          <w:szCs w:val="19"/>
          <w:u w:color="6f7b76"/>
          <w:rtl w:val="0"/>
          <w:lang w:val="en-US"/>
        </w:rPr>
        <w:t>Recovery Map</w:t>
      </w:r>
    </w:p>
    <w:p>
      <w:pPr>
        <w:pStyle w:val="正文 A"/>
        <w:spacing w:after="160" w:line="252" w:lineRule="auto"/>
      </w:pPr>
      <w:r>
        <w:rPr>
          <w:rFonts w:ascii="Arial Unicode MS" w:cs="Arial Unicode MS" w:hAnsi="Arial Unicode MS" w:eastAsia="Arial Unicode MS" w:hint="eastAsia"/>
          <w:b w:val="0"/>
          <w:bCs w:val="0"/>
          <w:i w:val="0"/>
          <w:iCs w:val="0"/>
          <w:color w:val="0b6b4f"/>
          <w:sz w:val="44"/>
          <w:szCs w:val="44"/>
          <w:u w:color="147a56"/>
          <w:rtl w:val="0"/>
          <w:lang w:val="en-US"/>
        </w:rPr>
        <w:t>模块</w:t>
      </w:r>
      <w:r>
        <w:rPr>
          <w:b w:val="1"/>
          <w:bCs w:val="1"/>
          <w:color w:val="0b6b4f"/>
          <w:sz w:val="44"/>
          <w:szCs w:val="44"/>
          <w:u w:color="147a56"/>
          <w:rtl w:val="0"/>
          <w:lang w:val="en-US"/>
        </w:rPr>
        <w:t xml:space="preserve"> </w:t>
      </w:r>
      <w:r>
        <w:rPr>
          <w:b w:val="1"/>
          <w:bCs w:val="1"/>
          <w:color w:val="0b6b4f"/>
          <w:sz w:val="44"/>
          <w:szCs w:val="44"/>
          <w:u w:color="147a56"/>
          <w:rtl w:val="0"/>
          <w:lang w:val="en-US"/>
        </w:rPr>
        <w:t>3</w:t>
      </w:r>
      <w:r>
        <w:rPr>
          <w:rFonts w:ascii="Arial Unicode MS" w:cs="Arial Unicode MS" w:hAnsi="Arial Unicode MS" w:eastAsia="Arial Unicode MS" w:hint="eastAsia"/>
          <w:b w:val="0"/>
          <w:bCs w:val="0"/>
          <w:i w:val="0"/>
          <w:iCs w:val="0"/>
          <w:color w:val="0b6b4f"/>
          <w:sz w:val="44"/>
          <w:szCs w:val="44"/>
          <w:u w:color="147a56"/>
          <w:rtl w:val="0"/>
          <w:lang w:val="en-US"/>
        </w:rPr>
        <w:t>｜位置与查找｜单一平台信息</w:t>
      </w:r>
    </w:p>
    <w:p>
      <w:pPr>
        <w:pStyle w:val="正文 A"/>
        <w:spacing w:line="312" w:lineRule="auto"/>
      </w:pPr>
      <w:r>
        <w:rPr>
          <w:rFonts w:ascii="Arial Unicode MS" w:cs="Arial Unicode MS" w:hAnsi="Arial Unicode MS" w:eastAsia="Arial Unicode MS" w:hint="eastAsia"/>
          <w:b w:val="0"/>
          <w:bCs w:val="0"/>
          <w:i w:val="0"/>
          <w:iCs w:val="0"/>
          <w:color w:val="5e6b67"/>
          <w:sz w:val="23"/>
          <w:szCs w:val="23"/>
          <w:u w:color="6f7b76"/>
          <w:rtl w:val="0"/>
          <w:lang w:val="en-US"/>
        </w:rPr>
        <w:t>记录该平台或钱包相关恢复条件的具体保存位置、设备和访问路径。</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341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w:spacing w:after="120" w:line="288" w:lineRule="auto"/>
              <w:rPr/>
            </w:pPr>
            <w:r>
              <w:rPr>
                <w:rFonts w:ascii="Arial Unicode MS" w:cs="Arial Unicode MS" w:hAnsi="Arial Unicode MS" w:eastAsia="Arial Unicode MS" w:hint="eastAsia"/>
                <w:b w:val="0"/>
                <w:bCs w:val="0"/>
                <w:i w:val="0"/>
                <w:iCs w:val="0"/>
                <w:color w:val="0b6b4f"/>
                <w:u w:color="0b6b4f"/>
                <w:rtl w:val="0"/>
                <w:lang w:val="zh-CN" w:eastAsia="zh-CN"/>
              </w:rPr>
              <w:t>填写说明</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本文件用于单独整理一个平台或钱包的恢复信息。</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填写时，请把</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需要什么</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进一步落实为</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从哪里访问、保存在哪里、未来恢复人如何找到</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。具体保存位置应写到能够真实定位的位置，例如书房保险柜、文件柜第二层、备用手机、密码管理器中的具体条目。</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凡某项条件确认不存在或不适用，请明确填写</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无</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TW" w:eastAsia="zh-TW"/>
              </w:rPr>
              <w:t>，不要留空。</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请不要在本文件中直接填写完整</w:t>
            </w:r>
            <w:r>
              <w:rPr>
                <w:rFonts w:ascii="Arial" w:hAnsi="Arial"/>
                <w:color w:val="12382f"/>
                <w:sz w:val="21"/>
                <w:szCs w:val="21"/>
                <w:u w:color="12382f"/>
                <w:rtl w:val="0"/>
              </w:rPr>
              <w:t xml:space="preserve"> </w:t>
            </w:r>
            <w:r>
              <w:rPr>
                <w:rFonts w:ascii="Arial" w:hAnsi="Arial"/>
                <w:color w:val="12382f"/>
                <w:sz w:val="21"/>
                <w:szCs w:val="21"/>
                <w:u w:color="12382f"/>
                <w:rtl w:val="0"/>
                <w:lang w:val="en-US"/>
              </w:rPr>
              <w:t>Seed Phrase</w:t>
            </w:r>
            <w:r>
              <w:rPr>
                <w:rFonts w:ascii="Arial Unicode MS" w:cs="Arial Unicode MS" w:hAnsi="Arial Unicode MS" w:eastAsia="Arial Unicode MS" w:hint="eastAsia"/>
                <w:b w:val="0"/>
                <w:bCs w:val="0"/>
                <w:i w:val="0"/>
                <w:iCs w:val="0"/>
                <w:color w:val="12382f"/>
                <w:sz w:val="21"/>
                <w:szCs w:val="21"/>
                <w:u w:color="12382f"/>
                <w:rtl w:val="0"/>
                <w:lang w:val="zh-CN" w:eastAsia="zh-CN"/>
              </w:rPr>
              <w:t>（助记词）或完整</w:t>
            </w:r>
            <w:r>
              <w:rPr>
                <w:rFonts w:ascii="Arial" w:hAnsi="Arial"/>
                <w:color w:val="12382f"/>
                <w:sz w:val="21"/>
                <w:szCs w:val="21"/>
                <w:u w:color="12382f"/>
                <w:rtl w:val="0"/>
              </w:rPr>
              <w:t xml:space="preserve"> </w:t>
            </w:r>
            <w:r>
              <w:rPr>
                <w:rFonts w:ascii="Arial" w:hAnsi="Arial"/>
                <w:color w:val="12382f"/>
                <w:sz w:val="21"/>
                <w:szCs w:val="21"/>
                <w:u w:color="12382f"/>
                <w:rtl w:val="0"/>
                <w:lang w:val="en-US"/>
              </w:rPr>
              <w:t>Private Key</w:t>
            </w:r>
            <w:r>
              <w:rPr>
                <w:rFonts w:ascii="Arial Unicode MS" w:cs="Arial Unicode MS" w:hAnsi="Arial Unicode MS" w:eastAsia="Arial Unicode MS" w:hint="eastAsia"/>
                <w:b w:val="0"/>
                <w:bCs w:val="0"/>
                <w:i w:val="0"/>
                <w:iCs w:val="0"/>
                <w:color w:val="12382f"/>
                <w:sz w:val="21"/>
                <w:szCs w:val="21"/>
                <w:u w:color="12382f"/>
                <w:rtl w:val="0"/>
                <w:lang w:val="zh-CN" w:eastAsia="zh-CN"/>
              </w:rPr>
              <w:t>（私钥）。</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如设备、文件、账户恢复资料或保存位置发生变化，请及时更新本文件。</w:t>
            </w:r>
          </w:p>
        </w:tc>
      </w:tr>
    </w:tbl>
    <w:p>
      <w:pPr>
        <w:pStyle w:val="正文 A"/>
        <w:widowControl w:val="0"/>
        <w:spacing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账户类型与平台名称</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账户类型</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平台</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widowControl w:val="0"/>
        <w:spacing w:before="140" w:after="60" w:line="240" w:lineRule="auto"/>
        <w:jc w:val="center"/>
      </w:pPr>
    </w:p>
    <w:p>
      <w:pPr>
        <w:pStyle w:val="正文 A"/>
      </w:pPr>
    </w:p>
    <w:p>
      <w:pPr>
        <w:pStyle w:val="正文 A"/>
        <w:spacing w:after="40"/>
      </w:pPr>
      <w:r>
        <w:rPr>
          <w:noProof/>
          <w:color w:val="5e6b67"/>
          <w:sz w:val="18"/>
          <w:szCs w:val="18"/>
          <w:u w:color="6f7b76"/>
          <w:rtl w:val="0"/>
          <w:lang w:val="en-US"/>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A</w:t>
      </w:r>
      <w:r>
        <w:rPr>
          <w:rFonts w:eastAsia="PingFang SC Semibold" w:hint="eastAsia"/>
          <w:color w:val="147a56"/>
          <w:sz w:val="43"/>
          <w:szCs w:val="43"/>
          <w:u w:color="147a56"/>
          <w:rtl w:val="0"/>
          <w:lang w:val="en-US"/>
        </w:rPr>
        <w:t>｜中心化交易所</w:t>
      </w:r>
    </w:p>
    <w:p>
      <w:pPr>
        <w:pStyle w:val="正文 A"/>
        <w:spacing w:after="160"/>
      </w:pPr>
      <w:r>
        <w:rPr>
          <w:rFonts w:eastAsia="PingFang SC Regular" w:hint="eastAsia"/>
          <w:color w:val="6f7b76"/>
          <w:sz w:val="22"/>
          <w:szCs w:val="22"/>
          <w:u w:color="6f7b76"/>
          <w:rtl w:val="0"/>
          <w:lang w:val="en-US"/>
        </w:rPr>
        <w:t>仅当当前账户属于托管型中心化交易所时填写。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重点围绕交易所注册邮箱、注册手机号、</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、交易所密码、</w:t>
            </w:r>
            <w:r>
              <w:rPr>
                <w:color w:val="12382f"/>
                <w:sz w:val="19"/>
                <w:szCs w:val="19"/>
                <w:u w:color="22302a"/>
                <w:rtl w:val="0"/>
                <w:lang w:val="en-US"/>
              </w:rPr>
              <w:t>KYC</w:t>
            </w:r>
            <w:r>
              <w:rPr>
                <w:rFonts w:ascii="Arial Unicode MS" w:cs="Arial Unicode MS" w:hAnsi="Arial Unicode MS" w:eastAsia="Arial Unicode MS" w:hint="eastAsia"/>
                <w:b w:val="0"/>
                <w:bCs w:val="0"/>
                <w:i w:val="0"/>
                <w:iCs w:val="0"/>
                <w:color w:val="12382f"/>
                <w:sz w:val="19"/>
                <w:szCs w:val="19"/>
                <w:u w:color="22302a"/>
                <w:rtl w:val="0"/>
                <w:lang w:val="zh-CN" w:eastAsia="zh-CN"/>
              </w:rPr>
              <w:t>资料及关键原有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备用设备展开。</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如果注册手机号参与登录或身份验证，建议同时保留其他可用恢复方式，避免手机号成为唯一且不可替代的恢复条件。</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ja-JP" w:eastAsia="ja-JP"/>
              </w:rPr>
              <w:t>交易所名称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账户</w:t>
            </w:r>
            <w:r>
              <w:rPr>
                <w:color w:val="12382f"/>
                <w:sz w:val="19"/>
                <w:szCs w:val="19"/>
                <w:u w:color="22302a"/>
                <w:rtl w:val="0"/>
              </w:rPr>
              <w:t xml:space="preserve"> </w:t>
            </w:r>
            <w:r>
              <w:rPr>
                <w:color w:val="12382f"/>
                <w:sz w:val="19"/>
                <w:szCs w:val="19"/>
                <w:u w:color="22302a"/>
                <w:rtl w:val="0"/>
                <w:lang w:val="en-US"/>
              </w:rPr>
              <w:t>/ UID / Username</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交易所注册邮箱</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交易所注册手机号（如使用）</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b w:val="1"/>
          <w:bCs w:val="1"/>
          <w:color w:val="147a56"/>
          <w:sz w:val="23"/>
          <w:szCs w:val="23"/>
          <w:u w:color="147a56"/>
          <w:rtl w:val="0"/>
          <w:lang w:val="en-US"/>
        </w:rPr>
        <w:t>1</w:t>
      </w:r>
      <w:r>
        <w:rPr>
          <w:rFonts w:eastAsia="PingFang SC Semibold" w:hint="eastAsia"/>
          <w:color w:val="147a56"/>
          <w:sz w:val="23"/>
          <w:szCs w:val="23"/>
          <w:u w:color="147a56"/>
          <w:rtl w:val="0"/>
          <w:lang w:val="en-US"/>
        </w:rPr>
        <w:t>｜交易所注册邮箱</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邮箱密码</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恢复资料</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 xml:space="preserve">填写提示：如设备仍可用，建议记录当前可访问邮箱的原有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备用手机、电脑，以及手机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电脑解锁密码记录位置；如设备不可用，请记录重新取得邮箱访问权所需的实际恢复条件及相关资料的具体位置。</w:t>
      </w:r>
    </w:p>
    <w:p>
      <w:pPr>
        <w:pStyle w:val="正文 A"/>
        <w:spacing w:before="140" w:after="60"/>
      </w:pPr>
      <w:r>
        <w:rPr>
          <w:b w:val="1"/>
          <w:bCs w:val="1"/>
          <w:color w:val="147a56"/>
          <w:sz w:val="23"/>
          <w:szCs w:val="23"/>
          <w:u w:color="147a56"/>
          <w:rtl w:val="0"/>
          <w:lang w:val="en-US"/>
        </w:rPr>
        <w:t>2</w:t>
      </w:r>
      <w:r>
        <w:rPr>
          <w:rFonts w:eastAsia="PingFang SC Semibold" w:hint="eastAsia"/>
          <w:color w:val="147a56"/>
          <w:sz w:val="23"/>
          <w:szCs w:val="23"/>
          <w:u w:color="147a56"/>
          <w:rtl w:val="0"/>
          <w:lang w:val="en-US"/>
        </w:rPr>
        <w:t>｜交易所注册手机号</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61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手机号所在原有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1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手机号所在原有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填写提示：如号码仍可使用，建议记录</w:t>
      </w:r>
      <w:r>
        <w:rPr>
          <w:color w:val="6f7b76"/>
          <w:sz w:val="17"/>
          <w:szCs w:val="17"/>
          <w:u w:color="6f7b76"/>
          <w:rtl w:val="0"/>
          <w:lang w:val="en-US"/>
        </w:rPr>
        <w:t>SIM / eSIM</w:t>
      </w:r>
      <w:r>
        <w:rPr>
          <w:rFonts w:eastAsia="PingFang SC Regular" w:hint="eastAsia"/>
          <w:color w:val="6f7b76"/>
          <w:sz w:val="17"/>
          <w:szCs w:val="17"/>
          <w:u w:color="6f7b76"/>
          <w:rtl w:val="0"/>
          <w:lang w:val="en-US"/>
        </w:rPr>
        <w:t xml:space="preserve">所在设备、手机解锁密码记录位置及设备实际位置；如号码不可用，记录号码恢复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补办方式或其他可替代验证方式。</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624"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147a56"/>
                <w:rtl w:val="0"/>
                <w:lang w:val="zh-TW" w:eastAsia="zh-TW"/>
              </w:rPr>
              <w:t>重要提醒｜</w:t>
            </w:r>
            <w:r>
              <w:rPr>
                <w:rFonts w:ascii="Arial Unicode MS" w:cs="Arial Unicode MS" w:hAnsi="Arial Unicode MS" w:eastAsia="Arial Unicode MS" w:hint="eastAsia"/>
                <w:b w:val="0"/>
                <w:bCs w:val="0"/>
                <w:i w:val="0"/>
                <w:iCs w:val="0"/>
                <w:color w:val="12382f"/>
                <w:sz w:val="19"/>
                <w:szCs w:val="19"/>
                <w:u w:color="22302a"/>
                <w:rtl w:val="0"/>
                <w:lang w:val="zh-CN" w:eastAsia="zh-CN"/>
              </w:rPr>
              <w:t>如果注册手机号参与登录或身份验证，建议同时保留其他可用的恢复方式，避免手机号成为唯一且不可替代的恢复条件。</w:t>
            </w:r>
          </w:p>
        </w:tc>
      </w:tr>
    </w:tbl>
    <w:p>
      <w:pPr>
        <w:pStyle w:val="正文 A"/>
        <w:widowControl w:val="0"/>
        <w:spacing w:before="60" w:after="80" w:line="240" w:lineRule="auto"/>
        <w:ind w:left="108" w:hanging="108"/>
        <w:jc w:val="center"/>
      </w:pPr>
    </w:p>
    <w:p>
      <w:pPr>
        <w:pStyle w:val="正文 A"/>
        <w:widowControl w:val="0"/>
        <w:spacing w:before="60" w:after="80" w:line="240" w:lineRule="auto"/>
        <w:jc w:val="center"/>
      </w:pPr>
    </w:p>
    <w:p>
      <w:pPr>
        <w:pStyle w:val="正文 A"/>
      </w:pPr>
    </w:p>
    <w:p>
      <w:pPr>
        <w:pStyle w:val="正文 A"/>
        <w:spacing w:before="140" w:after="60"/>
      </w:pPr>
      <w:r>
        <w:rPr>
          <w:b w:val="1"/>
          <w:bCs w:val="1"/>
          <w:color w:val="147a56"/>
          <w:sz w:val="23"/>
          <w:szCs w:val="23"/>
          <w:u w:color="147a56"/>
          <w:rtl w:val="0"/>
          <w:lang w:val="en-US"/>
        </w:rPr>
        <w:t>3</w:t>
      </w:r>
      <w:r>
        <w:rPr>
          <w:rFonts w:eastAsia="PingFang SC Semibold" w:hint="eastAsia"/>
          <w:color w:val="147a56"/>
          <w:sz w:val="23"/>
          <w:szCs w:val="23"/>
          <w:u w:color="147a56"/>
          <w:rtl w:val="0"/>
          <w:lang w:val="en-US"/>
        </w:rPr>
        <w:t>｜</w:t>
      </w:r>
      <w:r>
        <w:rPr>
          <w:b w:val="1"/>
          <w:bCs w:val="1"/>
          <w:color w:val="147a56"/>
          <w:sz w:val="23"/>
          <w:szCs w:val="23"/>
          <w:u w:color="147a56"/>
          <w:rtl w:val="0"/>
          <w:lang w:val="pt-PT"/>
        </w:rPr>
        <w:t xml:space="preserve">2FA </w:t>
      </w:r>
      <w:r>
        <w:rPr>
          <w:rFonts w:eastAsia="PingFang SC Semibold" w:hint="eastAsia"/>
          <w:color w:val="147a56"/>
          <w:sz w:val="23"/>
          <w:szCs w:val="23"/>
          <w:u w:color="147a56"/>
          <w:rtl w:val="0"/>
          <w:lang w:val="en-US"/>
        </w:rPr>
        <w:t>二次验证</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当前</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rPr>
              <w:t>方式</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填写提示：请记录当前</w:t>
      </w:r>
      <w:r>
        <w:rPr>
          <w:color w:val="6f7b76"/>
          <w:sz w:val="17"/>
          <w:szCs w:val="17"/>
          <w:u w:color="6f7b76"/>
          <w:rtl w:val="0"/>
          <w:lang w:val="de-DE"/>
        </w:rPr>
        <w:t>2FA</w:t>
      </w:r>
      <w:r>
        <w:rPr>
          <w:rFonts w:eastAsia="PingFang SC Regular" w:hint="eastAsia"/>
          <w:color w:val="6f7b76"/>
          <w:sz w:val="17"/>
          <w:szCs w:val="17"/>
          <w:u w:color="6f7b76"/>
          <w:rtl w:val="0"/>
          <w:lang w:val="en-US"/>
        </w:rPr>
        <w:t>方式、承载</w:t>
      </w:r>
      <w:r>
        <w:rPr>
          <w:color w:val="6f7b76"/>
          <w:sz w:val="17"/>
          <w:szCs w:val="17"/>
          <w:u w:color="6f7b76"/>
          <w:rtl w:val="0"/>
          <w:lang w:val="de-DE"/>
        </w:rPr>
        <w:t>2FA</w:t>
      </w:r>
      <w:r>
        <w:rPr>
          <w:rFonts w:eastAsia="PingFang SC Regular" w:hint="eastAsia"/>
          <w:color w:val="6f7b76"/>
          <w:sz w:val="17"/>
          <w:szCs w:val="17"/>
          <w:u w:color="6f7b76"/>
          <w:rtl w:val="0"/>
          <w:lang w:val="en-US"/>
        </w:rPr>
        <w:t xml:space="preserve">的原有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备用设备、设备位置和手机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电脑解锁密码记录位置；如原设备不可用，记录备用设备、备用验证码 </w:t>
      </w:r>
      <w:r>
        <w:rPr>
          <w:color w:val="6f7b76"/>
          <w:sz w:val="17"/>
          <w:szCs w:val="17"/>
          <w:u w:color="6f7b76"/>
          <w:rtl w:val="0"/>
          <w:lang w:val="de-DE"/>
        </w:rPr>
        <w:t>/ 2FA</w:t>
      </w:r>
      <w:r>
        <w:rPr>
          <w:rFonts w:eastAsia="PingFang SC Regular" w:hint="eastAsia"/>
          <w:color w:val="6f7b76"/>
          <w:sz w:val="17"/>
          <w:szCs w:val="17"/>
          <w:u w:color="6f7b76"/>
          <w:rtl w:val="0"/>
          <w:lang w:val="en-US"/>
        </w:rPr>
        <w:t>恢复码或官方重新绑定方式（如适用）。</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629"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147a56"/>
                <w:rtl w:val="0"/>
                <w:lang w:val="zh-TW" w:eastAsia="zh-TW"/>
              </w:rPr>
              <w:t>重要提醒｜</w:t>
            </w:r>
            <w:r>
              <w:rPr>
                <w:rFonts w:ascii="Arial Unicode MS" w:cs="Arial Unicode MS" w:hAnsi="Arial Unicode MS" w:eastAsia="Arial Unicode MS" w:hint="eastAsia"/>
                <w:b w:val="0"/>
                <w:bCs w:val="0"/>
                <w:i w:val="0"/>
                <w:iCs w:val="0"/>
                <w:color w:val="12382f"/>
                <w:sz w:val="19"/>
                <w:szCs w:val="19"/>
                <w:u w:color="22302a"/>
                <w:rtl w:val="0"/>
                <w:lang w:val="zh-CN" w:eastAsia="zh-CN"/>
              </w:rPr>
              <w:t>如该设备用于未来恢复，建议不要让</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CN" w:eastAsia="zh-CN"/>
              </w:rPr>
              <w:t>应用仅依赖账户本人才能完成的生物识别</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人脸识别进入。备用恢复设备应保留未来恢复人可以执行的安全访问方式，同时做好设备密码保护。</w:t>
            </w:r>
          </w:p>
        </w:tc>
      </w:tr>
    </w:tbl>
    <w:p>
      <w:pPr>
        <w:pStyle w:val="正文 A"/>
        <w:widowControl w:val="0"/>
        <w:spacing w:before="60" w:after="80" w:line="240" w:lineRule="auto"/>
        <w:ind w:left="108" w:hanging="108"/>
        <w:jc w:val="center"/>
      </w:pPr>
    </w:p>
    <w:p>
      <w:pPr>
        <w:pStyle w:val="正文 A"/>
        <w:widowControl w:val="0"/>
        <w:spacing w:before="60" w:after="80" w:line="240" w:lineRule="auto"/>
        <w:jc w:val="center"/>
      </w:pPr>
    </w:p>
    <w:p>
      <w:pPr>
        <w:pStyle w:val="正文 A"/>
        <w:spacing w:before="140" w:after="60"/>
      </w:pPr>
      <w:r>
        <w:rPr>
          <w:b w:val="1"/>
          <w:bCs w:val="1"/>
          <w:color w:val="147a56"/>
          <w:sz w:val="23"/>
          <w:szCs w:val="23"/>
          <w:u w:color="147a56"/>
          <w:rtl w:val="0"/>
          <w:lang w:val="en-US"/>
        </w:rPr>
        <w:t>4</w:t>
      </w:r>
      <w:r>
        <w:rPr>
          <w:rFonts w:eastAsia="PingFang SC Semibold" w:hint="eastAsia"/>
          <w:color w:val="147a56"/>
          <w:sz w:val="23"/>
          <w:szCs w:val="23"/>
          <w:u w:color="147a56"/>
          <w:rtl w:val="0"/>
          <w:lang w:val="en-US"/>
        </w:rPr>
        <w:t xml:space="preserve">｜关键原有 </w:t>
      </w:r>
      <w:r>
        <w:rPr>
          <w:b w:val="1"/>
          <w:bCs w:val="1"/>
          <w:color w:val="147a56"/>
          <w:sz w:val="23"/>
          <w:szCs w:val="23"/>
          <w:u w:color="147a56"/>
          <w:rtl w:val="0"/>
          <w:lang w:val="en-US"/>
        </w:rPr>
        <w:t xml:space="preserve">/ </w:t>
      </w:r>
      <w:r>
        <w:rPr>
          <w:rFonts w:eastAsia="PingFang SC Semibold" w:hint="eastAsia"/>
          <w:color w:val="147a56"/>
          <w:sz w:val="23"/>
          <w:szCs w:val="23"/>
          <w:u w:color="147a56"/>
          <w:rtl w:val="0"/>
          <w:lang w:val="en-US"/>
        </w:rPr>
        <w:t>备用设备汇总</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rHeight w:val="581" w:hRule="atLeast"/>
          <w:tblHeader/>
        </w:trPr>
        <w:tc>
          <w:tcPr>
            <w:tcW w:type="dxa" w:w="194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p>
        </w:tc>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承载的恢复功能</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手机</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电脑解锁密码记录位置</w:t>
            </w:r>
          </w:p>
        </w:tc>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设备实际位置</w:t>
            </w: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b w:val="1"/>
          <w:bCs w:val="1"/>
          <w:color w:val="147a56"/>
          <w:sz w:val="23"/>
          <w:szCs w:val="23"/>
          <w:u w:color="147a56"/>
          <w:rtl w:val="0"/>
          <w:lang w:val="en-US"/>
        </w:rPr>
        <w:t>5</w:t>
      </w:r>
      <w:r>
        <w:rPr>
          <w:rFonts w:eastAsia="PingFang SC Semibold" w:hint="eastAsia"/>
          <w:color w:val="147a56"/>
          <w:sz w:val="23"/>
          <w:szCs w:val="23"/>
          <w:u w:color="147a56"/>
          <w:rtl w:val="0"/>
          <w:lang w:val="en-US"/>
        </w:rPr>
        <w:t>｜其他关键恢复条件</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rHeight w:val="293" w:hRule="atLeast"/>
          <w:tblHeader/>
        </w:trPr>
        <w:tc>
          <w:tcPr>
            <w:tcW w:type="dxa" w:w="230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恢复条件</w:t>
            </w:r>
          </w:p>
        </w:tc>
        <w:tc>
          <w:tcPr>
            <w:tcW w:type="dxa" w:w="266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具体信息</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p>
        </w:tc>
        <w:tc>
          <w:tcPr>
            <w:tcW w:type="dxa" w:w="34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7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交易所登录密码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资金密码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备用验证码</w:t>
            </w:r>
            <w:r>
              <w:rPr>
                <w:color w:val="12382f"/>
                <w:sz w:val="19"/>
                <w:szCs w:val="19"/>
                <w:u w:color="22302a"/>
                <w:rtl w:val="0"/>
              </w:rPr>
              <w:t xml:space="preserve"> </w:t>
            </w:r>
            <w:r>
              <w:rPr>
                <w:color w:val="12382f"/>
                <w:sz w:val="19"/>
                <w:szCs w:val="19"/>
                <w:u w:color="22302a"/>
                <w:rtl w:val="0"/>
                <w:lang w:val="en-US"/>
              </w:rPr>
              <w:t>/ 2FA</w:t>
            </w:r>
            <w:r>
              <w:rPr>
                <w:rFonts w:ascii="Arial Unicode MS" w:cs="Arial Unicode MS" w:hAnsi="Arial Unicode MS" w:eastAsia="Arial Unicode MS" w:hint="eastAsia"/>
                <w:b w:val="0"/>
                <w:bCs w:val="0"/>
                <w:i w:val="0"/>
                <w:iCs w:val="0"/>
                <w:color w:val="12382f"/>
                <w:sz w:val="19"/>
                <w:szCs w:val="19"/>
                <w:u w:color="22302a"/>
                <w:rtl w:val="0"/>
                <w:lang w:val="zh-CN" w:eastAsia="zh-CN"/>
              </w:rPr>
              <w:t>恢复码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交易所</w:t>
            </w:r>
            <w:r>
              <w:rPr>
                <w:color w:val="12382f"/>
                <w:sz w:val="19"/>
                <w:szCs w:val="19"/>
                <w:u w:color="22302a"/>
                <w:rtl w:val="0"/>
              </w:rPr>
              <w:t xml:space="preserve"> </w:t>
            </w:r>
            <w:r>
              <w:rPr>
                <w:color w:val="12382f"/>
                <w:sz w:val="19"/>
                <w:szCs w:val="19"/>
                <w:u w:color="22302a"/>
                <w:rtl w:val="0"/>
                <w:lang w:val="en-US"/>
              </w:rPr>
              <w:t xml:space="preserve">KYC / </w:t>
            </w:r>
            <w:r>
              <w:rPr>
                <w:rFonts w:ascii="Arial Unicode MS" w:cs="Arial Unicode MS" w:hAnsi="Arial Unicode MS" w:eastAsia="Arial Unicode MS" w:hint="eastAsia"/>
                <w:b w:val="0"/>
                <w:bCs w:val="0"/>
                <w:i w:val="0"/>
                <w:iCs w:val="0"/>
                <w:color w:val="12382f"/>
                <w:sz w:val="19"/>
                <w:szCs w:val="19"/>
                <w:u w:color="22302a"/>
                <w:rtl w:val="0"/>
                <w:lang w:val="zh-CN" w:eastAsia="zh-CN"/>
              </w:rPr>
              <w:t>身份资料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after="0"/>
      </w:pPr>
      <w:r>
        <w:rPr>
          <w:b w:val="1"/>
          <w:bCs w:val="1"/>
          <w:color w:val="147a56"/>
          <w:sz w:val="23"/>
          <w:szCs w:val="23"/>
          <w:u w:color="147a56"/>
          <w:rtl w:val="0"/>
          <w:lang w:val="en-US"/>
        </w:rPr>
        <w:t>6</w:t>
      </w:r>
      <w:r>
        <w:rPr>
          <w:rFonts w:eastAsia="PingFang SC Semibold" w:hint="eastAsia"/>
          <w:color w:val="147a56"/>
          <w:sz w:val="23"/>
          <w:szCs w:val="23"/>
          <w:u w:color="147a56"/>
          <w:rtl w:val="0"/>
          <w:lang w:val="en-US"/>
        </w:rPr>
        <w:t xml:space="preserve">｜正常登录失败时｜官方恢复 </w:t>
      </w:r>
      <w:r>
        <w:rPr>
          <w:b w:val="1"/>
          <w:bCs w:val="1"/>
          <w:color w:val="147a56"/>
          <w:sz w:val="23"/>
          <w:szCs w:val="23"/>
          <w:u w:color="147a56"/>
          <w:rtl w:val="0"/>
          <w:lang w:val="en-US"/>
        </w:rPr>
        <w:t xml:space="preserve">/ </w:t>
      </w:r>
      <w:r>
        <w:rPr>
          <w:rFonts w:eastAsia="PingFang SC Semibold" w:hint="eastAsia"/>
          <w:color w:val="147a56"/>
          <w:sz w:val="23"/>
          <w:szCs w:val="23"/>
          <w:u w:color="147a56"/>
          <w:rtl w:val="0"/>
          <w:lang w:val="en-US"/>
        </w:rPr>
        <w:t>客服渠道</w:t>
      </w:r>
    </w:p>
    <w:p>
      <w:pPr>
        <w:pStyle w:val="正文 A"/>
        <w:spacing w:after="0" w:line="240" w:lineRule="auto"/>
      </w:pPr>
      <w:r>
        <w:rPr>
          <w:rFonts w:eastAsia="PingFang SC Regular" w:hint="eastAsia"/>
          <w:color w:val="6f7b76"/>
          <w:sz w:val="17"/>
          <w:szCs w:val="17"/>
          <w:u w:color="6f7b76"/>
          <w:rtl w:val="0"/>
          <w:lang w:val="en-US"/>
        </w:rPr>
        <w:t>提示：当交易所注册邮箱、密码、</w:t>
      </w:r>
      <w:r>
        <w:rPr>
          <w:color w:val="6f7b76"/>
          <w:sz w:val="17"/>
          <w:szCs w:val="17"/>
          <w:u w:color="6f7b76"/>
          <w:rtl w:val="0"/>
          <w:lang w:val="de-DE"/>
        </w:rPr>
        <w:t>2FA</w:t>
      </w:r>
      <w:r>
        <w:rPr>
          <w:rFonts w:eastAsia="PingFang SC Regular" w:hint="eastAsia"/>
          <w:color w:val="6f7b76"/>
          <w:sz w:val="17"/>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rHeight w:val="335" w:hRule="atLeast"/>
          <w:tblHeader/>
        </w:trPr>
        <w:tc>
          <w:tcPr>
            <w:tcW w:type="dxa" w:w="316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项目</w:t>
            </w:r>
          </w:p>
        </w:tc>
        <w:tc>
          <w:tcPr>
            <w:tcW w:type="dxa" w:w="69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请记录</w:t>
            </w:r>
          </w:p>
        </w:tc>
      </w:tr>
      <w:tr>
        <w:tblPrEx>
          <w:shd w:val="clear" w:color="auto" w:fill="ced7e7"/>
        </w:tblPrEx>
        <w:trPr>
          <w:trHeight w:val="460"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官方客服</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账户恢复入口</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其他说明</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备注</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after="0" w:line="240" w:lineRule="auto"/>
        <w:ind w:left="108" w:hanging="108"/>
        <w:jc w:val="center"/>
      </w:pPr>
    </w:p>
    <w:p>
      <w:pPr>
        <w:pStyle w:val="正文 A"/>
        <w:widowControl w:val="0"/>
        <w:spacing w:after="0" w:line="240" w:lineRule="auto"/>
        <w:jc w:val="center"/>
      </w:pPr>
    </w:p>
    <w:p>
      <w:pPr>
        <w:pStyle w:val="正文 A"/>
      </w:pPr>
    </w:p>
    <w:p>
      <w:pPr>
        <w:pStyle w:val="正文 A"/>
        <w:spacing w:after="40"/>
      </w:pPr>
      <w:r>
        <w:rPr>
          <w:noProof/>
          <w:color w:val="5e6b67"/>
          <w:sz w:val="18"/>
          <w:szCs w:val="18"/>
          <w:u w:color="6f7b76"/>
          <w:rtl w:val="0"/>
          <w:lang w:val="en-US"/>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B</w:t>
      </w:r>
      <w:r>
        <w:rPr>
          <w:rFonts w:eastAsia="PingFang SC Semibold" w:hint="eastAsia"/>
          <w:color w:val="147a56"/>
          <w:sz w:val="43"/>
          <w:szCs w:val="43"/>
          <w:u w:color="147a56"/>
          <w:rtl w:val="0"/>
          <w:lang w:val="en-US"/>
        </w:rPr>
        <w:t>｜</w:t>
      </w:r>
      <w:r>
        <w:rPr>
          <w:b w:val="1"/>
          <w:bCs w:val="1"/>
          <w:color w:val="147a56"/>
          <w:sz w:val="43"/>
          <w:szCs w:val="43"/>
          <w:u w:color="147a56"/>
          <w:rtl w:val="0"/>
          <w:lang w:val="da-DK"/>
        </w:rPr>
        <w:t>DEX / DeFi</w:t>
      </w:r>
    </w:p>
    <w:p>
      <w:pPr>
        <w:pStyle w:val="正文 A"/>
        <w:spacing w:after="160"/>
      </w:pPr>
      <w:r>
        <w:rPr>
          <w:rFonts w:eastAsia="PingFang SC Regular" w:hint="eastAsia"/>
          <w:color w:val="6f7b76"/>
          <w:sz w:val="22"/>
          <w:szCs w:val="22"/>
          <w:u w:color="6f7b76"/>
          <w:rtl w:val="0"/>
          <w:lang w:val="en-US"/>
        </w:rPr>
        <w:t>仅当当前账户属于通过钱包连接的去中心化交易所或</w:t>
      </w:r>
      <w:r>
        <w:rPr>
          <w:color w:val="6f7b76"/>
          <w:sz w:val="22"/>
          <w:szCs w:val="22"/>
          <w:u w:color="6f7b76"/>
          <w:rtl w:val="0"/>
          <w:lang w:val="da-DK"/>
        </w:rPr>
        <w:t>DeFi</w:t>
      </w:r>
      <w:r>
        <w:rPr>
          <w:rFonts w:eastAsia="PingFang SC Regular" w:hint="eastAsia"/>
          <w:color w:val="6f7b76"/>
          <w:sz w:val="22"/>
          <w:szCs w:val="22"/>
          <w:u w:color="6f7b76"/>
          <w:rtl w:val="0"/>
          <w:lang w:val="en-US"/>
        </w:rPr>
        <w:t>协议时填写。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先明确协议</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平台名称和关联钱包，再把关联钱包真正需要的恢复材料逐项落实到具体保存位置。</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没有或不适用的项目请明确填写</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无</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。不要在本模板中写入完整助记词或私钥。</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协议</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ja-JP" w:eastAsia="ja-JP"/>
              </w:rPr>
              <w:t>平台名称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关联钱包名称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关联钱包恢复材料与保存位置</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93"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恢复材料</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Hardware Wallet / </w:t>
            </w:r>
            <w:r>
              <w:rPr>
                <w:rFonts w:ascii="Arial Unicode MS" w:cs="Arial Unicode MS" w:hAnsi="Arial Unicode MS" w:eastAsia="Arial Unicode MS" w:hint="eastAsia"/>
                <w:b w:val="0"/>
                <w:bCs w:val="0"/>
                <w:i w:val="0"/>
                <w:iCs w:val="0"/>
                <w:color w:val="12382f"/>
                <w:sz w:val="19"/>
                <w:szCs w:val="19"/>
                <w:u w:color="22302a"/>
                <w:rtl w:val="0"/>
                <w:lang w:val="zh-CN" w:eastAsia="zh-CN"/>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Seed 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Private Key / </w:t>
            </w:r>
            <w:r>
              <w:rPr>
                <w:rFonts w:ascii="Arial Unicode MS" w:cs="Arial Unicode MS" w:hAnsi="Arial Unicode MS" w:eastAsia="Arial Unicode MS" w:hint="eastAsia"/>
                <w:b w:val="0"/>
                <w:bCs w:val="0"/>
                <w:i w:val="0"/>
                <w:iCs w:val="0"/>
                <w:color w:val="12382f"/>
                <w:sz w:val="19"/>
                <w:szCs w:val="19"/>
                <w:u w:color="22302a"/>
                <w:rtl w:val="0"/>
                <w:lang w:val="zh-CN" w:eastAsia="zh-CN"/>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Passphrase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 Threshold</w:t>
            </w:r>
            <w:r>
              <w:rPr>
                <w:rFonts w:ascii="Arial Unicode MS" w:cs="Arial Unicode MS" w:hAnsi="Arial Unicode MS" w:eastAsia="Arial Unicode MS" w:hint="eastAsia"/>
                <w:b w:val="0"/>
                <w:bCs w:val="0"/>
                <w:i w:val="0"/>
                <w:iCs w:val="0"/>
                <w:color w:val="12382f"/>
                <w:sz w:val="19"/>
                <w:szCs w:val="19"/>
                <w:u w:color="22302a"/>
                <w:rtl w:val="0"/>
                <w:lang w:val="zh-CN" w:eastAsia="zh-CN"/>
              </w:rPr>
              <w:t>（如适用）</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其他协议特有说明</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pPr>
    </w:p>
    <w:p>
      <w:pPr>
        <w:pStyle w:val="正文 A"/>
        <w:spacing w:after="40"/>
      </w:pPr>
      <w:r>
        <w:rPr>
          <w:noProof/>
          <w:color w:val="5e6b67"/>
          <w:sz w:val="18"/>
          <w:szCs w:val="18"/>
          <w:u w:color="6f7b76"/>
          <w:rtl w:val="0"/>
          <w:lang w:val="en-US"/>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C</w:t>
      </w:r>
      <w:r>
        <w:rPr>
          <w:rFonts w:eastAsia="PingFang SC Semibold" w:hint="eastAsia"/>
          <w:color w:val="147a56"/>
          <w:sz w:val="43"/>
          <w:szCs w:val="43"/>
          <w:u w:color="147a56"/>
          <w:rtl w:val="0"/>
          <w:lang w:val="en-US"/>
        </w:rPr>
        <w:t>｜自托管钱包</w:t>
      </w:r>
    </w:p>
    <w:p>
      <w:pPr>
        <w:pStyle w:val="正文 A"/>
        <w:spacing w:after="160"/>
      </w:pPr>
      <w:r>
        <w:rPr>
          <w:rFonts w:eastAsia="PingFang SC Regular" w:hint="eastAsia"/>
          <w:color w:val="6f7b76"/>
          <w:sz w:val="22"/>
          <w:szCs w:val="22"/>
          <w:u w:color="6f7b76"/>
          <w:rtl w:val="0"/>
          <w:lang w:val="en-US"/>
        </w:rPr>
        <w:t>仅当当前账户属于普通热钱包或冷钱包时填写。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571"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重点不是列出全部资产或区块链，而是记录真正用于恢复该钱包的设备、助记词、私钥（如适用）、额外口令和访问密码等，以及它们的具体保存位置。</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没有或不适用的项目请明确填写</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无</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。不要在本模板中写入完整助记词或私钥。</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钱包名称</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品牌</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钱包类别</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钱包使用软件（如需要）</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核心恢复材料与保存位置</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93"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恢复材料</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Hardware Wallet / </w:t>
            </w:r>
            <w:r>
              <w:rPr>
                <w:rFonts w:ascii="Arial Unicode MS" w:cs="Arial Unicode MS" w:hAnsi="Arial Unicode MS" w:eastAsia="Arial Unicode MS" w:hint="eastAsia"/>
                <w:b w:val="0"/>
                <w:bCs w:val="0"/>
                <w:i w:val="0"/>
                <w:iCs w:val="0"/>
                <w:color w:val="12382f"/>
                <w:sz w:val="19"/>
                <w:szCs w:val="19"/>
                <w:u w:color="22302a"/>
                <w:rtl w:val="0"/>
                <w:lang w:val="zh-CN" w:eastAsia="zh-CN"/>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Seed 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Private Key / </w:t>
            </w:r>
            <w:r>
              <w:rPr>
                <w:rFonts w:ascii="Arial Unicode MS" w:cs="Arial Unicode MS" w:hAnsi="Arial Unicode MS" w:eastAsia="Arial Unicode MS" w:hint="eastAsia"/>
                <w:b w:val="0"/>
                <w:bCs w:val="0"/>
                <w:i w:val="0"/>
                <w:iCs w:val="0"/>
                <w:color w:val="12382f"/>
                <w:sz w:val="19"/>
                <w:szCs w:val="19"/>
                <w:u w:color="22302a"/>
                <w:rtl w:val="0"/>
                <w:lang w:val="zh-CN" w:eastAsia="zh-CN"/>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Passphrase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 xml:space="preserve">其他说明 </w:t>
      </w:r>
      <w:r>
        <w:rPr>
          <w:b w:val="1"/>
          <w:bCs w:val="1"/>
          <w:color w:val="147a56"/>
          <w:sz w:val="21"/>
          <w:szCs w:val="21"/>
          <w:u w:color="147a56"/>
          <w:rtl w:val="0"/>
          <w:lang w:val="en-US"/>
        </w:rPr>
        <w:t xml:space="preserve">/ </w:t>
      </w:r>
      <w:r>
        <w:rPr>
          <w:rFonts w:eastAsia="PingFang SC Semibold" w:hint="eastAsia"/>
          <w:color w:val="147a56"/>
          <w:sz w:val="21"/>
          <w:szCs w:val="21"/>
          <w:u w:color="147a56"/>
          <w:rtl w:val="0"/>
          <w:lang w:val="en-US"/>
        </w:rPr>
        <w:t>特殊情况</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after="40"/>
      </w:pPr>
      <w:r>
        <w:rPr>
          <w:noProof/>
          <w:color w:val="5e6b67"/>
          <w:sz w:val="18"/>
          <w:szCs w:val="18"/>
          <w:u w:color="6f7b76"/>
          <w:rtl w:val="0"/>
          <w:lang w:val="en-US"/>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D</w:t>
      </w:r>
      <w:r>
        <w:rPr>
          <w:rFonts w:eastAsia="PingFang SC Semibold" w:hint="eastAsia"/>
          <w:color w:val="147a56"/>
          <w:sz w:val="43"/>
          <w:szCs w:val="43"/>
          <w:u w:color="147a56"/>
          <w:rtl w:val="0"/>
          <w:lang w:val="en-US"/>
        </w:rPr>
        <w:t>｜多签钱包</w:t>
      </w:r>
    </w:p>
    <w:p>
      <w:pPr>
        <w:pStyle w:val="正文 A"/>
        <w:spacing w:after="160"/>
      </w:pPr>
      <w:r>
        <w:rPr>
          <w:rFonts w:eastAsia="PingFang SC Regular" w:hint="eastAsia"/>
          <w:color w:val="6f7b76"/>
          <w:sz w:val="22"/>
          <w:szCs w:val="22"/>
          <w:u w:color="6f7b76"/>
          <w:rtl w:val="0"/>
          <w:lang w:val="en-US"/>
        </w:rPr>
        <w:t>仅当当前账户属于多签钱包时填写。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多签恢复的核心不是找一套统一助记词，而是恢复足够数量的</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以达到实际设置的签名阈值。</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TW" w:eastAsia="zh-TW"/>
              </w:rPr>
              <w:t>例如</w:t>
            </w:r>
            <w:r>
              <w:rPr>
                <w:color w:val="12382f"/>
                <w:sz w:val="19"/>
                <w:szCs w:val="19"/>
                <w:u w:color="22302a"/>
                <w:rtl w:val="0"/>
              </w:rPr>
              <w:t xml:space="preserve"> </w:t>
            </w:r>
            <w:r>
              <w:rPr>
                <w:color w:val="12382f"/>
                <w:sz w:val="19"/>
                <w:szCs w:val="19"/>
                <w:u w:color="22302a"/>
                <w:rtl w:val="0"/>
                <w:lang w:val="en-US"/>
              </w:rPr>
              <w:t xml:space="preserve">2-of-3 </w:t>
            </w:r>
            <w:r>
              <w:rPr>
                <w:rFonts w:ascii="Arial Unicode MS" w:cs="Arial Unicode MS" w:hAnsi="Arial Unicode MS" w:eastAsia="Arial Unicode MS" w:hint="eastAsia"/>
                <w:b w:val="0"/>
                <w:bCs w:val="0"/>
                <w:i w:val="0"/>
                <w:iCs w:val="0"/>
                <w:color w:val="12382f"/>
                <w:sz w:val="19"/>
                <w:szCs w:val="19"/>
                <w:u w:color="22302a"/>
                <w:rtl w:val="0"/>
              </w:rPr>
              <w:t>表示</w:t>
            </w:r>
            <w:r>
              <w:rPr>
                <w:color w:val="12382f"/>
                <w:sz w:val="19"/>
                <w:szCs w:val="19"/>
                <w:u w:color="22302a"/>
                <w:rtl w:val="0"/>
                <w:lang w:val="en-US"/>
              </w:rPr>
              <w:t>3</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中至少恢复</w:t>
            </w:r>
            <w:r>
              <w:rPr>
                <w:color w:val="12382f"/>
                <w:sz w:val="19"/>
                <w:szCs w:val="19"/>
                <w:u w:color="22302a"/>
                <w:rtl w:val="0"/>
                <w:lang w:val="en-US"/>
              </w:rPr>
              <w:t>2</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3-of-5</w:t>
            </w:r>
            <w:r>
              <w:rPr>
                <w:rFonts w:ascii="Arial Unicode MS" w:cs="Arial Unicode MS" w:hAnsi="Arial Unicode MS" w:eastAsia="Arial Unicode MS" w:hint="eastAsia"/>
                <w:b w:val="0"/>
                <w:bCs w:val="0"/>
                <w:i w:val="0"/>
                <w:iCs w:val="0"/>
                <w:color w:val="12382f"/>
                <w:sz w:val="19"/>
                <w:szCs w:val="19"/>
                <w:u w:color="22302a"/>
                <w:rtl w:val="0"/>
              </w:rPr>
              <w:t>表示</w:t>
            </w:r>
            <w:r>
              <w:rPr>
                <w:color w:val="12382f"/>
                <w:sz w:val="19"/>
                <w:szCs w:val="19"/>
                <w:u w:color="22302a"/>
                <w:rtl w:val="0"/>
                <w:lang w:val="en-US"/>
              </w:rPr>
              <w:t>5</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中至少恢复</w:t>
            </w:r>
            <w:r>
              <w:rPr>
                <w:color w:val="12382f"/>
                <w:sz w:val="19"/>
                <w:szCs w:val="19"/>
                <w:u w:color="22302a"/>
                <w:rtl w:val="0"/>
                <w:lang w:val="en-US"/>
              </w:rPr>
              <w:t>3</w:t>
            </w:r>
            <w:r>
              <w:rPr>
                <w:rFonts w:ascii="Arial Unicode MS" w:cs="Arial Unicode MS" w:hAnsi="Arial Unicode MS" w:eastAsia="Arial Unicode MS" w:hint="eastAsia"/>
                <w:b w:val="0"/>
                <w:bCs w:val="0"/>
                <w:i w:val="0"/>
                <w:iCs w:val="0"/>
                <w:color w:val="12382f"/>
                <w:sz w:val="19"/>
                <w:szCs w:val="19"/>
                <w:u w:color="22302a"/>
                <w:rtl w:val="0"/>
                <w:lang w:val="zh-CN" w:eastAsia="zh-CN"/>
              </w:rPr>
              <w:t>个。请以你的真实</w:t>
            </w:r>
            <w:r>
              <w:rPr>
                <w:color w:val="12382f"/>
                <w:sz w:val="19"/>
                <w:szCs w:val="19"/>
                <w:u w:color="22302a"/>
                <w:rtl w:val="0"/>
                <w:lang w:val="en-US"/>
              </w:rPr>
              <w:t>Threshold</w:t>
            </w:r>
            <w:r>
              <w:rPr>
                <w:rFonts w:ascii="Arial Unicode MS" w:cs="Arial Unicode MS" w:hAnsi="Arial Unicode MS" w:eastAsia="Arial Unicode MS" w:hint="eastAsia"/>
                <w:b w:val="0"/>
                <w:bCs w:val="0"/>
                <w:i w:val="0"/>
                <w:iCs w:val="0"/>
                <w:color w:val="12382f"/>
                <w:sz w:val="19"/>
                <w:szCs w:val="19"/>
                <w:u w:color="22302a"/>
                <w:rtl w:val="0"/>
                <w:lang w:val="zh-CN" w:eastAsia="zh-CN"/>
              </w:rPr>
              <w:t>设置为准。</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多签钱包名称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多签地址</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数量</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color w:val="12382f"/>
                <w:sz w:val="19"/>
                <w:szCs w:val="19"/>
                <w:u w:color="22302a"/>
                <w:rtl w:val="0"/>
                <w:lang w:val="en-US"/>
              </w:rPr>
              <w:t>Threshold</w:t>
            </w:r>
            <w:r>
              <w:rPr>
                <w:rFonts w:ascii="Arial Unicode MS" w:cs="Arial Unicode MS" w:hAnsi="Arial Unicode MS" w:eastAsia="Arial Unicode MS" w:hint="eastAsia"/>
                <w:b w:val="0"/>
                <w:bCs w:val="0"/>
                <w:i w:val="0"/>
                <w:iCs w:val="0"/>
                <w:color w:val="12382f"/>
                <w:sz w:val="19"/>
                <w:szCs w:val="19"/>
                <w:u w:color="22302a"/>
                <w:rtl w:val="0"/>
                <w:lang w:val="zh-TW" w:eastAsia="zh-TW"/>
              </w:rPr>
              <w:t>（例如</w:t>
            </w:r>
            <w:r>
              <w:rPr>
                <w:color w:val="12382f"/>
                <w:sz w:val="19"/>
                <w:szCs w:val="19"/>
                <w:u w:color="22302a"/>
                <w:rtl w:val="0"/>
              </w:rPr>
              <w:t xml:space="preserve"> </w:t>
            </w:r>
            <w:r>
              <w:rPr>
                <w:color w:val="12382f"/>
                <w:sz w:val="19"/>
                <w:szCs w:val="19"/>
                <w:u w:color="22302a"/>
                <w:rtl w:val="0"/>
                <w:lang w:val="en-US"/>
              </w:rPr>
              <w:t>2-of-3</w:t>
            </w:r>
            <w:r>
              <w:rPr>
                <w:rFonts w:ascii="Arial Unicode MS" w:cs="Arial Unicode MS" w:hAnsi="Arial Unicode MS" w:eastAsia="Arial Unicode MS" w:hint="eastAsia"/>
                <w:b w:val="0"/>
                <w:bCs w:val="0"/>
                <w:i w:val="0"/>
                <w:iCs w:val="0"/>
                <w:color w:val="12382f"/>
                <w:sz w:val="19"/>
                <w:szCs w:val="19"/>
                <w:u w:color="22302a"/>
                <w:rtl w:val="0"/>
              </w:rPr>
              <w:t>）</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b w:val="1"/>
          <w:bCs w:val="1"/>
          <w:color w:val="147a56"/>
          <w:sz w:val="23"/>
          <w:szCs w:val="23"/>
          <w:u w:color="147a56"/>
          <w:rtl w:val="0"/>
          <w:lang w:val="da-DK"/>
        </w:rPr>
        <w:t xml:space="preserve">Signer </w:t>
      </w:r>
      <w:r>
        <w:rPr>
          <w:rFonts w:eastAsia="PingFang SC Semibold" w:hint="eastAsia"/>
          <w:color w:val="147a56"/>
          <w:sz w:val="23"/>
          <w:szCs w:val="23"/>
          <w:u w:color="147a56"/>
          <w:rtl w:val="0"/>
          <w:lang w:val="en-US"/>
        </w:rPr>
        <w:t>与恢复路径</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rHeight w:val="293" w:hRule="atLeast"/>
          <w:tblHeader/>
        </w:trPr>
        <w:tc>
          <w:tcPr>
            <w:tcW w:type="dxa" w:w="151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color w:val="12382f"/>
                <w:sz w:val="19"/>
                <w:szCs w:val="19"/>
                <w:u w:color="ffffff"/>
                <w:rtl w:val="0"/>
                <w:lang w:val="en-US"/>
              </w:rPr>
              <w:t>Signer</w:t>
            </w:r>
          </w:p>
        </w:tc>
        <w:tc>
          <w:tcPr>
            <w:tcW w:type="dxa" w:w="288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color w:val="12382f"/>
                <w:sz w:val="19"/>
                <w:szCs w:val="19"/>
                <w:u w:color="ffffff"/>
                <w:rtl w:val="0"/>
                <w:lang w:val="en-US"/>
              </w:rPr>
              <w:t>Signer</w:t>
            </w: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TW" w:eastAsia="zh-TW"/>
              </w:rPr>
              <w:t>持有人</w:t>
            </w:r>
          </w:p>
        </w:tc>
        <w:tc>
          <w:tcPr>
            <w:tcW w:type="dxa" w:w="280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对应钱包</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p>
        </w:tc>
        <w:tc>
          <w:tcPr>
            <w:tcW w:type="dxa" w:w="295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恢复资料具体位置</w:t>
            </w: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1</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2</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3</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4</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5</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 xml:space="preserve">其他多签恢复条件 </w:t>
      </w:r>
      <w:r>
        <w:rPr>
          <w:b w:val="1"/>
          <w:bCs w:val="1"/>
          <w:color w:val="147a56"/>
          <w:sz w:val="21"/>
          <w:szCs w:val="21"/>
          <w:u w:color="147a56"/>
          <w:rtl w:val="0"/>
          <w:lang w:val="en-US"/>
        </w:rPr>
        <w:t xml:space="preserve">/ </w:t>
      </w:r>
      <w:r>
        <w:rPr>
          <w:rFonts w:eastAsia="PingFang SC Semibold" w:hint="eastAsia"/>
          <w:color w:val="147a56"/>
          <w:sz w:val="21"/>
          <w:szCs w:val="21"/>
          <w:u w:color="147a56"/>
          <w:rtl w:val="0"/>
          <w:lang w:val="en-US"/>
        </w:rPr>
        <w:t>说明</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r/>
    </w:p>
    <w:sectPr>
      <w:headerReference w:type="default" r:id="rId4"/>
      <w:footerReference w:type="default" r:id="rId5"/>
      <w:pgSz w:w="12240" w:h="15840" w:orient="portrait"/>
      <w:pgMar w:top="893" w:right="936" w:bottom="835" w:left="936" w:header="259" w:footer="25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Semibold">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noProof/>
        <w:color w:val="6f7b76"/>
        <w:sz w:val="16"/>
        <w:szCs w:val="16"/>
        <w:u w:color="6f7b76"/>
        <w:rtl w:val="0"/>
        <w:lang w:val="en-US"/>
      </w:rPr>
      <w:t xml:space="preserve">LEGAVIK  </w:t>
    </w:r>
    <w:r>
      <w:rPr>
        <w:color w:val="6f7b76"/>
        <w:sz w:val="16"/>
        <w:szCs w:val="16"/>
        <w:u w:color="6f7b76"/>
        <w:rtl w:val="0"/>
        <w:lang w:val="en-US"/>
      </w:rPr>
      <w:t xml:space="preserve">·  </w:t>
    </w:r>
    <w:r>
      <w:rPr>
        <w:color w:val="6f7b76"/>
        <w:sz w:val="16"/>
        <w:szCs w:val="16"/>
        <w:u w:color="6f7b76"/>
        <w:rtl w:val="0"/>
        <w:lang w:val="en-US"/>
      </w:rPr>
      <w:t>Recovery Map</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spacing w:after="0"/>
      <w:jc w:val="left"/>
    </w:pPr>
    <w:r/>
    <w:r>
      <w:drawing>
        <wp:inline xmlns:a="http://schemas.openxmlformats.org/drawingml/2006/main" xmlns:pic="http://schemas.openxmlformats.org/drawingml/2006/picture">
          <wp:extent cx="1234440" cy="411480"/>
          <wp:docPr id="1" name="Picture 1"/>
          <wp:cNvGraphicFramePr>
            <a:graphicFrameLocks noChangeAspect="1"/>
          </wp:cNvGraphicFramePr>
          <a:graphic>
            <a:graphicData uri="http://schemas.openxmlformats.org/drawingml/2006/picture">
              <pic:pic>
                <pic:nvPicPr>
                  <pic:cNvPr id="0" name="legavik-brand-master-v1.png"/>
                  <pic:cNvPicPr/>
                </pic:nvPicPr>
                <pic:blipFill>
                  <a:blip r:embed="rId1"/>
                  <a:stretch>
                    <a:fillRect/>
                  </a:stretch>
                </pic:blipFill>
                <pic:spPr>
                  <a:xfrm>
                    <a:off x="0" y="0"/>
                    <a:ext cx="1234440" cy="411480"/>
                  </a:xfrm>
                  <a:prstGeom prst="rec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A">
    <w:name w:val="正文 A"/>
    <w:next w:val="正文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24"/>
      <w:szCs w:val="24"/>
      <w:u w:val="none" w:color="000000"/>
      <w:vertAlign w:val="baseline"/>
      <w:lang w:val="zh-CN" w:eastAsia="zh-C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LEGAVIK Module3 位置与查找 单一平台信息 Canonical V2</dc:title>
  <dc:subject>Digital Asset Recovery Infrastructure</dc:subject>
  <dc:creator>LEGAVIK</dc:creator>
  <cp:lastModifiedBy>LEGAVIK</cp:lastModifiedBy>
  <cp:keywords>LEGAVIK, Digital Asset Recovery &amp; Legacy, Recovery Map</cp:keywords>
</cp:coreProperties>
</file>