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B8C" w:rsidRPr="00D63B2E" w:rsidRDefault="002A2AB4" w:rsidP="00D63B2E">
      <w:pPr>
        <w:pStyle w:val="Title"/>
      </w:pPr>
      <w:r w:rsidRPr="00D63B2E">
        <w:t xml:space="preserve">An Exploratory Analysis of a </w:t>
      </w:r>
      <w:r w:rsidRPr="00D63B2E">
        <w:br/>
        <w:t>Small Corpus of Spoken Omani Arabic</w:t>
      </w:r>
    </w:p>
    <w:p w:rsidR="00B82B8C" w:rsidRPr="00CB07A3" w:rsidRDefault="002A2AB4" w:rsidP="00D63B2E">
      <w:pPr>
        <w:pStyle w:val="Author"/>
      </w:pPr>
      <w:r w:rsidRPr="00B82B8C">
        <w:t>J</w:t>
      </w:r>
      <w:r w:rsidR="00B82B8C" w:rsidRPr="00B82B8C">
        <w:t>onathan</w:t>
      </w:r>
      <w:r w:rsidRPr="00B82B8C">
        <w:t xml:space="preserve"> </w:t>
      </w:r>
      <w:r w:rsidRPr="004962F7">
        <w:t>R.</w:t>
      </w:r>
      <w:r w:rsidRPr="00B82B8C">
        <w:t xml:space="preserve"> Schmid, Leipzig</w:t>
      </w:r>
    </w:p>
    <w:p w:rsidR="00A336A0" w:rsidRPr="00256251" w:rsidRDefault="002A2AB4" w:rsidP="007443C9">
      <w:pPr>
        <w:pStyle w:val="Textbody"/>
      </w:pPr>
      <w:r w:rsidRPr="00256251">
        <w:t>Recent times have seen an exponential rise in the amount of recorded words produced per ever-decreasing unit of time. The Internet now poses only</w:t>
      </w:r>
      <w:ins w:id="0" w:author="JR" w:date="2017-10-28T20:27:00Z">
        <w:r w:rsidR="00BF2D44">
          <w:t xml:space="preserve"> a</w:t>
        </w:r>
      </w:ins>
      <w:r w:rsidRPr="00256251">
        <w:t xml:space="preserve"> few </w:t>
      </w:r>
      <w:del w:id="1" w:author="JR" w:date="2017-10-28T20:27:00Z">
        <w:r w:rsidRPr="00256251" w:rsidDel="00BF2D44">
          <w:delText xml:space="preserve">boundaries </w:delText>
        </w:r>
      </w:del>
      <w:ins w:id="2" w:author="JR" w:date="2017-10-28T20:27:00Z">
        <w:r w:rsidR="00BF2D44">
          <w:t>limitations</w:t>
        </w:r>
        <w:r w:rsidR="00BF2D44" w:rsidRPr="00256251">
          <w:t xml:space="preserve"> </w:t>
        </w:r>
      </w:ins>
      <w:r w:rsidRPr="00256251">
        <w:t xml:space="preserve">to anyone who would have their thoughts heard (or read) and while the ease of production and proliferation of all these data might be considered a godsend by their senders and recipients, to the Humanities they </w:t>
      </w:r>
      <w:del w:id="3" w:author="JR" w:date="2017-10-28T20:27:00Z">
        <w:r w:rsidRPr="00256251" w:rsidDel="00BF2D44">
          <w:delText xml:space="preserve">are </w:delText>
        </w:r>
      </w:del>
      <w:ins w:id="4" w:author="JR" w:date="2017-10-28T20:27:00Z">
        <w:r w:rsidR="00BF2D44">
          <w:t xml:space="preserve">present a </w:t>
        </w:r>
      </w:ins>
      <w:r w:rsidRPr="00256251">
        <w:t xml:space="preserve">challenge as much as </w:t>
      </w:r>
      <w:del w:id="5" w:author="JR" w:date="2017-10-28T20:27:00Z">
        <w:r w:rsidRPr="00256251" w:rsidDel="007443C9">
          <w:delText>they are chance</w:delText>
        </w:r>
      </w:del>
      <w:ins w:id="6" w:author="JR" w:date="2017-10-28T20:27:00Z">
        <w:r w:rsidR="007443C9">
          <w:t>an opportunity</w:t>
        </w:r>
      </w:ins>
      <w:r w:rsidRPr="00256251">
        <w:t>.</w:t>
      </w:r>
    </w:p>
    <w:p w:rsidR="00A336A0" w:rsidRPr="000D45DB" w:rsidRDefault="002A2AB4" w:rsidP="00E10195">
      <w:pPr>
        <w:pStyle w:val="Textbody"/>
      </w:pPr>
      <w:r w:rsidRPr="000D45DB">
        <w:t xml:space="preserve">Quantitative methods are now finding their way into fields where </w:t>
      </w:r>
      <w:del w:id="7" w:author="JR" w:date="2017-10-28T20:28:00Z">
        <w:r w:rsidRPr="000D45DB" w:rsidDel="00D51C70">
          <w:delText xml:space="preserve">all </w:delText>
        </w:r>
      </w:del>
      <w:r w:rsidRPr="000D45DB">
        <w:t>work has traditionally been qualitative and the term of Digital Humanities has established itself</w:t>
      </w:r>
      <w:r w:rsidRPr="000D45DB">
        <w:rPr>
          <w:rStyle w:val="FootnoteReference"/>
        </w:rPr>
        <w:footnoteReference w:id="1"/>
      </w:r>
      <w:r w:rsidRPr="000D45DB">
        <w:t xml:space="preserve">. The most visible advances at the boundaries of information technology and language have arguably been in statistics-based machine translation, speech synthesis and voice recognition. Other technologies </w:t>
      </w:r>
      <w:ins w:id="8" w:author="JR" w:date="2017-10-28T20:28:00Z">
        <w:r w:rsidR="00D515AD">
          <w:t xml:space="preserve">that are </w:t>
        </w:r>
      </w:ins>
      <w:r w:rsidRPr="000D45DB">
        <w:t>perhaps more interesting to the scholar allow analyses of large amounts of text both within and beyond their meta</w:t>
      </w:r>
      <w:ins w:id="9" w:author="JR" w:date="2017-10-28T20:28:00Z">
        <w:r w:rsidR="00D515AD">
          <w:t xml:space="preserve"> </w:t>
        </w:r>
      </w:ins>
      <w:r w:rsidRPr="000D45DB">
        <w:t xml:space="preserve">data. Word frequency analysis, stylometric analysis, network analysis, topic modelling and more have advanced to a point that theoretical knowledge is now available in more </w:t>
      </w:r>
      <w:del w:id="10" w:author="JR" w:date="2017-10-28T20:28:00Z">
        <w:r w:rsidRPr="000D45DB" w:rsidDel="00E10195">
          <w:delText xml:space="preserve">graspable </w:delText>
        </w:r>
      </w:del>
      <w:ins w:id="11" w:author="JR" w:date="2017-10-28T20:28:00Z">
        <w:r w:rsidR="00E10195">
          <w:t xml:space="preserve">comprehensible </w:t>
        </w:r>
      </w:ins>
      <w:r w:rsidRPr="000D45DB">
        <w:t>software form</w:t>
      </w:r>
      <w:r w:rsidRPr="000D45DB">
        <w:rPr>
          <w:rStyle w:val="FootnoteReference"/>
        </w:rPr>
        <w:footnoteReference w:id="2"/>
      </w:r>
      <w:r w:rsidRPr="000D45DB">
        <w:t>, ready to be used by anyone.</w:t>
      </w:r>
    </w:p>
    <w:p w:rsidR="00A336A0" w:rsidRPr="000D45DB" w:rsidRDefault="002A2AB4" w:rsidP="005E34C5">
      <w:pPr>
        <w:pStyle w:val="Textbody"/>
      </w:pPr>
      <w:r w:rsidRPr="000D45DB">
        <w:t xml:space="preserve">Regrettably, many of the more advanced and involved systems still focus on languages written in Latin script and often on English only. If software is capable of handling other scripts, though, or if software authors or users have gone to great lengths transliterating data into Latin script, </w:t>
      </w:r>
      <w:del w:id="17" w:author="JR" w:date="2017-10-28T20:29:00Z">
        <w:r w:rsidRPr="000D45DB" w:rsidDel="00BA7D91">
          <w:delText>there can still be reliances</w:delText>
        </w:r>
      </w:del>
      <w:ins w:id="18" w:author="JR" w:date="2017-10-28T20:29:00Z">
        <w:r w:rsidR="00BA7D91">
          <w:t>a reliance can still be seen</w:t>
        </w:r>
      </w:ins>
      <w:r w:rsidRPr="000D45DB">
        <w:t xml:space="preserve"> on dictionaries or other catalogues which only contain data in the most common or most standardized form of a given language. In the case of Arabic, Modern Standard Arabic. Moving further away from the mainstream of corpus-based linguistics and </w:t>
      </w:r>
      <w:del w:id="19" w:author="JR" w:date="2017-10-28T20:30:00Z">
        <w:r w:rsidRPr="000D45DB" w:rsidDel="005E34C5">
          <w:delText>similar things</w:delText>
        </w:r>
      </w:del>
      <w:ins w:id="20" w:author="JR" w:date="2017-10-28T20:30:00Z">
        <w:r w:rsidR="005E34C5">
          <w:t>related fields</w:t>
        </w:r>
      </w:ins>
      <w:r w:rsidRPr="000D45DB">
        <w:t>, dialectal or colloquial speech or writing are but tiny backwaters.</w:t>
      </w:r>
    </w:p>
    <w:p w:rsidR="00256251" w:rsidRDefault="002A2AB4" w:rsidP="00256251">
      <w:pPr>
        <w:pStyle w:val="Textbody"/>
      </w:pPr>
      <w:r w:rsidRPr="000D45DB">
        <w:t>In a similar vain, for all the work that has been done in Arabic dialectology, only comparatively little has been done on the subject</w:t>
      </w:r>
      <w:r w:rsidR="00256251">
        <w:t xml:space="preserve"> of the Arabic dialect of Oman.</w:t>
      </w:r>
    </w:p>
    <w:p w:rsidR="00A336A0" w:rsidRPr="000D45DB" w:rsidRDefault="002A2AB4" w:rsidP="00256251">
      <w:pPr>
        <w:pStyle w:val="Textbody"/>
      </w:pPr>
      <w:r w:rsidRPr="000D45DB">
        <w:lastRenderedPageBreak/>
        <w:t>This article shall</w:t>
      </w:r>
      <w:r w:rsidR="006D0AD5">
        <w:t>:</w:t>
      </w:r>
    </w:p>
    <w:p w:rsidR="00A336A0" w:rsidRPr="000D45DB" w:rsidRDefault="002A2AB4" w:rsidP="00D63B2E">
      <w:pPr>
        <w:pStyle w:val="Textbody"/>
        <w:numPr>
          <w:ilvl w:val="0"/>
          <w:numId w:val="9"/>
        </w:numPr>
      </w:pPr>
      <w:r w:rsidRPr="000D45DB">
        <w:t>describe the creation of a small and manageable corpus of transcribed and, where of interest, transliterated contemporary speech</w:t>
      </w:r>
      <w:del w:id="21" w:author="JR" w:date="2017-10-28T21:17:00Z">
        <w:r w:rsidR="00B64D1D" w:rsidDel="00C63D82">
          <w:delText>,</w:delText>
        </w:r>
      </w:del>
    </w:p>
    <w:p w:rsidR="00A336A0" w:rsidRPr="000D45DB" w:rsidRDefault="002A2AB4" w:rsidP="00D63B2E">
      <w:pPr>
        <w:pStyle w:val="Textbody"/>
        <w:numPr>
          <w:ilvl w:val="0"/>
          <w:numId w:val="10"/>
        </w:numPr>
      </w:pPr>
      <w:r w:rsidRPr="000D45DB">
        <w:t>give an overview of Omani Arabic (OA)</w:t>
      </w:r>
      <w:del w:id="22" w:author="JR" w:date="2017-10-28T21:17:00Z">
        <w:r w:rsidR="00B64D1D" w:rsidDel="00C63D82">
          <w:delText>,</w:delText>
        </w:r>
      </w:del>
    </w:p>
    <w:p w:rsidR="008762C6" w:rsidRPr="00AA0949" w:rsidRDefault="00B64D1D" w:rsidP="00D56CED">
      <w:pPr>
        <w:pStyle w:val="Textbody"/>
        <w:numPr>
          <w:ilvl w:val="0"/>
          <w:numId w:val="11"/>
        </w:numPr>
      </w:pPr>
      <w:del w:id="23" w:author="JR" w:date="2017-10-28T21:17:00Z">
        <w:r w:rsidDel="00C63D82">
          <w:delText xml:space="preserve">and </w:delText>
        </w:r>
      </w:del>
      <w:r w:rsidR="002A2AB4" w:rsidRPr="000D45DB">
        <w:t xml:space="preserve">try to provide a modest look </w:t>
      </w:r>
      <w:del w:id="24" w:author="JR" w:date="2017-10-28T20:30:00Z">
        <w:r w:rsidR="002A2AB4" w:rsidRPr="000D45DB" w:rsidDel="00D56CED">
          <w:delText xml:space="preserve">at </w:delText>
        </w:r>
      </w:del>
      <w:ins w:id="25" w:author="JR" w:date="2017-10-28T20:30:00Z">
        <w:r w:rsidR="00D56CED">
          <w:t xml:space="preserve">into </w:t>
        </w:r>
      </w:ins>
      <w:r w:rsidR="002A2AB4" w:rsidRPr="000D45DB">
        <w:t>some computer linguistic techniques and their usefulness in exploring the obtained corpus.</w:t>
      </w:r>
      <w:bookmarkStart w:id="26" w:name="__RefHeading___Toc1728_953990078"/>
    </w:p>
    <w:p w:rsidR="00A336A0" w:rsidRPr="00BC096E" w:rsidRDefault="002A2AB4" w:rsidP="00BC096E">
      <w:pPr>
        <w:pStyle w:val="Heading1"/>
      </w:pPr>
      <w:r w:rsidRPr="00BC096E">
        <w:t>The Dialect of Oman</w:t>
      </w:r>
      <w:bookmarkEnd w:id="26"/>
    </w:p>
    <w:p w:rsidR="00A336A0" w:rsidRPr="000D45DB" w:rsidRDefault="002A2AB4" w:rsidP="003509C5">
      <w:pPr>
        <w:pStyle w:val="Textbody"/>
      </w:pPr>
      <w:r w:rsidRPr="000D45DB">
        <w:t xml:space="preserve">Of the Gulf dialects, it might be argued that </w:t>
      </w:r>
      <w:del w:id="27" w:author="JR" w:date="2017-10-28T20:35:00Z">
        <w:r w:rsidRPr="000D45DB" w:rsidDel="00940C5A">
          <w:delText>an especially differentiated one</w:delText>
        </w:r>
      </w:del>
      <w:ins w:id="28" w:author="JR" w:date="2017-10-28T20:35:00Z">
        <w:r w:rsidR="00940C5A">
          <w:t>the most interesting</w:t>
        </w:r>
      </w:ins>
      <w:r w:rsidRPr="000D45DB">
        <w:t xml:space="preserve"> is found in Oman. Far from being </w:t>
      </w:r>
      <w:del w:id="29" w:author="JR" w:date="2017-10-28T20:35:00Z">
        <w:r w:rsidRPr="000D45DB" w:rsidDel="00940C5A">
          <w:delText xml:space="preserve">homogenous </w:delText>
        </w:r>
      </w:del>
      <w:ins w:id="30" w:author="JR" w:date="2017-10-28T20:35:00Z">
        <w:r w:rsidR="00940C5A">
          <w:t>homogeneous</w:t>
        </w:r>
        <w:r w:rsidR="00940C5A" w:rsidRPr="000D45DB">
          <w:t xml:space="preserve"> </w:t>
        </w:r>
      </w:ins>
      <w:r w:rsidRPr="000D45DB">
        <w:t>in appearance</w:t>
      </w:r>
      <w:r w:rsidRPr="000D45DB">
        <w:rPr>
          <w:rStyle w:val="FootnoteReference"/>
        </w:rPr>
        <w:footnoteReference w:id="3"/>
      </w:r>
      <w:r w:rsidRPr="000D45DB">
        <w:t xml:space="preserve">, it can be further subdivided into northern and southern variants as the two city centers of </w:t>
      </w:r>
      <w:r w:rsidRPr="000D45DB">
        <w:rPr>
          <w:rStyle w:val="DMG"/>
        </w:rPr>
        <w:t>Masqaṭ</w:t>
      </w:r>
      <w:r w:rsidRPr="000D45DB">
        <w:t xml:space="preserve"> (or Muscat in </w:t>
      </w:r>
      <w:del w:id="31" w:author="JR" w:date="2017-10-28T20:35:00Z">
        <w:r w:rsidRPr="000D45DB" w:rsidDel="00DE01DC">
          <w:delText xml:space="preserve">lexicalised </w:delText>
        </w:r>
      </w:del>
      <w:ins w:id="32" w:author="JR" w:date="2017-10-28T20:35:00Z">
        <w:r w:rsidR="00DE01DC">
          <w:t>lexical</w:t>
        </w:r>
        <w:r w:rsidR="00DE01DC" w:rsidRPr="000D45DB">
          <w:t xml:space="preserve"> </w:t>
        </w:r>
      </w:ins>
      <w:r w:rsidRPr="000D45DB">
        <w:t xml:space="preserve">English spelling) and </w:t>
      </w:r>
      <w:r w:rsidRPr="000D45DB">
        <w:rPr>
          <w:rStyle w:val="DMG"/>
        </w:rPr>
        <w:t>Ṣalāla</w:t>
      </w:r>
      <w:r w:rsidRPr="000D45DB">
        <w:t xml:space="preserve"> are a straight line of more than 800km of desert apart from each other. </w:t>
      </w:r>
      <w:del w:id="33" w:author="JR" w:date="2017-10-28T20:36:00Z">
        <w:r w:rsidRPr="000D45DB" w:rsidDel="00E44678">
          <w:delText xml:space="preserve">Then </w:delText>
        </w:r>
      </w:del>
      <w:ins w:id="34" w:author="JR" w:date="2017-10-28T20:36:00Z">
        <w:r w:rsidR="00E44678">
          <w:t>Additionally</w:t>
        </w:r>
        <w:r w:rsidR="00E44678" w:rsidRPr="000D45DB">
          <w:t xml:space="preserve"> </w:t>
        </w:r>
      </w:ins>
      <w:r w:rsidRPr="000D45DB">
        <w:t>there are differences between the eleven governorates</w:t>
      </w:r>
      <w:r w:rsidRPr="000D45DB">
        <w:rPr>
          <w:rStyle w:val="FootnoteReference"/>
        </w:rPr>
        <w:footnoteReference w:id="4"/>
      </w:r>
      <w:r w:rsidRPr="000D45DB">
        <w:t xml:space="preserve"> (indeed, asking </w:t>
      </w:r>
      <w:del w:id="35" w:author="JR" w:date="2017-10-28T20:36:00Z">
        <w:r w:rsidRPr="000D45DB" w:rsidDel="00C3717C">
          <w:delText xml:space="preserve">one </w:delText>
        </w:r>
      </w:del>
      <w:ins w:id="36" w:author="JR" w:date="2017-10-28T20:36:00Z">
        <w:r w:rsidR="00C3717C">
          <w:t xml:space="preserve">an </w:t>
        </w:r>
      </w:ins>
      <w:r w:rsidRPr="000D45DB">
        <w:t xml:space="preserve">Omani to judge where another might be from, judging by </w:t>
      </w:r>
      <w:del w:id="37" w:author="JR" w:date="2017-10-28T20:36:00Z">
        <w:r w:rsidRPr="000D45DB" w:rsidDel="00D82ED3">
          <w:delText>his</w:delText>
        </w:r>
      </w:del>
      <w:ins w:id="38" w:author="JR" w:date="2017-10-28T20:36:00Z">
        <w:r w:rsidR="00D82ED3">
          <w:t>her or his</w:t>
        </w:r>
      </w:ins>
      <w:r w:rsidRPr="000D45DB">
        <w:t xml:space="preserve"> language, usually yields a governorate’s name); and even nowadays distinctions between neighbouring settlements are common</w:t>
      </w:r>
      <w:r w:rsidRPr="000D45DB">
        <w:rPr>
          <w:rStyle w:val="FootnoteReference"/>
        </w:rPr>
        <w:footnoteReference w:id="5"/>
      </w:r>
      <w:r w:rsidRPr="000D45DB">
        <w:t xml:space="preserve">. </w:t>
      </w:r>
      <w:del w:id="39" w:author="JR" w:date="2017-10-28T20:37:00Z">
        <w:r w:rsidRPr="000D45DB" w:rsidDel="00B21BE4">
          <w:delText xml:space="preserve">So as to not simplify things too much, </w:delText>
        </w:r>
      </w:del>
      <w:ins w:id="40" w:author="JR" w:date="2017-10-28T20:37:00Z">
        <w:r w:rsidR="00B21BE4">
          <w:t xml:space="preserve">However, to avoid oversimplification, </w:t>
        </w:r>
      </w:ins>
      <w:r w:rsidRPr="000D45DB">
        <w:t>there are many other (and sometimes stronger) influences on how someone speaks. For example, women may speak differently from men</w:t>
      </w:r>
      <w:r w:rsidRPr="000D45DB">
        <w:rPr>
          <w:rStyle w:val="FootnoteReference"/>
        </w:rPr>
        <w:footnoteReference w:id="6"/>
      </w:r>
      <w:r w:rsidRPr="000D45DB">
        <w:t xml:space="preserve"> and children differently from their parents</w:t>
      </w:r>
      <w:r w:rsidRPr="000D45DB">
        <w:rPr>
          <w:rStyle w:val="FootnoteReference"/>
        </w:rPr>
        <w:footnoteReference w:id="7"/>
      </w:r>
      <w:r w:rsidRPr="000D45DB">
        <w:t xml:space="preserve">, not to mention their grandparents. Apart from cardinal directions, the most important scholarly divisor is between </w:t>
      </w:r>
      <w:del w:id="41" w:author="JR" w:date="2017-10-28T20:37:00Z">
        <w:r w:rsidRPr="000D45DB" w:rsidDel="00E36648">
          <w:delText xml:space="preserve">those </w:delText>
        </w:r>
      </w:del>
      <w:r w:rsidRPr="000D45DB">
        <w:t>speakers who consider themselves Bedouin (</w:t>
      </w:r>
      <w:r w:rsidRPr="000D45DB">
        <w:rPr>
          <w:rStyle w:val="DMG"/>
        </w:rPr>
        <w:t>badawī</w:t>
      </w:r>
      <w:r w:rsidRPr="000D45DB">
        <w:t>) and those who consider themselves sedentary (</w:t>
      </w:r>
      <w:r w:rsidRPr="000D45DB">
        <w:rPr>
          <w:rStyle w:val="DMG"/>
        </w:rPr>
        <w:t>ḥaḍarī</w:t>
      </w:r>
      <w:r w:rsidRPr="000D45DB">
        <w:t>)</w:t>
      </w:r>
      <w:r w:rsidRPr="002461AB">
        <w:rPr>
          <w:rStyle w:val="FootnoteReference"/>
        </w:rPr>
        <w:footnoteReference w:id="8"/>
      </w:r>
      <w:r w:rsidRPr="000D45DB">
        <w:t xml:space="preserve">. </w:t>
      </w:r>
      <w:del w:id="42" w:author="JR" w:date="2017-10-28T20:40:00Z">
        <w:r w:rsidRPr="000D45DB" w:rsidDel="003509C5">
          <w:delText>According to the informants used for this study, differences in dialect due to tribal affiliation have declined so far that they are entirely unbeknownst to them</w:delText>
        </w:r>
      </w:del>
      <w:ins w:id="43" w:author="JR" w:date="2017-10-28T20:40:00Z">
        <w:r w:rsidR="003509C5">
          <w:t xml:space="preserve">Differences in dialect due to tribal affiliation have been declined by the informants used for this </w:t>
        </w:r>
        <w:r w:rsidR="003509C5">
          <w:lastRenderedPageBreak/>
          <w:t>study, so far as to say that they are entirely unknown to them</w:t>
        </w:r>
      </w:ins>
      <w:r w:rsidRPr="000D45DB">
        <w:rPr>
          <w:rStyle w:val="FootnoteReference"/>
        </w:rPr>
        <w:footnoteReference w:id="9"/>
      </w:r>
      <w:r w:rsidRPr="000D45DB">
        <w:t>. As none of the speakers examined could be questioned about their heritage (and it is available in print for only two of them), no such information was considered. A much-discussed factor in the above literature, and also mentioned by informants, is the geography of Oman</w:t>
      </w:r>
      <w:r w:rsidRPr="000D45DB">
        <w:rPr>
          <w:rStyle w:val="FootnoteReference"/>
        </w:rPr>
        <w:footnoteReference w:id="10"/>
      </w:r>
      <w:r w:rsidRPr="000D45DB">
        <w:t>, of which the northern and southern mountain ranges are notable, which, together with the country’s western (desert) and eastern (sea) borders serve as natural boundaries not only for people but also for their ways of speaking</w:t>
      </w:r>
      <w:r w:rsidRPr="000D45DB">
        <w:rPr>
          <w:rStyle w:val="FootnoteReference"/>
        </w:rPr>
        <w:footnoteReference w:id="11"/>
      </w:r>
      <w:r w:rsidRPr="000D45DB">
        <w:t>.</w:t>
      </w:r>
    </w:p>
    <w:p w:rsidR="008762C6" w:rsidRPr="000D45DB" w:rsidRDefault="002A2AB4" w:rsidP="007C7F32">
      <w:pPr>
        <w:pStyle w:val="Textbody"/>
      </w:pPr>
      <w:r w:rsidRPr="000D45DB">
        <w:t>Socio-</w:t>
      </w:r>
      <w:del w:id="44" w:author="JR" w:date="2017-10-28T20:41:00Z">
        <w:r w:rsidRPr="000D45DB" w:rsidDel="003C4627">
          <w:delText xml:space="preserve">economic </w:delText>
        </w:r>
      </w:del>
      <w:ins w:id="45" w:author="JR" w:date="2017-10-28T20:41:00Z">
        <w:r w:rsidR="003C4627">
          <w:t>economical</w:t>
        </w:r>
        <w:r w:rsidR="003C4627" w:rsidRPr="000D45DB">
          <w:t xml:space="preserve"> </w:t>
        </w:r>
      </w:ins>
      <w:r w:rsidRPr="000D45DB">
        <w:t>processes of modernisation, such as the increase from 38% urban population in 1975 to 74% in 2013</w:t>
      </w:r>
      <w:r w:rsidRPr="000D45DB">
        <w:rPr>
          <w:rStyle w:val="FootnoteReference"/>
        </w:rPr>
        <w:footnoteReference w:id="12"/>
      </w:r>
      <w:r w:rsidRPr="000D45DB">
        <w:t>, all forms of education, including access to radio and television</w:t>
      </w:r>
      <w:r w:rsidRPr="000D45DB">
        <w:rPr>
          <w:rStyle w:val="FootnoteReference"/>
        </w:rPr>
        <w:footnoteReference w:id="13"/>
      </w:r>
      <w:r w:rsidRPr="000D45DB">
        <w:t>, and lately also the internet, have led to a certain homogenisation of language centring around Muscat</w:t>
      </w:r>
      <w:r w:rsidRPr="000D45DB">
        <w:rPr>
          <w:rStyle w:val="FootnoteReference"/>
        </w:rPr>
        <w:footnoteReference w:id="14"/>
      </w:r>
      <w:r w:rsidRPr="000D45DB">
        <w:t>, the country’s capital in the north.</w:t>
      </w:r>
      <w:r w:rsidRPr="000D45DB">
        <w:rPr>
          <w:rStyle w:val="FootnoteReference"/>
        </w:rPr>
        <w:footnoteReference w:id="15"/>
      </w:r>
      <w:r w:rsidRPr="000D45DB">
        <w:t xml:space="preserve"> Counteracting such homogenisation only somewhat are sociocultural forces, which work to keep differentiations alive as many families still seek for their children to marry within the tribe. </w:t>
      </w:r>
      <w:del w:id="46" w:author="JR" w:date="2017-10-28T20:41:00Z">
        <w:r w:rsidRPr="000D45DB" w:rsidDel="00D30BFA">
          <w:delText xml:space="preserve">How much relevancy is borne by </w:delText>
        </w:r>
      </w:del>
      <w:ins w:id="47" w:author="JR" w:date="2017-10-28T20:41:00Z">
        <w:r w:rsidR="00D30BFA">
          <w:t xml:space="preserve">The relevancy of </w:t>
        </w:r>
      </w:ins>
      <w:r w:rsidRPr="000D45DB">
        <w:t xml:space="preserve">tribal matters </w:t>
      </w:r>
      <w:del w:id="48" w:author="JR" w:date="2017-10-28T20:41:00Z">
        <w:r w:rsidRPr="000D45DB" w:rsidDel="00D30BFA">
          <w:delText xml:space="preserve">nowadays </w:delText>
        </w:r>
      </w:del>
      <w:ins w:id="49" w:author="JR" w:date="2017-10-28T20:41:00Z">
        <w:r w:rsidR="00D30BFA">
          <w:t xml:space="preserve">today </w:t>
        </w:r>
      </w:ins>
      <w:r w:rsidRPr="000D45DB">
        <w:t xml:space="preserve">could only be answered </w:t>
      </w:r>
      <w:del w:id="50" w:author="JR" w:date="2017-10-28T20:42:00Z">
        <w:r w:rsidRPr="000D45DB" w:rsidDel="002F0EA2">
          <w:delText xml:space="preserve">by </w:delText>
        </w:r>
      </w:del>
      <w:ins w:id="51" w:author="JR" w:date="2017-10-28T20:42:00Z">
        <w:r w:rsidR="002F0EA2">
          <w:t>through</w:t>
        </w:r>
        <w:r w:rsidR="002F0EA2" w:rsidRPr="000D45DB">
          <w:t xml:space="preserve"> </w:t>
        </w:r>
      </w:ins>
      <w:r w:rsidRPr="000D45DB">
        <w:t>a detailed study on the subject. Generally speaking, and (as far as the author is aware) not yet described as such, it seems that an informal standardisation process has begun in OA. If that should indeed be the case, then in keeping with the previous paragraph, such an accent-free dialect (from a native OA speaker’s point of view) would be spoken by educated Omanis more than by the uneducated, by the youth more than by older generations, and by people closer to Muscat more than by those further away from it. This study seeks to look at contemporary OA through a selection of postmillennial videos, analyses of their contents, and comparison to the canon of research thus far</w:t>
      </w:r>
      <w:ins w:id="52" w:author="JR" w:date="2017-10-28T20:42:00Z">
        <w:r w:rsidR="007C7F32">
          <w:t xml:space="preserve"> in order</w:t>
        </w:r>
      </w:ins>
      <w:del w:id="53" w:author="JR" w:date="2017-10-28T20:42:00Z">
        <w:r w:rsidRPr="000D45DB" w:rsidDel="007C7F32">
          <w:delText>;</w:delText>
        </w:r>
      </w:del>
      <w:r w:rsidRPr="000D45DB">
        <w:t xml:space="preserve"> to provide an overview of the field and determine possible topics for future work.</w:t>
      </w:r>
    </w:p>
    <w:p w:rsidR="00A336A0" w:rsidRPr="00BC096E" w:rsidRDefault="002A2AB4" w:rsidP="00BC096E">
      <w:pPr>
        <w:pStyle w:val="Heading1"/>
      </w:pPr>
      <w:bookmarkStart w:id="54" w:name="__RefHeading___Toc1730_953990078"/>
      <w:r w:rsidRPr="00BC096E">
        <w:lastRenderedPageBreak/>
        <w:t>The State of Research into Omani Arabic</w:t>
      </w:r>
      <w:bookmarkEnd w:id="54"/>
    </w:p>
    <w:p w:rsidR="00A336A0" w:rsidRPr="000D45DB" w:rsidRDefault="002A2AB4" w:rsidP="00CE29DD">
      <w:pPr>
        <w:pStyle w:val="Textbody"/>
      </w:pPr>
      <w:r w:rsidRPr="000D45DB">
        <w:t xml:space="preserve">Apart from OA, a number of other languages are spoken in Oman (most notably, the South Arabian </w:t>
      </w:r>
      <w:r w:rsidRPr="000D45DB">
        <w:rPr>
          <w:rStyle w:val="DMG"/>
        </w:rPr>
        <w:t>Mehri</w:t>
      </w:r>
      <w:r w:rsidRPr="000D45DB">
        <w:t xml:space="preserve"> and </w:t>
      </w:r>
      <w:r w:rsidRPr="000D45DB">
        <w:rPr>
          <w:rStyle w:val="DMG"/>
        </w:rPr>
        <w:t>Jibbāli</w:t>
      </w:r>
      <w:r w:rsidRPr="00BC096E">
        <w:rPr>
          <w:rStyle w:val="Footnoteanchor"/>
        </w:rPr>
        <w:footnoteReference w:id="16"/>
      </w:r>
      <w:r w:rsidRPr="000D45DB">
        <w:t>). They are well outside the scope of this work, but it needs to be noted that</w:t>
      </w:r>
      <w:ins w:id="55" w:author="JR" w:date="2017-10-28T20:45:00Z">
        <w:r w:rsidR="00CE29DD">
          <w:t xml:space="preserve"> at this current time</w:t>
        </w:r>
      </w:ins>
      <w:del w:id="56" w:author="JR" w:date="2017-10-28T20:45:00Z">
        <w:r w:rsidRPr="000D45DB" w:rsidDel="00CE29DD">
          <w:delText xml:space="preserve"> up until today</w:delText>
        </w:r>
      </w:del>
      <w:r w:rsidRPr="000D45DB">
        <w:t xml:space="preserve"> there are minority language communities</w:t>
      </w:r>
      <w:r w:rsidRPr="000D45DB">
        <w:rPr>
          <w:rStyle w:val="FootnoteReference"/>
        </w:rPr>
        <w:footnoteReference w:id="17"/>
      </w:r>
      <w:r w:rsidRPr="000D45DB">
        <w:t xml:space="preserve"> other than the majority who are native speakers of OA)</w:t>
      </w:r>
      <w:r w:rsidR="00B51B30">
        <w:t>.</w:t>
      </w:r>
      <w:r w:rsidRPr="000D45DB">
        <w:t xml:space="preserve"> Shaaban further mentions Swahili and Persian</w:t>
      </w:r>
      <w:r w:rsidRPr="000D45DB">
        <w:rPr>
          <w:rStyle w:val="FootnoteReference"/>
        </w:rPr>
        <w:footnoteReference w:id="18"/>
      </w:r>
      <w:r w:rsidRPr="000D45DB">
        <w:t>.</w:t>
      </w:r>
    </w:p>
    <w:p w:rsidR="00A336A0" w:rsidRPr="000D45DB" w:rsidRDefault="002A2AB4" w:rsidP="005371B7">
      <w:pPr>
        <w:pStyle w:val="Textbody"/>
      </w:pPr>
      <w:del w:id="57" w:author="JR" w:date="2017-10-28T20:46:00Z">
        <w:r w:rsidRPr="000D45DB" w:rsidDel="00D24D33">
          <w:delText>Regarding Arabic as spoken in Oman, there is a first-documented</w:delText>
        </w:r>
      </w:del>
      <w:ins w:id="58" w:author="JR" w:date="2017-10-28T20:46:00Z">
        <w:r w:rsidR="00D24D33">
          <w:t xml:space="preserve">The first </w:t>
        </w:r>
      </w:ins>
      <w:ins w:id="59" w:author="JR" w:date="2017-10-28T20:47:00Z">
        <w:r w:rsidR="00D95A81">
          <w:t xml:space="preserve">European-language </w:t>
        </w:r>
      </w:ins>
      <w:ins w:id="60" w:author="JR" w:date="2017-10-28T20:46:00Z">
        <w:r w:rsidR="00D24D33">
          <w:t>documentation of Arabic being spoken in Oman is understood as an</w:t>
        </w:r>
      </w:ins>
      <w:r w:rsidRPr="000D45DB">
        <w:t xml:space="preserve"> interest in communicating with the Imam of Muscat out of </w:t>
      </w:r>
      <w:del w:id="61" w:author="JR" w:date="2017-10-28T20:48:00Z">
        <w:r w:rsidRPr="000D45DB" w:rsidDel="00D91109">
          <w:delText xml:space="preserve">commercial </w:delText>
        </w:r>
      </w:del>
      <w:ins w:id="62" w:author="JR" w:date="2017-10-28T20:48:00Z">
        <w:r w:rsidR="00D91109">
          <w:t xml:space="preserve">trade </w:t>
        </w:r>
        <w:r w:rsidR="00D91109" w:rsidRPr="000D45DB">
          <w:t xml:space="preserve"> </w:t>
        </w:r>
      </w:ins>
      <w:r w:rsidRPr="000D45DB">
        <w:t>interests in the second half of the 17th century</w:t>
      </w:r>
      <w:del w:id="63" w:author="JR" w:date="2017-10-28T20:48:00Z">
        <w:r w:rsidRPr="000D45DB" w:rsidDel="005371B7">
          <w:delText>. Apparently,</w:delText>
        </w:r>
      </w:del>
      <w:ins w:id="64" w:author="JR" w:date="2017-10-28T20:48:00Z">
        <w:r w:rsidR="005371B7">
          <w:t xml:space="preserve"> </w:t>
        </w:r>
      </w:ins>
      <w:ins w:id="65" w:author="JR" w:date="2017-10-28T20:49:00Z">
        <w:r w:rsidR="005371B7">
          <w:t>– allegedly</w:t>
        </w:r>
      </w:ins>
      <w:r w:rsidRPr="000D45DB">
        <w:t xml:space="preserve"> the Dutch trading post at Bandar Abbas was unable to translate a letter sent to them, an “inconvenience [...] soon remedied, however, by the arrival of Herbert de Jager [...], who was an [...] Orientalist”</w:t>
      </w:r>
      <w:r w:rsidRPr="000D45DB">
        <w:rPr>
          <w:rStyle w:val="FootnoteReference"/>
        </w:rPr>
        <w:footnoteReference w:id="19"/>
      </w:r>
      <w:r w:rsidRPr="000D45DB">
        <w:t>.</w:t>
      </w:r>
    </w:p>
    <w:p w:rsidR="00A336A0" w:rsidRPr="000D45DB" w:rsidRDefault="002A2AB4" w:rsidP="00F01614">
      <w:pPr>
        <w:pStyle w:val="Textbody"/>
      </w:pPr>
      <w:r w:rsidRPr="000D45DB">
        <w:t>More than 200 years then passed by, before a first dialectological article (</w:t>
      </w:r>
      <w:r w:rsidRPr="000D45DB">
        <w:rPr>
          <w:rStyle w:val="Quotedwork"/>
        </w:rPr>
        <w:t>Ueber den arabischen Dialekt von Zanzibar</w:t>
      </w:r>
      <w:r w:rsidRPr="000D45DB">
        <w:t xml:space="preserve">) appears in the journal of the DMG. Despite its title it </w:t>
      </w:r>
      <w:del w:id="66" w:author="JR" w:date="2017-10-28T20:51:00Z">
        <w:r w:rsidRPr="000D45DB" w:rsidDel="009A437C">
          <w:delText xml:space="preserve">makes </w:delText>
        </w:r>
      </w:del>
      <w:ins w:id="67" w:author="JR" w:date="2017-10-28T20:51:00Z">
        <w:r w:rsidR="009A437C">
          <w:t xml:space="preserve">contains </w:t>
        </w:r>
      </w:ins>
      <w:r w:rsidRPr="000D45DB">
        <w:t>explicit mention of Oman. The author notes: “Es wird mir versichert, die Sprache von Zanzibar sei genau dieselbe wie in Mesket [sic]”</w:t>
      </w:r>
      <w:r w:rsidRPr="000D45DB">
        <w:rPr>
          <w:rStyle w:val="FootnoteReference"/>
        </w:rPr>
        <w:footnoteReference w:id="20"/>
      </w:r>
      <w:r w:rsidRPr="000D45DB">
        <w:t xml:space="preserve"> and proceeds to list similarities and differences in vocabulary, phonology and grammar between his findings in Zanzibar and other Arabic dialects, quite </w:t>
      </w:r>
      <w:del w:id="72" w:author="JR" w:date="2017-10-28T20:52:00Z">
        <w:r w:rsidRPr="000D45DB" w:rsidDel="00F01614">
          <w:delText xml:space="preserve">sensibly </w:delText>
        </w:r>
      </w:del>
      <w:ins w:id="73" w:author="JR" w:date="2017-10-28T20:52:00Z">
        <w:r w:rsidR="00F01614">
          <w:t>evidently</w:t>
        </w:r>
        <w:r w:rsidR="00F01614" w:rsidRPr="000D45DB">
          <w:t xml:space="preserve"> </w:t>
        </w:r>
      </w:ins>
      <w:r w:rsidRPr="000D45DB">
        <w:t>Farsi (see above), but also Amharic, Ethiopic, Maltese, and Tigrinya.</w:t>
      </w:r>
    </w:p>
    <w:p w:rsidR="00A336A0" w:rsidRPr="000D45DB" w:rsidRDefault="002A2AB4" w:rsidP="00B97A2C">
      <w:pPr>
        <w:pStyle w:val="Textbody"/>
      </w:pPr>
      <w:r w:rsidRPr="000D45DB">
        <w:t xml:space="preserve">Nine years later, </w:t>
      </w:r>
      <w:r w:rsidRPr="000D45DB">
        <w:rPr>
          <w:rStyle w:val="Quotedwork"/>
        </w:rPr>
        <w:t>The O’mánee Dialect of Arabic</w:t>
      </w:r>
      <w:r w:rsidRPr="00BC096E">
        <w:rPr>
          <w:rStyle w:val="Footnoteanchor"/>
        </w:rPr>
        <w:footnoteReference w:id="21"/>
      </w:r>
      <w:r w:rsidRPr="000D45DB">
        <w:t xml:space="preserve"> is published in the Journal of the Royal Asiatic Society. </w:t>
      </w:r>
      <w:del w:id="75" w:author="JR" w:date="2017-10-28T20:52:00Z">
        <w:r w:rsidRPr="000D45DB" w:rsidDel="00EC5F75">
          <w:delText>It likewise</w:delText>
        </w:r>
      </w:del>
      <w:ins w:id="76" w:author="JR" w:date="2017-10-28T20:52:00Z">
        <w:r w:rsidR="00EC5F75">
          <w:t>Correspondingly</w:t>
        </w:r>
        <w:r w:rsidR="008D6FCE">
          <w:t xml:space="preserve"> it</w:t>
        </w:r>
      </w:ins>
      <w:r w:rsidRPr="000D45DB">
        <w:t xml:space="preserve"> quite clearly lacks</w:t>
      </w:r>
      <w:del w:id="77" w:author="JR" w:date="2017-10-28T20:52:00Z">
        <w:r w:rsidRPr="000D45DB" w:rsidDel="00B97A2C">
          <w:delText xml:space="preserve"> in</w:delText>
        </w:r>
      </w:del>
      <w:r w:rsidRPr="000D45DB">
        <w:t xml:space="preserve"> actuality but is otherwise still useful as a historic</w:t>
      </w:r>
      <w:ins w:id="78" w:author="JR" w:date="2017-10-28T20:52:00Z">
        <w:r w:rsidR="00B97A2C">
          <w:t>al</w:t>
        </w:r>
      </w:ins>
      <w:r w:rsidRPr="000D45DB">
        <w:t xml:space="preserve"> reference. The first part constitutes a short </w:t>
      </w:r>
      <w:ins w:id="79" w:author="JR" w:date="2017-10-28T20:53:00Z">
        <w:r w:rsidR="00D50E76">
          <w:t xml:space="preserve">study of </w:t>
        </w:r>
      </w:ins>
      <w:r w:rsidRPr="000D45DB">
        <w:t>grammar while the second part is a glossary contrasting “Standard Arabic” meanings with “Omanee” ones while also giving “Origins, Remarks [and] Examples”, with the last page including examples of “Children’s Language”.</w:t>
      </w:r>
    </w:p>
    <w:p w:rsidR="00A336A0" w:rsidRPr="000D45DB" w:rsidRDefault="002A2AB4" w:rsidP="006C5984">
      <w:pPr>
        <w:pStyle w:val="Textbody"/>
      </w:pPr>
      <w:r w:rsidRPr="000D45DB">
        <w:lastRenderedPageBreak/>
        <w:t xml:space="preserve">The next item </w:t>
      </w:r>
      <w:ins w:id="80" w:author="JR" w:date="2017-10-28T20:54:00Z">
        <w:r w:rsidR="00770635">
          <w:t xml:space="preserve">that </w:t>
        </w:r>
      </w:ins>
      <w:del w:id="81" w:author="JR" w:date="2017-10-28T20:54:00Z">
        <w:r w:rsidRPr="000D45DB" w:rsidDel="00770635">
          <w:delText xml:space="preserve">requiring </w:delText>
        </w:r>
      </w:del>
      <w:ins w:id="82" w:author="JR" w:date="2017-10-28T20:54:00Z">
        <w:r w:rsidR="00770635" w:rsidRPr="000D45DB">
          <w:t>requir</w:t>
        </w:r>
        <w:r w:rsidR="00770635">
          <w:t>es</w:t>
        </w:r>
        <w:r w:rsidR="00770635" w:rsidRPr="000D45DB">
          <w:t xml:space="preserve"> </w:t>
        </w:r>
      </w:ins>
      <w:r w:rsidRPr="000D45DB">
        <w:t xml:space="preserve">mention is </w:t>
      </w:r>
      <w:r w:rsidRPr="000D45DB">
        <w:rPr>
          <w:rStyle w:val="Quotedwork"/>
        </w:rPr>
        <w:t>Sammlung arabischer Schriftstuecke aus Zanzibar und Oman, mit einem Glossar</w:t>
      </w:r>
      <w:r w:rsidRPr="00BC096E">
        <w:rPr>
          <w:rStyle w:val="Footnoteanchor"/>
        </w:rPr>
        <w:footnoteReference w:id="22"/>
      </w:r>
      <w:r w:rsidRPr="000D45DB">
        <w:t xml:space="preserve">, which, being on written language only, bears little relevancy to the present study but would be of great interest to anyone looking to compare the way Arabic was written </w:t>
      </w:r>
      <w:del w:id="86" w:author="JR" w:date="2017-10-28T20:54:00Z">
        <w:r w:rsidRPr="000D45DB" w:rsidDel="006C5984">
          <w:delText xml:space="preserve">absent </w:delText>
        </w:r>
      </w:del>
      <w:ins w:id="87" w:author="JR" w:date="2017-10-28T20:54:00Z">
        <w:r w:rsidR="006C5984">
          <w:t xml:space="preserve">before </w:t>
        </w:r>
      </w:ins>
      <w:r w:rsidRPr="000D45DB">
        <w:t>modern media.</w:t>
      </w:r>
    </w:p>
    <w:p w:rsidR="00A336A0" w:rsidRPr="000D45DB" w:rsidRDefault="002A2AB4" w:rsidP="006E3579">
      <w:pPr>
        <w:pStyle w:val="Textbody"/>
      </w:pPr>
      <w:r w:rsidRPr="000D45DB">
        <w:t>Not long thereafter, Carl Reinhardt finished his comprehensive book on what he describes as “a dialect spoken in the valley of the Beny Xharus [sic]”</w:t>
      </w:r>
      <w:r w:rsidRPr="000D45DB">
        <w:rPr>
          <w:rStyle w:val="FootnoteReference"/>
        </w:rPr>
        <w:footnoteReference w:id="23"/>
      </w:r>
      <w:r w:rsidRPr="000D45DB">
        <w:t xml:space="preserve">. </w:t>
      </w:r>
      <w:r w:rsidRPr="000D45DB">
        <w:rPr>
          <w:lang w:val="de-DE"/>
        </w:rPr>
        <w:t>Reinhardt knew of Jayakar’s articles, but found them to be flawed: “[... dessen] relativer Werth [sic] leider in Folge der mangel[haften] Transcription [sic] eine beträchtliche Einbusse [sic] erlitten hat.”</w:t>
      </w:r>
      <w:r w:rsidRPr="000D45DB">
        <w:rPr>
          <w:rStyle w:val="FootnoteReference"/>
        </w:rPr>
        <w:footnoteReference w:id="24"/>
      </w:r>
      <w:r w:rsidRPr="000D45DB">
        <w:t xml:space="preserve">. His own book </w:t>
      </w:r>
      <w:del w:id="91" w:author="JR" w:date="2017-10-28T20:55:00Z">
        <w:r w:rsidRPr="000D45DB" w:rsidDel="00A26EC9">
          <w:delText xml:space="preserve">profits </w:delText>
        </w:r>
      </w:del>
      <w:ins w:id="92" w:author="JR" w:date="2017-10-28T20:55:00Z">
        <w:r w:rsidR="00A26EC9">
          <w:t>benefits</w:t>
        </w:r>
        <w:r w:rsidR="00A26EC9" w:rsidRPr="000D45DB">
          <w:t xml:space="preserve"> </w:t>
        </w:r>
      </w:ins>
      <w:r w:rsidRPr="000D45DB">
        <w:t>not only from a more consistent</w:t>
      </w:r>
      <w:del w:id="93" w:author="JR" w:date="2017-10-28T20:55:00Z">
        <w:r w:rsidRPr="000D45DB" w:rsidDel="006E3579">
          <w:delText xml:space="preserve"> (while still intrinsically difficult to read) </w:delText>
        </w:r>
      </w:del>
      <w:ins w:id="94" w:author="JR" w:date="2017-10-28T20:55:00Z">
        <w:r w:rsidR="006E3579">
          <w:t xml:space="preserve">, although difficult to read, </w:t>
        </w:r>
      </w:ins>
      <w:r w:rsidRPr="000D45DB">
        <w:t xml:space="preserve">transcription, but also from stringent structuring as well as the provided texts and stories. It seems likely the author had studied Caspari and Müller’s grammar as he certainly tried to be as complete in describing a dialect as they were in their description of CA. </w:t>
      </w:r>
      <w:r w:rsidRPr="000D45DB">
        <w:rPr>
          <w:lang w:val="de-DE"/>
        </w:rPr>
        <w:t>Also, a concern of Reinhardt’s was to work off a clean slate: “Um dieses zu erreichen hatte ich vorurtheilsfrei [sic] d.h. ohne Rücksicht auf die Schrift- und die anderen arabischen Mundarten ab ovo vorzugehen”</w:t>
      </w:r>
      <w:r w:rsidRPr="000D45DB">
        <w:rPr>
          <w:rStyle w:val="FootnoteReference"/>
        </w:rPr>
        <w:footnoteReference w:id="25"/>
      </w:r>
      <w:r w:rsidRPr="000D45DB">
        <w:rPr>
          <w:lang w:val="de-DE"/>
        </w:rPr>
        <w:t xml:space="preserve">. </w:t>
      </w:r>
      <w:r w:rsidRPr="000D45DB">
        <w:t>Unfortunately, his work is clouded by age as well, and the small spread of his informants’ places of birth and residence stands contrary to his claim of describing an entire country’s language.</w:t>
      </w:r>
    </w:p>
    <w:p w:rsidR="00A336A0" w:rsidRPr="000D45DB" w:rsidRDefault="002A2AB4" w:rsidP="00197D83">
      <w:pPr>
        <w:pStyle w:val="Textbody"/>
      </w:pPr>
      <w:r w:rsidRPr="000D45DB">
        <w:t>After a long period of silence in OA dialect studies, Sultan Qaboos’s (almost unbloody)</w:t>
      </w:r>
      <w:r w:rsidRPr="000D45DB">
        <w:rPr>
          <w:rStyle w:val="FootnoteReference"/>
        </w:rPr>
        <w:footnoteReference w:id="26"/>
      </w:r>
      <w:r w:rsidRPr="000D45DB">
        <w:t xml:space="preserve"> succession of the throne in 1970 eventually enabled further work, beginning with </w:t>
      </w:r>
      <w:r w:rsidRPr="00D63B2E">
        <w:rPr>
          <w:rStyle w:val="Quotedwork"/>
        </w:rPr>
        <w:t>The Phonology of Omani Arabic</w:t>
      </w:r>
      <w:r w:rsidRPr="000D45DB">
        <w:t xml:space="preserve"> (Shaaban 1983); </w:t>
      </w:r>
      <w:r w:rsidRPr="00D63B2E">
        <w:rPr>
          <w:rStyle w:val="Quotedwork"/>
        </w:rPr>
        <w:t>The Spoken Arabic of Khābūra on the Bāṭina of Oman</w:t>
      </w:r>
      <w:r w:rsidRPr="000D45DB">
        <w:t xml:space="preserve"> which, unlike </w:t>
      </w:r>
      <w:del w:id="99" w:author="JR" w:date="2017-10-28T20:56:00Z">
        <w:r w:rsidRPr="000D45DB" w:rsidDel="000F4D33">
          <w:delText>suggested by its title</w:delText>
        </w:r>
      </w:del>
      <w:ins w:id="100" w:author="JR" w:date="2017-10-28T20:56:00Z">
        <w:r w:rsidR="000F4D33">
          <w:t>its title suggests</w:t>
        </w:r>
      </w:ins>
      <w:r w:rsidRPr="000D45DB">
        <w:t xml:space="preserve">, is largely a glossary of agricultural terms; </w:t>
      </w:r>
      <w:r w:rsidRPr="00D63B2E">
        <w:rPr>
          <w:rStyle w:val="Quotedwork"/>
        </w:rPr>
        <w:t>The Morphophonology of Muscat Arabic</w:t>
      </w:r>
      <w:r w:rsidRPr="000D45DB">
        <w:t xml:space="preserve"> (Glover 1988); </w:t>
      </w:r>
      <w:r w:rsidRPr="00D63B2E">
        <w:rPr>
          <w:rStyle w:val="Quotedwork"/>
        </w:rPr>
        <w:t>Towards a Dialect Geography of Oman</w:t>
      </w:r>
      <w:r w:rsidRPr="000D45DB">
        <w:t xml:space="preserve"> (Holes 1989) and </w:t>
      </w:r>
      <w:r w:rsidRPr="00D63B2E">
        <w:rPr>
          <w:rStyle w:val="Quotedwork"/>
        </w:rPr>
        <w:t>Notes on the Dialect and Way of Life of the Āl Wahība Bedouin of Oman</w:t>
      </w:r>
      <w:r w:rsidRPr="000D45DB">
        <w:t xml:space="preserve"> (Webster 1991). Holes then seems to have focu</w:t>
      </w:r>
      <w:del w:id="101" w:author="JR" w:date="2017-10-28T20:56:00Z">
        <w:r w:rsidRPr="000D45DB" w:rsidDel="00197D83">
          <w:delText>s</w:delText>
        </w:r>
      </w:del>
      <w:r w:rsidRPr="000D45DB">
        <w:t xml:space="preserve">sed on Gulf Arabic in general, but a few years later there is an article on OA again, </w:t>
      </w:r>
      <w:r w:rsidRPr="00D63B2E">
        <w:rPr>
          <w:rStyle w:val="Quotedwork"/>
        </w:rPr>
        <w:t>Retention and Loss of the Passive Verb in the Arabic Dialects of Northern Oman and Eastern Arabia</w:t>
      </w:r>
      <w:r w:rsidRPr="000D45DB">
        <w:t xml:space="preserve"> (Holes 1998). After the turn of the millen</w:t>
      </w:r>
      <w:ins w:id="102" w:author="JR" w:date="2017-10-28T20:57:00Z">
        <w:r w:rsidR="00197D83">
          <w:t>n</w:t>
        </w:r>
      </w:ins>
      <w:r w:rsidRPr="000D45DB">
        <w:t xml:space="preserve">ium, there are two articles by an Omani Scholar, </w:t>
      </w:r>
      <w:r w:rsidRPr="00D63B2E">
        <w:rPr>
          <w:rStyle w:val="Quotedwork"/>
        </w:rPr>
        <w:t>Broken Plurals in the Muscat Dialect of Omani Arabic</w:t>
      </w:r>
      <w:r w:rsidRPr="000D45DB">
        <w:t xml:space="preserve"> (Al Aghbari and </w:t>
      </w:r>
      <w:r w:rsidRPr="000D45DB">
        <w:lastRenderedPageBreak/>
        <w:t xml:space="preserve">Urbanczyk 2004) and </w:t>
      </w:r>
      <w:r w:rsidRPr="00D63B2E">
        <w:rPr>
          <w:rStyle w:val="Quotedwork"/>
        </w:rPr>
        <w:t>Derogatory Forms of Personal Names in Omani Arabic</w:t>
      </w:r>
      <w:r w:rsidRPr="000D45DB">
        <w:t xml:space="preserve"> (Al Aghbari 2010). There also exist</w:t>
      </w:r>
      <w:ins w:id="103" w:author="JR" w:date="2017-10-28T20:57:00Z">
        <w:r w:rsidR="00197D83">
          <w:t>s</w:t>
        </w:r>
      </w:ins>
      <w:r w:rsidRPr="000D45DB">
        <w:t xml:space="preserve"> two non-scholarly dictionaries, </w:t>
      </w:r>
      <w:r w:rsidRPr="00D63B2E">
        <w:rPr>
          <w:rStyle w:val="Quotedwork"/>
        </w:rPr>
        <w:t>Muʿǧam al-Mufradāt al-ʿĀmmiyya al-ʿUmāniyya</w:t>
      </w:r>
      <w:r w:rsidRPr="000D45DB">
        <w:t xml:space="preserve"> (Ḥabsī 2007) and </w:t>
      </w:r>
      <w:r w:rsidRPr="00D63B2E">
        <w:rPr>
          <w:rStyle w:val="Quotedwork"/>
        </w:rPr>
        <w:t>Qāmūs al-Faṣāḥa al-ʿUmāniyya:</w:t>
      </w:r>
      <w:r w:rsidRPr="000D45DB">
        <w:rPr>
          <w:rStyle w:val="Quotedwork"/>
        </w:rPr>
        <w:t xml:space="preserve"> </w:t>
      </w:r>
      <w:r w:rsidRPr="00D63B2E">
        <w:rPr>
          <w:rStyle w:val="Quotedwork"/>
        </w:rPr>
        <w:t>Mā ḥafaẓathu-d-dāriǧa al-ʿumāniyya li-l-luġa al-ʿarabiyya</w:t>
      </w:r>
      <w:r w:rsidRPr="000D45DB">
        <w:t xml:space="preserve"> (al-Ǧāmiʿī 2005).</w:t>
      </w:r>
    </w:p>
    <w:p w:rsidR="00A336A0" w:rsidRPr="000D45DB" w:rsidRDefault="002A2AB4" w:rsidP="00256251">
      <w:pPr>
        <w:pStyle w:val="Textbody"/>
      </w:pPr>
      <w:r w:rsidRPr="000D45DB">
        <w:t xml:space="preserve">Other noteworthy articles include </w:t>
      </w:r>
      <w:r w:rsidRPr="00D63B2E">
        <w:rPr>
          <w:rStyle w:val="Quotedwork"/>
        </w:rPr>
        <w:t>A Glimpse of Oman. Date Palm Terminology. A Case Study</w:t>
      </w:r>
      <w:r w:rsidRPr="000D45DB">
        <w:t xml:space="preserve"> (Ghobashi 2008); </w:t>
      </w:r>
      <w:r w:rsidRPr="00D63B2E">
        <w:rPr>
          <w:rStyle w:val="Quotedwork"/>
        </w:rPr>
        <w:t>The Role of the b-Prefix in Gulf Arabic Dialects as a Marker of Future, Intent and/or Irrealis</w:t>
      </w:r>
      <w:r w:rsidRPr="000D45DB">
        <w:t xml:space="preserve"> (Persson 2008); </w:t>
      </w:r>
      <w:r w:rsidRPr="00914A96">
        <w:rPr>
          <w:rStyle w:val="QuoteChar"/>
          <w:rPrChange w:id="104" w:author="JR" w:date="2017-10-28T21:04:00Z">
            <w:rPr/>
          </w:rPrChange>
        </w:rPr>
        <w:t>Retention of the passive verb in a Bedouin dialect of northern Oman</w:t>
      </w:r>
      <w:r w:rsidRPr="000D45DB">
        <w:t xml:space="preserve"> (Eades 2009); </w:t>
      </w:r>
      <w:r w:rsidRPr="00D63B2E">
        <w:rPr>
          <w:rStyle w:val="Quotedwork"/>
        </w:rPr>
        <w:t>A Transitional Arabic Dialect of the Northern Omani Interior</w:t>
      </w:r>
      <w:r w:rsidRPr="000D45DB">
        <w:t xml:space="preserve"> (Eades 2011) and </w:t>
      </w:r>
      <w:r w:rsidRPr="00D63B2E">
        <w:rPr>
          <w:rStyle w:val="Quotedwork"/>
        </w:rPr>
        <w:t>Phonological Variation in Modern Standard Arabic. The Case of the Affricate /ʤ/:</w:t>
      </w:r>
      <w:r w:rsidRPr="000D45DB">
        <w:rPr>
          <w:rStyle w:val="Quotedwork"/>
        </w:rPr>
        <w:t xml:space="preserve"> </w:t>
      </w:r>
      <w:r w:rsidRPr="00D63B2E">
        <w:rPr>
          <w:rStyle w:val="Quotedwork"/>
        </w:rPr>
        <w:t>Oman as a Sample</w:t>
      </w:r>
      <w:r w:rsidRPr="000D45DB">
        <w:t xml:space="preserve"> (al-Sammer 2010).</w:t>
      </w:r>
    </w:p>
    <w:p w:rsidR="00A336A0" w:rsidRPr="000D45DB" w:rsidRDefault="002A2AB4" w:rsidP="00B23341">
      <w:pPr>
        <w:pStyle w:val="Textbody"/>
      </w:pPr>
      <w:r w:rsidRPr="000D45DB">
        <w:t xml:space="preserve">A concise overview of OA dialects is provided by Lutz Edzard in his </w:t>
      </w:r>
      <w:r w:rsidRPr="000D45DB">
        <w:rPr>
          <w:i/>
          <w:iCs/>
        </w:rPr>
        <w:t>E</w:t>
      </w:r>
      <w:r w:rsidRPr="00D63B2E">
        <w:rPr>
          <w:rStyle w:val="Quotedwork"/>
        </w:rPr>
        <w:t>ncyclopedia of Arabic Language and Linguistics</w:t>
      </w:r>
      <w:r w:rsidRPr="000D45DB">
        <w:t xml:space="preserve"> article, which serves as the primary source for </w:t>
      </w:r>
      <w:del w:id="105" w:author="JR" w:date="2017-10-28T21:05:00Z">
        <w:r w:rsidRPr="000D45DB" w:rsidDel="00914A96">
          <w:delText>chapter 4</w:delText>
        </w:r>
      </w:del>
      <w:ins w:id="106" w:author="JR" w:date="2017-10-28T21:06:00Z">
        <w:r w:rsidR="00774F74">
          <w:t>the</w:t>
        </w:r>
      </w:ins>
      <w:ins w:id="107" w:author="JR" w:date="2017-10-28T21:05:00Z">
        <w:r w:rsidR="00914A96">
          <w:t xml:space="preserve"> observation</w:t>
        </w:r>
      </w:ins>
      <w:ins w:id="108" w:author="JR" w:date="2017-10-28T21:06:00Z">
        <w:r w:rsidR="00EF5F12">
          <w:t>s</w:t>
        </w:r>
      </w:ins>
      <w:ins w:id="109" w:author="JR" w:date="2017-10-28T21:05:00Z">
        <w:r w:rsidR="00914A96">
          <w:t xml:space="preserve"> on dialectal fe</w:t>
        </w:r>
      </w:ins>
      <w:ins w:id="110" w:author="JR" w:date="2017-10-28T21:06:00Z">
        <w:r w:rsidR="00914A96">
          <w:t>atures</w:t>
        </w:r>
        <w:r w:rsidR="00774F74">
          <w:t xml:space="preserve"> later </w:t>
        </w:r>
        <w:r w:rsidR="002C1A20">
          <w:t>in the present article</w:t>
        </w:r>
      </w:ins>
      <w:r w:rsidRPr="000D45DB">
        <w:t xml:space="preserve">. Edzard bases the entry in part on unpublished material by Clive Holes. Good detail is provided on phonology, morphophonology and morphology but, as in all other discussed works from the </w:t>
      </w:r>
      <w:ins w:id="111" w:author="JR" w:date="2017-10-28T21:07:00Z">
        <w:r w:rsidR="00B23341">
          <w:t xml:space="preserve">second half of the </w:t>
        </w:r>
      </w:ins>
      <w:r w:rsidRPr="000D45DB">
        <w:t>20</w:t>
      </w:r>
      <w:r w:rsidRPr="000D45DB">
        <w:rPr>
          <w:vertAlign w:val="superscript"/>
        </w:rPr>
        <w:t>th</w:t>
      </w:r>
      <w:r w:rsidRPr="000D45DB">
        <w:t xml:space="preserve"> century</w:t>
      </w:r>
      <w:del w:id="112" w:author="JR" w:date="2017-10-28T21:07:00Z">
        <w:r w:rsidRPr="000D45DB" w:rsidDel="00B23341">
          <w:delText>’s second half</w:delText>
        </w:r>
      </w:del>
      <w:r w:rsidRPr="000D45DB">
        <w:t>, no discussion of syntax is given. Perhaps it was felt that Jayakar’s and Reinhardt’s works do not need revision or, perhaps more likely, that not enough data are available.</w:t>
      </w:r>
    </w:p>
    <w:p w:rsidR="00A336A0" w:rsidRPr="000D45DB" w:rsidRDefault="002A2AB4" w:rsidP="00C2778E">
      <w:pPr>
        <w:pStyle w:val="Textbody"/>
      </w:pPr>
      <w:r w:rsidRPr="000D45DB">
        <w:t xml:space="preserve">In the way of textbook-like works, there </w:t>
      </w:r>
      <w:del w:id="113" w:author="JR" w:date="2017-10-28T21:08:00Z">
        <w:r w:rsidRPr="000D45DB" w:rsidDel="00C2778E">
          <w:delText xml:space="preserve">were </w:delText>
        </w:r>
      </w:del>
      <w:ins w:id="114" w:author="JR" w:date="2017-10-28T21:08:00Z">
        <w:r w:rsidR="00C2778E">
          <w:t>are</w:t>
        </w:r>
        <w:r w:rsidR="00C2778E" w:rsidRPr="000D45DB">
          <w:t xml:space="preserve"> </w:t>
        </w:r>
      </w:ins>
      <w:r w:rsidRPr="000D45DB">
        <w:rPr>
          <w:i/>
          <w:iCs/>
        </w:rPr>
        <w:t>E</w:t>
      </w:r>
      <w:r w:rsidRPr="00D63B2E">
        <w:rPr>
          <w:rStyle w:val="Quotedwork"/>
        </w:rPr>
        <w:t>lementary Omani Colloquial Arabic for English Speakers</w:t>
      </w:r>
      <w:r w:rsidRPr="000D45DB">
        <w:t xml:space="preserve"> (The Sultan’s Armed Forces 1974) with several copies remaining in various libraries; </w:t>
      </w:r>
      <w:r w:rsidRPr="00D63B2E">
        <w:rPr>
          <w:rStyle w:val="Quotedwork"/>
        </w:rPr>
        <w:t>An Introduction to the Spoken Arabic of Oman</w:t>
      </w:r>
      <w:r w:rsidRPr="000D45DB">
        <w:t xml:space="preserve"> (Galloway 1977) of which only two copies seem to exist now</w:t>
      </w:r>
      <w:r w:rsidRPr="000D45DB">
        <w:rPr>
          <w:rStyle w:val="FootnoteReference"/>
        </w:rPr>
        <w:footnoteReference w:id="27"/>
      </w:r>
      <w:r w:rsidRPr="000D45DB">
        <w:t xml:space="preserve">; and </w:t>
      </w:r>
      <w:r w:rsidRPr="00D63B2E">
        <w:rPr>
          <w:rStyle w:val="Quotedwork"/>
        </w:rPr>
        <w:t>Spoken Arabic of Oman</w:t>
      </w:r>
      <w:r w:rsidRPr="000D45DB">
        <w:t xml:space="preserve"> (Glover 1980) and </w:t>
      </w:r>
      <w:r w:rsidRPr="00D63B2E">
        <w:rPr>
          <w:rStyle w:val="Quotedwork"/>
        </w:rPr>
        <w:t>Spoken Omani Arabic for Medical Personnel</w:t>
      </w:r>
      <w:r w:rsidRPr="000D45DB">
        <w:t xml:space="preserve"> (Deyoung 1982) which might both be lost completely. More recent, but not for OA specifically, there is </w:t>
      </w:r>
      <w:r w:rsidRPr="000D45DB">
        <w:rPr>
          <w:rStyle w:val="Quotedwork"/>
        </w:rPr>
        <w:t>Gulf Arabic</w:t>
      </w:r>
      <w:r w:rsidRPr="000D45DB">
        <w:t xml:space="preserve"> (Feghali 2008). In </w:t>
      </w:r>
      <w:ins w:id="115" w:author="JR" w:date="2017-10-28T21:08:00Z">
        <w:r w:rsidR="006A2FAF">
          <w:t xml:space="preserve">the </w:t>
        </w:r>
      </w:ins>
      <w:r w:rsidRPr="000D45DB">
        <w:t>German language, a tourist language guide exists (</w:t>
      </w:r>
      <w:r w:rsidRPr="00D63B2E">
        <w:rPr>
          <w:rStyle w:val="Quotedwork"/>
        </w:rPr>
        <w:t>Omanisch-Arabisch: Wort für Wort</w:t>
      </w:r>
      <w:r w:rsidRPr="000D45DB">
        <w:t>, Walther 2013). The simplified transliteration and small size make it unfit for scholarly use but an accompanying audio CD with dialog produced by native speakers of OA is forthcoming and may be of some value. The call for “textbooks on an appropriate level”</w:t>
      </w:r>
      <w:r w:rsidRPr="000D45DB">
        <w:rPr>
          <w:rStyle w:val="FootnoteReference"/>
        </w:rPr>
        <w:footnoteReference w:id="28"/>
      </w:r>
      <w:r w:rsidRPr="000D45DB">
        <w:t>, referring to university-level studies of Arabic dialects, has as yet to be fulfilled in the case of OA.</w:t>
      </w:r>
    </w:p>
    <w:p w:rsidR="00A336A0" w:rsidRPr="00BC096E" w:rsidRDefault="002A2AB4" w:rsidP="00BC096E">
      <w:pPr>
        <w:pStyle w:val="Heading1"/>
      </w:pPr>
      <w:bookmarkStart w:id="116" w:name="__RefHeading___Toc1732_953990078"/>
      <w:r w:rsidRPr="00BC096E">
        <w:lastRenderedPageBreak/>
        <w:t>Acquisition of the Corpus</w:t>
      </w:r>
      <w:bookmarkEnd w:id="116"/>
    </w:p>
    <w:p w:rsidR="00A336A0" w:rsidRPr="000D45DB" w:rsidRDefault="002A2AB4" w:rsidP="00256251">
      <w:pPr>
        <w:pStyle w:val="Textbody"/>
      </w:pPr>
      <w:r w:rsidRPr="000D45DB">
        <w:t xml:space="preserve">Production of the corpus was done by recruiting two OA native speakers as informants. They are referred to simply as informant </w:t>
      </w:r>
      <w:r w:rsidRPr="00E974CF">
        <w:rPr>
          <w:i/>
          <w:iCs/>
        </w:rPr>
        <w:t>A</w:t>
      </w:r>
      <w:r w:rsidRPr="000D45DB">
        <w:rPr>
          <w:rStyle w:val="FootnoteReference"/>
        </w:rPr>
        <w:footnoteReference w:id="29"/>
      </w:r>
      <w:r w:rsidRPr="000D45DB">
        <w:t xml:space="preserve"> and informant </w:t>
      </w:r>
      <w:r w:rsidRPr="00E974CF">
        <w:rPr>
          <w:i/>
          <w:iCs/>
        </w:rPr>
        <w:t>B</w:t>
      </w:r>
      <w:commentRangeStart w:id="117"/>
      <w:r w:rsidRPr="000D45DB">
        <w:rPr>
          <w:rStyle w:val="FootnoteReference"/>
        </w:rPr>
        <w:footnoteReference w:id="30"/>
      </w:r>
      <w:commentRangeEnd w:id="117"/>
      <w:r w:rsidR="006F7731">
        <w:rPr>
          <w:rStyle w:val="CommentReference"/>
          <w:rFonts w:ascii="Charis SIL" w:hAnsi="Charis SIL" w:cs="Amiri"/>
          <w:lang w:val="en-GB"/>
        </w:rPr>
        <w:commentReference w:id="117"/>
      </w:r>
      <w:r w:rsidRPr="000D45DB">
        <w:t xml:space="preserve">, respectively. More information on them and the process of transcription is given further below. In the beginning, it was intuitive to listen to a video together, taking missteps as indicators for how to modify the approach. Later, adjustments were made after discovering and studying the </w:t>
      </w:r>
      <w:r w:rsidRPr="00BC096E">
        <w:rPr>
          <w:rStyle w:val="Latin"/>
        </w:rPr>
        <w:t>modus operandi</w:t>
      </w:r>
      <w:r w:rsidRPr="000D45DB">
        <w:rPr>
          <w:i/>
          <w:iCs/>
        </w:rPr>
        <w:t xml:space="preserve"> </w:t>
      </w:r>
      <w:r w:rsidRPr="000D45DB">
        <w:t xml:space="preserve">of articles such as (the in many ways instructive) </w:t>
      </w:r>
      <w:r w:rsidRPr="00D63B2E">
        <w:rPr>
          <w:rStyle w:val="Quotedwork"/>
        </w:rPr>
        <w:t>George Bush, Bedouin Poet</w:t>
      </w:r>
      <w:r w:rsidRPr="002461AB">
        <w:rPr>
          <w:rStyle w:val="FootnoteReference"/>
        </w:rPr>
        <w:footnoteReference w:id="31"/>
      </w:r>
      <w:r w:rsidRPr="000D45DB">
        <w:t>.</w:t>
      </w:r>
    </w:p>
    <w:p w:rsidR="00A336A0" w:rsidRPr="000D45DB" w:rsidRDefault="002A2AB4" w:rsidP="001063D7">
      <w:pPr>
        <w:pStyle w:val="Textbody"/>
      </w:pPr>
      <w:r w:rsidRPr="000D45DB">
        <w:t>Pointed out by Reinhardt back in 1894, the preferred source of such material</w:t>
      </w:r>
      <w:ins w:id="118" w:author="JR" w:date="2017-10-28T21:10:00Z">
        <w:r w:rsidR="00521844">
          <w:t xml:space="preserve"> to be researched</w:t>
        </w:r>
      </w:ins>
      <w:r w:rsidRPr="000D45DB">
        <w:t xml:space="preserve"> are sufficiently uneducated native speakers of the dialect</w:t>
      </w:r>
      <w:del w:id="119" w:author="JR" w:date="2017-10-28T21:11:00Z">
        <w:r w:rsidRPr="000D45DB" w:rsidDel="00521844">
          <w:delText xml:space="preserve"> to be researched</w:delText>
        </w:r>
      </w:del>
      <w:r w:rsidRPr="000D45DB">
        <w:t xml:space="preserve">, whose social network should be centered </w:t>
      </w:r>
      <w:ins w:id="120" w:author="JR" w:date="2017-10-28T21:11:00Z">
        <w:r w:rsidR="00521844">
          <w:t xml:space="preserve">if possible </w:t>
        </w:r>
      </w:ins>
      <w:r w:rsidRPr="000D45DB">
        <w:t>on other speakers of that dialect</w:t>
      </w:r>
      <w:del w:id="121" w:author="JR" w:date="2017-10-28T21:11:00Z">
        <w:r w:rsidRPr="000D45DB" w:rsidDel="007310A7">
          <w:delText xml:space="preserve"> if possible</w:delText>
        </w:r>
      </w:del>
      <w:r w:rsidRPr="000D45DB">
        <w:t>. A</w:t>
      </w:r>
      <w:ins w:id="122" w:author="JR" w:date="2017-10-28T21:12:00Z">
        <w:r w:rsidR="00CD2AA5">
          <w:t>s</w:t>
        </w:r>
      </w:ins>
      <w:r w:rsidRPr="000D45DB">
        <w:t xml:space="preserve"> </w:t>
      </w:r>
      <w:ins w:id="123" w:author="JR" w:date="2017-10-28T21:12:00Z">
        <w:r w:rsidR="00CD2AA5">
          <w:t xml:space="preserve">a </w:t>
        </w:r>
      </w:ins>
      <w:r w:rsidRPr="000D45DB">
        <w:t>result of the changes the world has undergone during the past century, this ideal goal has become more difficult to attain. Especially in Oman, where the opening of the country following Sultan Qaboos’s accession to the throne in 1970</w:t>
      </w:r>
      <w:del w:id="124" w:author="JR" w:date="2017-10-28T21:12:00Z">
        <w:r w:rsidRPr="000D45DB" w:rsidDel="0095548B">
          <w:delText>,</w:delText>
        </w:r>
      </w:del>
      <w:r w:rsidRPr="000D45DB">
        <w:t xml:space="preserve"> has caused an all-embracing use of automobiles, television sets and most of all, cell phones. Nonetheless, every visitor to the country trained in Modern Standard Arabic will quickly begin to recognize a speaker of sedentary</w:t>
      </w:r>
      <w:r w:rsidRPr="000D45DB">
        <w:rPr>
          <w:rStyle w:val="FootnoteReference"/>
        </w:rPr>
        <w:footnoteReference w:id="32"/>
      </w:r>
      <w:r w:rsidRPr="000D45DB">
        <w:t xml:space="preserve"> OA by their accent and choice of words. As lack of finances and time precluded an expedition to Oman for controlled collection of data for the present study, a more modern approach was adopted and the study </w:t>
      </w:r>
      <w:ins w:id="125" w:author="JR" w:date="2017-10-28T21:12:00Z">
        <w:r w:rsidR="0095548B">
          <w:t xml:space="preserve">was </w:t>
        </w:r>
      </w:ins>
      <w:r w:rsidRPr="000D45DB">
        <w:t xml:space="preserve">based on the exploration, selection, transcription, and analysis of videos available on the video sharing platform </w:t>
      </w:r>
      <w:r w:rsidRPr="00F43AA2">
        <w:rPr>
          <w:i/>
          <w:iCs/>
          <w:rPrChange w:id="126" w:author="JR" w:date="2017-10-28T21:13:00Z">
            <w:rPr/>
          </w:rPrChange>
        </w:rPr>
        <w:t>YouTube</w:t>
      </w:r>
      <w:r w:rsidRPr="000D45DB">
        <w:t xml:space="preserve">. Searches for terms like </w:t>
      </w:r>
      <w:r w:rsidRPr="002A441F">
        <w:rPr>
          <w:rStyle w:val="DMG"/>
        </w:rPr>
        <w:t>al</w:t>
      </w:r>
      <w:r w:rsidR="002A441F" w:rsidRPr="002A441F">
        <w:rPr>
          <w:rStyle w:val="DMG"/>
        </w:rPr>
        <w:t>-</w:t>
      </w:r>
      <w:r w:rsidRPr="002A441F">
        <w:rPr>
          <w:rStyle w:val="DMG"/>
        </w:rPr>
        <w:t>lahǧa alʿumāniyya</w:t>
      </w:r>
      <w:r w:rsidRPr="000D45DB">
        <w:t xml:space="preserve"> were conducted, which at first did not yield satisfactory results</w:t>
      </w:r>
      <w:r w:rsidRPr="000D45DB">
        <w:rPr>
          <w:rStyle w:val="FootnoteReference"/>
        </w:rPr>
        <w:footnoteReference w:id="33"/>
      </w:r>
      <w:r w:rsidRPr="000D45DB">
        <w:t xml:space="preserve">. </w:t>
      </w:r>
      <w:del w:id="131" w:author="JR" w:date="2017-10-28T21:13:00Z">
        <w:r w:rsidRPr="000D45DB" w:rsidDel="00621DB9">
          <w:delText>Because of</w:delText>
        </w:r>
      </w:del>
      <w:ins w:id="132" w:author="JR" w:date="2017-10-28T21:13:00Z">
        <w:r w:rsidR="00621DB9">
          <w:t>Due to</w:t>
        </w:r>
      </w:ins>
      <w:r w:rsidRPr="000D45DB">
        <w:t xml:space="preserve"> this, contacts in Oman were asked via email to provide links to videos that in their view contained dialectal speech. Only one of the videos obtained this way (an extract of which is transcribed as text I) was considered appropriate material. Other suggestions were discarded for containing too much MSA or for having </w:t>
      </w:r>
      <w:ins w:id="133" w:author="JR" w:date="2017-10-28T21:14:00Z">
        <w:r w:rsidR="00D65BC2">
          <w:t xml:space="preserve">low quality </w:t>
        </w:r>
      </w:ins>
      <w:r w:rsidRPr="000D45DB">
        <w:t>voice recording</w:t>
      </w:r>
      <w:del w:id="134" w:author="JR" w:date="2017-10-28T21:14:00Z">
        <w:r w:rsidRPr="000D45DB" w:rsidDel="00D65BC2">
          <w:delText xml:space="preserve"> of low quality</w:delText>
        </w:r>
      </w:del>
      <w:r w:rsidRPr="000D45DB">
        <w:t xml:space="preserve">. But </w:t>
      </w:r>
      <w:ins w:id="135" w:author="JR" w:date="2017-10-28T21:14:00Z">
        <w:r w:rsidR="004D0B35">
          <w:t xml:space="preserve">through </w:t>
        </w:r>
      </w:ins>
      <w:r w:rsidRPr="000D45DB">
        <w:t xml:space="preserve">watching all received suggestions led to YouTube </w:t>
      </w:r>
      <w:del w:id="136" w:author="JR" w:date="2017-10-28T21:14:00Z">
        <w:r w:rsidRPr="000D45DB" w:rsidDel="001063D7">
          <w:delText xml:space="preserve">becoming </w:delText>
        </w:r>
      </w:del>
      <w:ins w:id="137" w:author="JR" w:date="2017-10-28T21:14:00Z">
        <w:r w:rsidR="001063D7">
          <w:t>became</w:t>
        </w:r>
        <w:r w:rsidR="001063D7" w:rsidRPr="000D45DB">
          <w:t xml:space="preserve"> </w:t>
        </w:r>
      </w:ins>
      <w:r w:rsidRPr="000D45DB">
        <w:t xml:space="preserve">attuned to the </w:t>
      </w:r>
      <w:ins w:id="138" w:author="JR" w:date="2017-10-28T21:15:00Z">
        <w:r w:rsidR="001063D7">
          <w:t xml:space="preserve">desired </w:t>
        </w:r>
      </w:ins>
      <w:r w:rsidRPr="000D45DB">
        <w:t xml:space="preserve">subject matter, and in time, all other </w:t>
      </w:r>
      <w:r w:rsidRPr="000D45DB">
        <w:lastRenderedPageBreak/>
        <w:t>videos used in this work were found</w:t>
      </w:r>
      <w:r w:rsidRPr="000D45DB">
        <w:rPr>
          <w:rStyle w:val="FootnoteReference"/>
        </w:rPr>
        <w:footnoteReference w:id="34"/>
      </w:r>
      <w:r w:rsidRPr="000D45DB">
        <w:t>. The process of listening to the videos confirmed the fact that it would not be possible to limit the study to a single geographical location and that indeed a limitation to any other single determinant would be difficult as well. Instead, a matrix</w:t>
      </w:r>
      <w:r w:rsidRPr="000D45DB">
        <w:rPr>
          <w:rStyle w:val="FootnoteReference"/>
        </w:rPr>
        <w:footnoteReference w:id="35"/>
      </w:r>
      <w:r w:rsidRPr="000D45DB">
        <w:t xml:space="preserve"> of contrastive determinants was created based on what the material contained, how it was described (the YouTube fields title and description) and what informants thought of it.</w:t>
      </w:r>
    </w:p>
    <w:p w:rsidR="00A336A0" w:rsidRPr="000D45DB" w:rsidRDefault="002A2AB4" w:rsidP="005C37CE">
      <w:pPr>
        <w:pStyle w:val="Textbody"/>
      </w:pPr>
      <w:r w:rsidRPr="000D45DB">
        <w:t xml:space="preserve">Transcription was performed as follows: at first, the author would sit with informant </w:t>
      </w:r>
      <w:r w:rsidRPr="00E974CF">
        <w:rPr>
          <w:i/>
          <w:iCs/>
        </w:rPr>
        <w:t>A</w:t>
      </w:r>
      <w:r w:rsidRPr="000D45DB">
        <w:t xml:space="preserve"> and listen to the video sentence by sentence. Informant </w:t>
      </w:r>
      <w:r w:rsidRPr="00E974CF">
        <w:rPr>
          <w:i/>
          <w:iCs/>
        </w:rPr>
        <w:t>A</w:t>
      </w:r>
      <w:r w:rsidRPr="000D45DB">
        <w:t xml:space="preserve"> would then dictate what he had heard and the author would write it down in his own Arabic handwriting as instructed. An attempt was made to transliterate, but this approach was found to be impractical and thus abandoned. Additionally and most interestingly, informant </w:t>
      </w:r>
      <w:r w:rsidRPr="00E974CF">
        <w:rPr>
          <w:i/>
          <w:iCs/>
        </w:rPr>
        <w:t>A</w:t>
      </w:r>
      <w:r w:rsidRPr="000D45DB">
        <w:t xml:space="preserve"> always had a clear idea about how every dialectal word or dialectal variant of an MSA word heard in the videos should be written. In order to get an idea of whether there might be consensus among Omanis as to the orthography of their dialect, all transcripts were now emailed to informant </w:t>
      </w:r>
      <w:r w:rsidRPr="00E974CF">
        <w:rPr>
          <w:i/>
          <w:iCs/>
        </w:rPr>
        <w:t>B</w:t>
      </w:r>
      <w:r w:rsidRPr="000D45DB">
        <w:t xml:space="preserve"> who was asked to make sure that the transcripts reflected the videos. No mention of an interest in orthography was made at this point. By herself, informant </w:t>
      </w:r>
      <w:r w:rsidRPr="00E974CF">
        <w:rPr>
          <w:i/>
          <w:iCs/>
        </w:rPr>
        <w:t>B</w:t>
      </w:r>
      <w:r w:rsidRPr="000D45DB">
        <w:t xml:space="preserve"> corrected any </w:t>
      </w:r>
      <w:del w:id="139" w:author="JR" w:date="2017-10-28T21:15:00Z">
        <w:r w:rsidRPr="000D45DB" w:rsidDel="005C37CE">
          <w:delText xml:space="preserve">orthographical </w:delText>
        </w:r>
      </w:del>
      <w:ins w:id="140" w:author="JR" w:date="2017-10-28T21:15:00Z">
        <w:r w:rsidR="005C37CE">
          <w:t>orthographic</w:t>
        </w:r>
        <w:r w:rsidR="005C37CE" w:rsidRPr="000D45DB">
          <w:t xml:space="preserve"> </w:t>
        </w:r>
      </w:ins>
      <w:r w:rsidRPr="000D45DB">
        <w:t>mistakes she found in the transcripts, most of which were typos in MSA words.</w:t>
      </w:r>
    </w:p>
    <w:p w:rsidR="00A336A0" w:rsidRPr="000D45DB" w:rsidRDefault="002A2AB4" w:rsidP="00E636C9">
      <w:pPr>
        <w:pStyle w:val="Textbody"/>
      </w:pPr>
      <w:r w:rsidRPr="000D45DB">
        <w:t xml:space="preserve">In all cases where informant </w:t>
      </w:r>
      <w:r w:rsidRPr="00E974CF">
        <w:rPr>
          <w:i/>
          <w:iCs/>
        </w:rPr>
        <w:t>B</w:t>
      </w:r>
      <w:r w:rsidRPr="000D45DB">
        <w:t xml:space="preserve"> corrected the spelling of a dialectal word or dialectal variant of a MSA word, there had been a prior discussion with or remark by informant </w:t>
      </w:r>
      <w:r w:rsidRPr="00E974CF">
        <w:rPr>
          <w:i/>
          <w:iCs/>
        </w:rPr>
        <w:t>A</w:t>
      </w:r>
      <w:r w:rsidRPr="000D45DB">
        <w:t xml:space="preserve"> about it</w:t>
      </w:r>
      <w:r w:rsidRPr="000D45DB">
        <w:rPr>
          <w:rStyle w:val="FootnoteReference"/>
        </w:rPr>
        <w:footnoteReference w:id="36"/>
      </w:r>
      <w:r w:rsidRPr="000D45DB">
        <w:t xml:space="preserve">. After transcription, or sometimes at the time of transcription, each text was carried over to German, decoding </w:t>
      </w:r>
      <w:r w:rsidRPr="00BC096E">
        <w:rPr>
          <w:rStyle w:val="Latin"/>
        </w:rPr>
        <w:t>verbum pro verbo</w:t>
      </w:r>
      <w:r w:rsidRPr="000D45DB">
        <w:t xml:space="preserve"> where necessary</w:t>
      </w:r>
      <w:r w:rsidRPr="000D45DB">
        <w:rPr>
          <w:rStyle w:val="FootnoteReference"/>
        </w:rPr>
        <w:footnoteReference w:id="37"/>
      </w:r>
      <w:r w:rsidRPr="000D45DB">
        <w:t xml:space="preserve"> and/or sensible and translating </w:t>
      </w:r>
      <w:r w:rsidRPr="00BC096E">
        <w:rPr>
          <w:rStyle w:val="Latin"/>
        </w:rPr>
        <w:t>sensum pro senso</w:t>
      </w:r>
      <w:del w:id="145" w:author="JR" w:date="2017-10-28T21:16:00Z">
        <w:r w:rsidRPr="000D45DB" w:rsidDel="00E636C9">
          <w:delText>, so to speak,</w:delText>
        </w:r>
      </w:del>
      <w:r w:rsidRPr="000D45DB">
        <w:t xml:space="preserve"> where possible. Any assumptions about the signification of a sentence, part of a sentence or word were confirmed with informant </w:t>
      </w:r>
      <w:r w:rsidRPr="00E974CF">
        <w:rPr>
          <w:i/>
          <w:iCs/>
        </w:rPr>
        <w:t>A</w:t>
      </w:r>
      <w:r w:rsidRPr="000D45DB">
        <w:t xml:space="preserve"> either directly or through email. Information obtained thereby was worked into the German version of the text. Next, proper English translations were produced by</w:t>
      </w:r>
    </w:p>
    <w:p w:rsidR="00A336A0" w:rsidRPr="00EC1BCF" w:rsidRDefault="002A2AB4" w:rsidP="00C63D82">
      <w:pPr>
        <w:pStyle w:val="Textbody"/>
        <w:numPr>
          <w:ilvl w:val="0"/>
          <w:numId w:val="22"/>
        </w:numPr>
        <w:pPrChange w:id="146" w:author="JR" w:date="2017-10-28T21:16:00Z">
          <w:pPr>
            <w:pStyle w:val="Textbody"/>
          </w:pPr>
        </w:pPrChange>
      </w:pPr>
      <w:r w:rsidRPr="00EC1BCF">
        <w:lastRenderedPageBreak/>
        <w:t>looking at the Arabic transcription first</w:t>
      </w:r>
      <w:del w:id="147" w:author="JR" w:date="2017-10-28T21:17:00Z">
        <w:r w:rsidRPr="00EC1BCF" w:rsidDel="00C63D82">
          <w:delText>,</w:delText>
        </w:r>
      </w:del>
    </w:p>
    <w:p w:rsidR="00A336A0" w:rsidRPr="00EC1BCF" w:rsidRDefault="002A2AB4" w:rsidP="00C63D82">
      <w:pPr>
        <w:pStyle w:val="Textbody"/>
        <w:numPr>
          <w:ilvl w:val="0"/>
          <w:numId w:val="22"/>
        </w:numPr>
        <w:pPrChange w:id="148" w:author="JR" w:date="2017-10-28T21:16:00Z">
          <w:pPr>
            <w:pStyle w:val="Textbody"/>
          </w:pPr>
        </w:pPrChange>
      </w:pPr>
      <w:r w:rsidRPr="00EC1BCF">
        <w:t>jumping to the sentence in the video second and listening to it a couple of times</w:t>
      </w:r>
      <w:del w:id="149" w:author="JR" w:date="2017-10-28T21:17:00Z">
        <w:r w:rsidRPr="00EC1BCF" w:rsidDel="00C63D82">
          <w:delText>,</w:delText>
        </w:r>
      </w:del>
    </w:p>
    <w:p w:rsidR="00A336A0" w:rsidRPr="00EC1BCF" w:rsidRDefault="002A2AB4" w:rsidP="00C63D82">
      <w:pPr>
        <w:pStyle w:val="Textbody"/>
        <w:numPr>
          <w:ilvl w:val="0"/>
          <w:numId w:val="22"/>
        </w:numPr>
        <w:pPrChange w:id="150" w:author="JR" w:date="2017-10-28T21:16:00Z">
          <w:pPr>
            <w:pStyle w:val="Textbody"/>
          </w:pPr>
        </w:pPrChange>
      </w:pPr>
      <w:del w:id="151" w:author="JR" w:date="2017-10-28T21:17:00Z">
        <w:r w:rsidRPr="00EC1BCF" w:rsidDel="00C63D82">
          <w:delText xml:space="preserve">and </w:delText>
        </w:r>
      </w:del>
      <w:r w:rsidRPr="00EC1BCF">
        <w:t>taking the formerly written-down German representation of the text into account as a last measure.</w:t>
      </w:r>
    </w:p>
    <w:p w:rsidR="00A336A0" w:rsidRPr="000D45DB" w:rsidRDefault="002A2AB4" w:rsidP="00D930F5">
      <w:pPr>
        <w:pStyle w:val="Textbody"/>
      </w:pPr>
      <w:r w:rsidRPr="000D45DB">
        <w:t xml:space="preserve">These English translations were presented to informant </w:t>
      </w:r>
      <w:r w:rsidRPr="00E974CF">
        <w:rPr>
          <w:i/>
          <w:iCs/>
        </w:rPr>
        <w:t>B</w:t>
      </w:r>
      <w:r w:rsidRPr="000D45DB">
        <w:t xml:space="preserve"> together with the Arabic transcripts she had already proofread at an earlier date. Sometimes informant </w:t>
      </w:r>
      <w:r w:rsidRPr="00E974CF">
        <w:rPr>
          <w:i/>
          <w:iCs/>
        </w:rPr>
        <w:t>B</w:t>
      </w:r>
      <w:r w:rsidRPr="000D45DB">
        <w:t xml:space="preserve"> would make changes to the translations, in which case the signification of that section was discussed with informant </w:t>
      </w:r>
      <w:r w:rsidRPr="00E974CF">
        <w:rPr>
          <w:i/>
          <w:iCs/>
        </w:rPr>
        <w:t>A</w:t>
      </w:r>
      <w:r w:rsidRPr="000D45DB">
        <w:t xml:space="preserve"> again, this time using Arabic instead of German as the language of conversation. If informant </w:t>
      </w:r>
      <w:r w:rsidRPr="00E974CF">
        <w:rPr>
          <w:i/>
          <w:iCs/>
        </w:rPr>
        <w:t>B</w:t>
      </w:r>
      <w:r w:rsidRPr="000D45DB">
        <w:t xml:space="preserve">’s changes were found to be improvements, they were worked into the translation. During these later discussions with informant </w:t>
      </w:r>
      <w:r w:rsidRPr="00E974CF">
        <w:rPr>
          <w:i/>
          <w:iCs/>
        </w:rPr>
        <w:t>A</w:t>
      </w:r>
      <w:r w:rsidRPr="000D45DB">
        <w:t xml:space="preserve">, </w:t>
      </w:r>
      <w:del w:id="152" w:author="JR" w:date="2017-10-28T21:18:00Z">
        <w:r w:rsidRPr="000D45DB" w:rsidDel="00C63D82">
          <w:delText>if (rarely)</w:delText>
        </w:r>
      </w:del>
      <w:ins w:id="153" w:author="JR" w:date="2017-10-28T21:18:00Z">
        <w:r w:rsidR="00C63D82">
          <w:t>when, although rarely,</w:t>
        </w:r>
      </w:ins>
      <w:r w:rsidRPr="000D45DB">
        <w:t xml:space="preserve"> a third possible signification was discovered, a choice was made without talking to informant </w:t>
      </w:r>
      <w:r w:rsidRPr="00E974CF">
        <w:rPr>
          <w:i/>
          <w:iCs/>
        </w:rPr>
        <w:t>B</w:t>
      </w:r>
      <w:r w:rsidRPr="000D45DB">
        <w:t xml:space="preserve"> again. After texts I-IV had been fully translated, work on text V started and proved difficult despite the </w:t>
      </w:r>
      <w:del w:id="154" w:author="JR" w:date="2017-10-28T21:18:00Z">
        <w:r w:rsidRPr="000D45DB" w:rsidDel="00D930F5">
          <w:delText xml:space="preserve">shortness </w:delText>
        </w:r>
      </w:del>
      <w:ins w:id="155" w:author="JR" w:date="2017-10-28T21:18:00Z">
        <w:r w:rsidR="00D930F5">
          <w:t>short length</w:t>
        </w:r>
        <w:r w:rsidR="00D930F5" w:rsidRPr="000D45DB">
          <w:t xml:space="preserve"> </w:t>
        </w:r>
      </w:ins>
      <w:r w:rsidRPr="000D45DB">
        <w:t>of the text. Neither informant has a bedouin background and neither was able to understand text V with confidence and in sufficient detail. Therefore it was decided to skip texts V as well as VI (which is bedouin, too) and only translate one more text, number VII. Although the concept of text selection is partly undermined by this limitation, it also removes two out of six variables.</w:t>
      </w:r>
    </w:p>
    <w:p w:rsidR="00A336A0" w:rsidRPr="000D45DB" w:rsidRDefault="002A2AB4" w:rsidP="009545D8">
      <w:pPr>
        <w:pStyle w:val="Textbody"/>
        <w:ind w:firstLine="0"/>
        <w:pPrChange w:id="156" w:author="JR" w:date="2017-10-28T21:22:00Z">
          <w:pPr>
            <w:pStyle w:val="Textbody"/>
          </w:pPr>
        </w:pPrChange>
      </w:pPr>
      <w:r w:rsidRPr="000D45DB">
        <w:t>The remaining texts are:</w:t>
      </w:r>
    </w:p>
    <w:p w:rsidR="00A336A0" w:rsidRPr="000D45DB" w:rsidRDefault="002A2AB4" w:rsidP="009545D8">
      <w:pPr>
        <w:pStyle w:val="Textbody"/>
        <w:numPr>
          <w:ilvl w:val="0"/>
          <w:numId w:val="23"/>
        </w:numPr>
        <w:pPrChange w:id="157" w:author="JR" w:date="2017-10-28T21:22:00Z">
          <w:pPr>
            <w:pStyle w:val="Textbody"/>
          </w:pPr>
        </w:pPrChange>
      </w:pPr>
      <w:r w:rsidRPr="000D45DB">
        <w:t>Containing greetings and salutations: transcript</w:t>
      </w:r>
      <w:r w:rsidRPr="002461AB">
        <w:rPr>
          <w:rStyle w:val="FootnoteReference"/>
        </w:rPr>
        <w:footnoteReference w:id="38"/>
      </w:r>
      <w:r w:rsidRPr="000D45DB">
        <w:t xml:space="preserve"> of an excerpt from </w:t>
      </w:r>
      <w:r w:rsidRPr="000D45DB">
        <w:rPr>
          <w:rStyle w:val="DMG"/>
        </w:rPr>
        <w:t>Al-Fīlm al-ʿUmānī</w:t>
      </w:r>
      <w:r w:rsidR="00403C49">
        <w:rPr>
          <w:rStyle w:val="DMG"/>
        </w:rPr>
        <w:t xml:space="preserve"> – </w:t>
      </w:r>
      <w:r w:rsidRPr="000D45DB">
        <w:rPr>
          <w:rStyle w:val="DMG"/>
        </w:rPr>
        <w:t>“Rāḥū aṭ-Ṭayyibīn”</w:t>
      </w:r>
      <w:r w:rsidR="00403C49" w:rsidRPr="004838B4">
        <w:rPr>
          <w:rStyle w:val="DMG"/>
        </w:rPr>
        <w:t xml:space="preserve"> – </w:t>
      </w:r>
      <w:r w:rsidRPr="000D45DB">
        <w:rPr>
          <w:rStyle w:val="DMG"/>
        </w:rPr>
        <w:t>Al-Ḫātim</w:t>
      </w:r>
      <w:r w:rsidRPr="000D45DB">
        <w:t>. The short film seems to have been produced by students of Sultan Qaboos University as part of their curriculum. In places</w:t>
      </w:r>
      <w:del w:id="158" w:author="JR" w:date="2017-10-28T21:22:00Z">
        <w:r w:rsidRPr="000D45DB" w:rsidDel="009545D8">
          <w:delText>,</w:delText>
        </w:r>
      </w:del>
      <w:r w:rsidRPr="000D45DB">
        <w:t xml:space="preserve"> very fast language is employed</w:t>
      </w:r>
      <w:del w:id="159" w:author="JR" w:date="2017-10-28T21:22:00Z">
        <w:r w:rsidRPr="000D45DB" w:rsidDel="009545D8">
          <w:delText xml:space="preserve">; </w:delText>
        </w:r>
      </w:del>
      <w:ins w:id="160" w:author="JR" w:date="2017-10-28T21:22:00Z">
        <w:r w:rsidR="009545D8">
          <w:t xml:space="preserve"> yet</w:t>
        </w:r>
        <w:r w:rsidR="009545D8" w:rsidRPr="000D45DB">
          <w:t xml:space="preserve"> </w:t>
        </w:r>
      </w:ins>
      <w:r w:rsidRPr="000D45DB">
        <w:t>other passages are more readily understandable.</w:t>
      </w:r>
    </w:p>
    <w:p w:rsidR="00A336A0" w:rsidRPr="000D45DB" w:rsidRDefault="002A2AB4" w:rsidP="000A599D">
      <w:pPr>
        <w:pStyle w:val="Textbody"/>
        <w:numPr>
          <w:ilvl w:val="0"/>
          <w:numId w:val="23"/>
        </w:numPr>
        <w:pPrChange w:id="161" w:author="JR" w:date="2017-10-28T21:23:00Z">
          <w:pPr>
            <w:pStyle w:val="Textbody"/>
          </w:pPr>
        </w:pPrChange>
      </w:pPr>
      <w:r w:rsidRPr="000D45DB">
        <w:t>An acted situation between husband and wife</w:t>
      </w:r>
      <w:del w:id="162" w:author="JR" w:date="2017-10-28T21:23:00Z">
        <w:r w:rsidRPr="000D45DB" w:rsidDel="000A599D">
          <w:delText xml:space="preserve">. </w:delText>
        </w:r>
      </w:del>
      <w:ins w:id="163" w:author="JR" w:date="2017-10-28T21:23:00Z">
        <w:r w:rsidR="000A599D">
          <w:t>:</w:t>
        </w:r>
        <w:r w:rsidR="000A599D" w:rsidRPr="000D45DB">
          <w:t xml:space="preserve"> </w:t>
        </w:r>
      </w:ins>
      <w:r w:rsidRPr="000D45DB">
        <w:t>The transcript</w:t>
      </w:r>
      <w:r w:rsidRPr="000D45DB">
        <w:rPr>
          <w:rStyle w:val="FootnoteReference"/>
        </w:rPr>
        <w:footnoteReference w:id="39"/>
      </w:r>
      <w:r w:rsidRPr="000D45DB">
        <w:t xml:space="preserve"> is an excerpt from </w:t>
      </w:r>
      <w:r w:rsidRPr="000D45DB">
        <w:rPr>
          <w:rStyle w:val="DMG"/>
        </w:rPr>
        <w:t>Al-Musalsal al-</w:t>
      </w:r>
      <w:r w:rsidRPr="004838B4">
        <w:rPr>
          <w:rStyle w:val="DMG"/>
        </w:rPr>
        <w:t>Kūmidī</w:t>
      </w:r>
      <w:r w:rsidR="00403C49" w:rsidRPr="004838B4">
        <w:rPr>
          <w:rStyle w:val="DMG"/>
        </w:rPr>
        <w:t xml:space="preserve"> – </w:t>
      </w:r>
      <w:r w:rsidRPr="004838B4">
        <w:rPr>
          <w:rStyle w:val="DMG"/>
        </w:rPr>
        <w:t>“Al-Ǧīrān”</w:t>
      </w:r>
      <w:r w:rsidR="00403C49" w:rsidRPr="004838B4">
        <w:rPr>
          <w:rStyle w:val="DMG"/>
        </w:rPr>
        <w:t xml:space="preserve"> – </w:t>
      </w:r>
      <w:r w:rsidRPr="000D45DB">
        <w:rPr>
          <w:rStyle w:val="DMG"/>
        </w:rPr>
        <w:t>ʿUnwān al-Ḥalaqa “Ḥubūbī”</w:t>
      </w:r>
      <w:r w:rsidRPr="000D45DB">
        <w:t xml:space="preserve">. </w:t>
      </w:r>
      <w:r w:rsidRPr="000D45DB">
        <w:rPr>
          <w:rStyle w:val="DMG"/>
        </w:rPr>
        <w:t>Al-Ǧīrān</w:t>
      </w:r>
      <w:r w:rsidRPr="000D45DB">
        <w:t xml:space="preserve"> was a TV series on Oman TV during the early 2000s. Even though the actors clearly speak dialect throughout, the language is mostly very clear.</w:t>
      </w:r>
    </w:p>
    <w:p w:rsidR="00A336A0" w:rsidRPr="000D45DB" w:rsidRDefault="002A2AB4" w:rsidP="0081449B">
      <w:pPr>
        <w:pStyle w:val="Textbody"/>
        <w:numPr>
          <w:ilvl w:val="0"/>
          <w:numId w:val="23"/>
        </w:numPr>
        <w:pPrChange w:id="164" w:author="JR" w:date="2017-10-28T21:23:00Z">
          <w:pPr>
            <w:pStyle w:val="Textbody"/>
          </w:pPr>
        </w:pPrChange>
      </w:pPr>
      <w:r w:rsidRPr="000D45DB">
        <w:lastRenderedPageBreak/>
        <w:t xml:space="preserve">A comical notion of strong dialectal expression: </w:t>
      </w:r>
      <w:ins w:id="165" w:author="JR" w:date="2017-10-28T21:23:00Z">
        <w:r w:rsidR="00544596">
          <w:t xml:space="preserve">a </w:t>
        </w:r>
      </w:ins>
      <w:r w:rsidRPr="000D45DB">
        <w:t>transcript</w:t>
      </w:r>
      <w:r w:rsidRPr="000D45DB">
        <w:rPr>
          <w:rStyle w:val="FootnoteReference"/>
        </w:rPr>
        <w:footnoteReference w:id="40"/>
      </w:r>
      <w:r w:rsidRPr="000D45DB">
        <w:t xml:space="preserve"> of an excerpt from </w:t>
      </w:r>
      <w:r w:rsidRPr="000D45DB">
        <w:rPr>
          <w:rStyle w:val="DMG"/>
        </w:rPr>
        <w:t>Al-Amṯāl al-ʿUmāniyya</w:t>
      </w:r>
      <w:r w:rsidRPr="000D45DB">
        <w:t xml:space="preserve">. Informant </w:t>
      </w:r>
      <w:r w:rsidRPr="00E974CF">
        <w:rPr>
          <w:i/>
          <w:iCs/>
        </w:rPr>
        <w:t>A</w:t>
      </w:r>
      <w:r w:rsidRPr="000D45DB">
        <w:t xml:space="preserve"> remarked that the speakers in this video obviously try to use colloquial language to attain a comical effect. Like the video transcribed as text I, this video was produced by students from Sultan Qaboos University. </w:t>
      </w:r>
      <w:del w:id="166" w:author="JR" w:date="2017-10-28T21:23:00Z">
        <w:r w:rsidRPr="000D45DB" w:rsidDel="0081449B">
          <w:delText>It is generally</w:delText>
        </w:r>
      </w:del>
      <w:ins w:id="167" w:author="JR" w:date="2017-10-28T21:23:00Z">
        <w:r w:rsidR="0081449B">
          <w:t>In general it is</w:t>
        </w:r>
      </w:ins>
      <w:r w:rsidRPr="000D45DB">
        <w:t xml:space="preserve"> spoken more slowly, making it easier to understand.</w:t>
      </w:r>
    </w:p>
    <w:p w:rsidR="00A336A0" w:rsidRPr="000D45DB" w:rsidRDefault="002A2AB4" w:rsidP="00F87DB1">
      <w:pPr>
        <w:pStyle w:val="Textbody"/>
        <w:numPr>
          <w:ilvl w:val="0"/>
          <w:numId w:val="23"/>
        </w:numPr>
        <w:pPrChange w:id="168" w:author="JR" w:date="2017-10-28T21:25:00Z">
          <w:pPr>
            <w:pStyle w:val="Textbody"/>
          </w:pPr>
        </w:pPrChange>
      </w:pPr>
      <w:r w:rsidRPr="000D45DB">
        <w:t>An official speech</w:t>
      </w:r>
      <w:del w:id="169" w:author="JR" w:date="2017-10-28T21:24:00Z">
        <w:r w:rsidRPr="000D45DB" w:rsidDel="002B04B0">
          <w:delText xml:space="preserve">, </w:delText>
        </w:r>
      </w:del>
      <w:ins w:id="170" w:author="JR" w:date="2017-10-28T21:24:00Z">
        <w:r w:rsidR="002B04B0">
          <w:t>:</w:t>
        </w:r>
        <w:r w:rsidR="002B04B0" w:rsidRPr="000D45DB">
          <w:t xml:space="preserve"> </w:t>
        </w:r>
      </w:ins>
      <w:del w:id="171" w:author="JR" w:date="2017-10-28T21:24:00Z">
        <w:r w:rsidRPr="000D45DB" w:rsidDel="00900467">
          <w:delText>is the</w:delText>
        </w:r>
      </w:del>
      <w:ins w:id="172" w:author="JR" w:date="2017-10-28T21:24:00Z">
        <w:r w:rsidR="00900467">
          <w:t>a</w:t>
        </w:r>
      </w:ins>
      <w:r w:rsidRPr="000D45DB">
        <w:t xml:space="preserve"> transcript</w:t>
      </w:r>
      <w:r w:rsidRPr="000D45DB">
        <w:rPr>
          <w:rStyle w:val="FootnoteReference"/>
        </w:rPr>
        <w:footnoteReference w:id="41"/>
      </w:r>
      <w:r w:rsidRPr="000D45DB">
        <w:t xml:space="preserve"> of </w:t>
      </w:r>
      <w:r w:rsidRPr="000D45DB">
        <w:rPr>
          <w:rStyle w:val="DMG"/>
        </w:rPr>
        <w:t>Ḫiṭāb as-Sulṭān Qābūs fī Sīḥ al-Makārim bi-Ṣuḥḥār</w:t>
      </w:r>
      <w:r w:rsidRPr="000D45DB">
        <w:t xml:space="preserve">.  Unlike the other four texts, the audio files linked to from this transcript required </w:t>
      </w:r>
      <w:ins w:id="173" w:author="JR" w:date="2017-10-28T21:24:00Z">
        <w:r w:rsidR="005D399E">
          <w:t xml:space="preserve">the </w:t>
        </w:r>
      </w:ins>
      <w:r w:rsidRPr="000D45DB">
        <w:t xml:space="preserve">removal of several parts of sentences which must have </w:t>
      </w:r>
      <w:ins w:id="174" w:author="JR" w:date="2017-10-28T21:25:00Z">
        <w:r w:rsidR="00F87DB1">
          <w:t xml:space="preserve">been erroneously </w:t>
        </w:r>
      </w:ins>
      <w:del w:id="175" w:author="JR" w:date="2017-10-28T21:24:00Z">
        <w:r w:rsidRPr="000D45DB" w:rsidDel="003E7490">
          <w:delText xml:space="preserve">erroneously </w:delText>
        </w:r>
        <w:r w:rsidRPr="000D45DB" w:rsidDel="00F87DB1">
          <w:delText xml:space="preserve">been </w:delText>
        </w:r>
      </w:del>
      <w:r w:rsidRPr="000D45DB">
        <w:t>edited in by either the uploader or the creator of the video, perhaps in an attempt to reconstruct lost or unclear parts of the original recording. They were, however, placed so unfortunate</w:t>
      </w:r>
      <w:ins w:id="176" w:author="JR" w:date="2017-10-28T21:25:00Z">
        <w:r w:rsidR="00042C39">
          <w:t>ly</w:t>
        </w:r>
      </w:ins>
      <w:r w:rsidRPr="000D45DB">
        <w:t xml:space="preserve"> that they made it difficult to work with the text.</w:t>
      </w:r>
    </w:p>
    <w:p w:rsidR="00A336A0" w:rsidRPr="000D45DB" w:rsidRDefault="002A2AB4" w:rsidP="00144831">
      <w:pPr>
        <w:pStyle w:val="Textbody"/>
        <w:numPr>
          <w:ilvl w:val="0"/>
          <w:numId w:val="23"/>
        </w:numPr>
        <w:pPrChange w:id="177" w:author="JR" w:date="2017-10-28T21:26:00Z">
          <w:pPr>
            <w:pStyle w:val="Textbody"/>
          </w:pPr>
        </w:pPrChange>
      </w:pPr>
      <w:r w:rsidRPr="000D45DB">
        <w:t xml:space="preserve">An example of colloquial storytelling: </w:t>
      </w:r>
      <w:ins w:id="178" w:author="JR" w:date="2017-10-28T21:25:00Z">
        <w:r w:rsidR="0071615B">
          <w:t xml:space="preserve">a </w:t>
        </w:r>
      </w:ins>
      <w:r w:rsidRPr="000D45DB">
        <w:t>transcript</w:t>
      </w:r>
      <w:r w:rsidRPr="000D45DB">
        <w:rPr>
          <w:rStyle w:val="FootnoteReference"/>
        </w:rPr>
        <w:footnoteReference w:id="42"/>
      </w:r>
      <w:r w:rsidRPr="000D45DB">
        <w:t xml:space="preserve"> of an excerpt from </w:t>
      </w:r>
      <w:r w:rsidRPr="000D45DB">
        <w:rPr>
          <w:rStyle w:val="DMG"/>
        </w:rPr>
        <w:t>Qālū Ḥāl as-Saʿūdiyyīn ʾiḏā Daḫaltū Bahlāʾ ʾaw Nizwā Iqraʾū at-Taʿwīḏa</w:t>
      </w:r>
      <w:r w:rsidR="00403C49">
        <w:rPr>
          <w:rStyle w:val="DMG"/>
        </w:rPr>
        <w:t xml:space="preserve"> – </w:t>
      </w:r>
      <w:r w:rsidRPr="000D45DB">
        <w:rPr>
          <w:rStyle w:val="DMG"/>
        </w:rPr>
        <w:t>Aš-Šayḫ Sālim an-Nuʿmānī</w:t>
      </w:r>
      <w:r w:rsidRPr="000D45DB">
        <w:t xml:space="preserve">. The speaker is originally from </w:t>
      </w:r>
      <w:r w:rsidRPr="000D45DB">
        <w:rPr>
          <w:rStyle w:val="DMG"/>
        </w:rPr>
        <w:t>Birkāʾ</w:t>
      </w:r>
      <w:r w:rsidRPr="000D45DB">
        <w:t xml:space="preserve"> in </w:t>
      </w:r>
      <w:r w:rsidRPr="000D45DB">
        <w:rPr>
          <w:rStyle w:val="DMG"/>
        </w:rPr>
        <w:t>al-Bāṭina</w:t>
      </w:r>
      <w:r w:rsidRPr="000D45DB">
        <w:t xml:space="preserve">. Informant </w:t>
      </w:r>
      <w:r w:rsidRPr="00E974CF">
        <w:rPr>
          <w:i/>
          <w:iCs/>
        </w:rPr>
        <w:t>B</w:t>
      </w:r>
      <w:r w:rsidRPr="000D45DB">
        <w:t xml:space="preserve"> said</w:t>
      </w:r>
      <w:del w:id="179" w:author="JR" w:date="2017-10-28T21:25:00Z">
        <w:r w:rsidRPr="000D45DB" w:rsidDel="00144831">
          <w:delText xml:space="preserve"> of</w:delText>
        </w:r>
      </w:del>
      <w:r w:rsidRPr="000D45DB">
        <w:t xml:space="preserve"> his language</w:t>
      </w:r>
      <w:del w:id="180" w:author="JR" w:date="2017-10-28T21:26:00Z">
        <w:r w:rsidRPr="000D45DB" w:rsidDel="00144831">
          <w:delText>:</w:delText>
        </w:r>
      </w:del>
      <w:r w:rsidRPr="000D45DB">
        <w:t xml:space="preserve"> “</w:t>
      </w:r>
      <w:del w:id="181" w:author="JR" w:date="2017-10-28T21:26:00Z">
        <w:r w:rsidRPr="000D45DB" w:rsidDel="00144831">
          <w:delText xml:space="preserve">it </w:delText>
        </w:r>
      </w:del>
      <w:r w:rsidRPr="000D45DB">
        <w:t>is typical for a real Omani” of his age. An interesting feature of the text is the speaker’s quick code switching between casual and more formal registers as a device of storytelling.</w:t>
      </w:r>
    </w:p>
    <w:p w:rsidR="00A336A0" w:rsidRPr="000D45DB" w:rsidRDefault="002A2AB4" w:rsidP="00E85394">
      <w:pPr>
        <w:pStyle w:val="Textbody"/>
      </w:pPr>
      <w:r w:rsidRPr="000D45DB">
        <w:t>It is recommended to listen</w:t>
      </w:r>
      <w:r w:rsidRPr="000D45DB">
        <w:rPr>
          <w:rStyle w:val="FootnoteReference"/>
        </w:rPr>
        <w:footnoteReference w:id="43"/>
      </w:r>
      <w:r w:rsidRPr="000D45DB">
        <w:t xml:space="preserve"> to each line’s audio recording since the Arabic-letter transcript has been kept as close to MSA orthography as possible and is of </w:t>
      </w:r>
      <w:r w:rsidRPr="000D45DB">
        <w:lastRenderedPageBreak/>
        <w:t>course not able to give an accurate phonetic representation of the speech. In addition to the transcripts, a commented glossary</w:t>
      </w:r>
      <w:r w:rsidRPr="000D45DB">
        <w:rPr>
          <w:rStyle w:val="FootnoteReference"/>
        </w:rPr>
        <w:footnoteReference w:id="44"/>
      </w:r>
      <w:r w:rsidRPr="000D45DB">
        <w:t xml:space="preserve"> is </w:t>
      </w:r>
      <w:ins w:id="182" w:author="JR" w:date="2017-10-28T21:26:00Z">
        <w:r w:rsidR="00E85394">
          <w:t xml:space="preserve">also </w:t>
        </w:r>
      </w:ins>
      <w:r w:rsidRPr="000D45DB">
        <w:t>available</w:t>
      </w:r>
      <w:del w:id="183" w:author="JR" w:date="2017-10-28T21:26:00Z">
        <w:r w:rsidRPr="000D45DB" w:rsidDel="00E85394">
          <w:delText xml:space="preserve"> as well</w:delText>
        </w:r>
      </w:del>
      <w:r w:rsidRPr="000D45DB">
        <w:t>.</w:t>
      </w:r>
    </w:p>
    <w:p w:rsidR="00A336A0" w:rsidRPr="00BC096E" w:rsidRDefault="002A2AB4" w:rsidP="00BC096E">
      <w:pPr>
        <w:pStyle w:val="Heading1"/>
      </w:pPr>
      <w:bookmarkStart w:id="184" w:name="__RefHeading___Toc1734_953990078"/>
      <w:r w:rsidRPr="00BC096E">
        <w:t>Observations on Dialectal Features</w:t>
      </w:r>
      <w:bookmarkEnd w:id="184"/>
    </w:p>
    <w:p w:rsidR="00A336A0" w:rsidRPr="000D45DB" w:rsidRDefault="002A2AB4" w:rsidP="00256251">
      <w:pPr>
        <w:pStyle w:val="Textbody"/>
      </w:pPr>
      <w:r w:rsidRPr="000D45DB">
        <w:t>Edzard (2009) lists six attributes common to all sedentary OA dialects, which discern them as a dialect group</w:t>
      </w:r>
      <w:r w:rsidRPr="000D45DB">
        <w:rPr>
          <w:rStyle w:val="FootnoteReference"/>
        </w:rPr>
        <w:footnoteReference w:id="45"/>
      </w:r>
      <w:r w:rsidRPr="000D45DB">
        <w:t>. Of these, four could be observed in the corpus.</w:t>
      </w:r>
    </w:p>
    <w:p w:rsidR="00A336A0" w:rsidRPr="000D45DB" w:rsidRDefault="002A2AB4" w:rsidP="004E103C">
      <w:pPr>
        <w:pStyle w:val="Textbody"/>
        <w:numPr>
          <w:ilvl w:val="0"/>
          <w:numId w:val="24"/>
        </w:numPr>
        <w:pPrChange w:id="189" w:author="JR" w:date="2017-10-28T23:42:00Z">
          <w:pPr>
            <w:pStyle w:val="Textbody"/>
          </w:pPr>
        </w:pPrChange>
      </w:pPr>
      <w:r w:rsidRPr="000D45DB">
        <w:t>Retention of phonemes /ṯ/ (</w:t>
      </w:r>
      <w:r w:rsidRPr="00E44103">
        <w:rPr>
          <w:rStyle w:val="Latin"/>
        </w:rPr>
        <w:t>i.e.</w:t>
      </w:r>
      <w:r w:rsidRPr="000D45DB">
        <w:t xml:space="preserve"> </w:t>
      </w:r>
      <w:r w:rsidRPr="000D45DB">
        <w:rPr>
          <w:rStyle w:val="DMG"/>
        </w:rPr>
        <w:t>miṯl</w:t>
      </w:r>
      <w:r w:rsidRPr="000D45DB">
        <w:t xml:space="preserve">: speaker </w:t>
      </w:r>
      <w:r w:rsidRPr="000D45DB">
        <w:rPr>
          <w:rStyle w:val="DMG"/>
        </w:rPr>
        <w:t>Ṭ</w:t>
      </w:r>
      <w:r w:rsidRPr="000D45DB">
        <w:t>), /ḏ/ (</w:t>
      </w:r>
      <w:r w:rsidRPr="000D45DB">
        <w:rPr>
          <w:rStyle w:val="DMG"/>
        </w:rPr>
        <w:t>kiḏāk</w:t>
      </w:r>
      <w:r w:rsidRPr="000D45DB">
        <w:t xml:space="preserve">: speaker </w:t>
      </w:r>
      <w:r w:rsidRPr="000D45DB">
        <w:rPr>
          <w:rStyle w:val="DMG"/>
        </w:rPr>
        <w:t>Ḫ</w:t>
      </w:r>
      <w:r w:rsidRPr="000D45DB">
        <w:t>), /ẓ/ (</w:t>
      </w:r>
      <w:r w:rsidRPr="000D45DB">
        <w:rPr>
          <w:rStyle w:val="DMG"/>
        </w:rPr>
        <w:t>maẓharik</w:t>
      </w:r>
      <w:r w:rsidRPr="000D45DB">
        <w:t xml:space="preserve">: speaker </w:t>
      </w:r>
      <w:r w:rsidRPr="002A441F">
        <w:rPr>
          <w:rStyle w:val="DMG"/>
        </w:rPr>
        <w:t>Ḥ</w:t>
      </w:r>
      <w:r w:rsidRPr="000D45DB">
        <w:t>).</w:t>
      </w:r>
    </w:p>
    <w:p w:rsidR="00A336A0" w:rsidRPr="000D45DB" w:rsidRDefault="002A2AB4" w:rsidP="004E103C">
      <w:pPr>
        <w:pStyle w:val="Textbody"/>
        <w:numPr>
          <w:ilvl w:val="0"/>
          <w:numId w:val="24"/>
        </w:numPr>
        <w:pPrChange w:id="190" w:author="JR" w:date="2017-10-28T23:42:00Z">
          <w:pPr>
            <w:pStyle w:val="Textbody"/>
          </w:pPr>
        </w:pPrChange>
      </w:pPr>
      <w:r w:rsidRPr="000D45DB">
        <w:t xml:space="preserve">An infixation of </w:t>
      </w:r>
      <w:r w:rsidRPr="000D45DB">
        <w:rPr>
          <w:rStyle w:val="DMG"/>
        </w:rPr>
        <w:t>in(n)</w:t>
      </w:r>
      <w:r w:rsidRPr="000D45DB">
        <w:t xml:space="preserve"> between an active participle acting as a verb and a suffigated personal pronoun (</w:t>
      </w:r>
      <w:r w:rsidRPr="00E44103">
        <w:rPr>
          <w:rStyle w:val="Latin"/>
        </w:rPr>
        <w:t>i.e.</w:t>
      </w:r>
      <w:r w:rsidRPr="000D45DB">
        <w:t xml:space="preserve"> </w:t>
      </w:r>
      <w:r w:rsidRPr="000D45DB">
        <w:rPr>
          <w:rStyle w:val="DMG"/>
        </w:rPr>
        <w:t>nāqṣinnək</w:t>
      </w:r>
      <w:r w:rsidRPr="000D45DB">
        <w:t xml:space="preserve">: speaker </w:t>
      </w:r>
      <w:r w:rsidRPr="000D45DB">
        <w:rPr>
          <w:rStyle w:val="DMG"/>
        </w:rPr>
        <w:t>Ṭ</w:t>
      </w:r>
      <w:r w:rsidRPr="000D45DB">
        <w:t>).</w:t>
      </w:r>
    </w:p>
    <w:p w:rsidR="00A336A0" w:rsidRPr="000D45DB" w:rsidRDefault="002A2AB4" w:rsidP="004E103C">
      <w:pPr>
        <w:pStyle w:val="Textbody"/>
        <w:numPr>
          <w:ilvl w:val="0"/>
          <w:numId w:val="24"/>
        </w:numPr>
        <w:pPrChange w:id="191" w:author="JR" w:date="2017-10-28T23:42:00Z">
          <w:pPr>
            <w:pStyle w:val="Textbody"/>
          </w:pPr>
        </w:pPrChange>
      </w:pPr>
      <w:r w:rsidRPr="000D45DB">
        <w:t xml:space="preserve">Absence of the </w:t>
      </w:r>
      <w:r w:rsidRPr="000D45DB">
        <w:rPr>
          <w:rStyle w:val="DMG"/>
        </w:rPr>
        <w:t>gahawa</w:t>
      </w:r>
      <w:r w:rsidRPr="000D45DB">
        <w:t xml:space="preserve"> syndrome</w:t>
      </w:r>
      <w:r w:rsidRPr="000D45DB">
        <w:rPr>
          <w:rStyle w:val="FootnoteReference"/>
        </w:rPr>
        <w:footnoteReference w:id="46"/>
      </w:r>
      <w:r w:rsidRPr="000D45DB">
        <w:t>, where “a short vowel</w:t>
      </w:r>
      <w:del w:id="193" w:author="JR" w:date="2017-10-28T23:43:00Z">
        <w:r w:rsidRPr="000D45DB" w:rsidDel="004E103C">
          <w:delText xml:space="preserve"> a</w:delText>
        </w:r>
      </w:del>
      <w:r w:rsidRPr="000D45DB">
        <w:t xml:space="preserve"> follows a morphemeinternal back spirant (</w:t>
      </w:r>
      <w:r w:rsidRPr="004E103C">
        <w:rPr>
          <w:rPrChange w:id="194" w:author="JR" w:date="2017-10-28T23:43:00Z">
            <w:rPr>
              <w:i/>
              <w:iCs/>
            </w:rPr>
          </w:rPrChange>
        </w:rPr>
        <w:t>X</w:t>
      </w:r>
      <w:r w:rsidRPr="000D45DB">
        <w:t xml:space="preserve">), whenever this </w:t>
      </w:r>
      <w:r w:rsidRPr="004E103C">
        <w:rPr>
          <w:rPrChange w:id="195" w:author="JR" w:date="2017-10-28T23:43:00Z">
            <w:rPr>
              <w:i/>
              <w:iCs/>
            </w:rPr>
          </w:rPrChange>
        </w:rPr>
        <w:t>X</w:t>
      </w:r>
      <w:r w:rsidRPr="000D45DB">
        <w:t xml:space="preserve"> is preceded by </w:t>
      </w:r>
      <w:r w:rsidRPr="000D45DB">
        <w:rPr>
          <w:i/>
          <w:iCs/>
        </w:rPr>
        <w:t>a</w:t>
      </w:r>
      <w:r w:rsidRPr="000D45DB">
        <w:t>”</w:t>
      </w:r>
      <w:r w:rsidRPr="000D45DB">
        <w:rPr>
          <w:rStyle w:val="FootnoteReference"/>
        </w:rPr>
        <w:footnoteReference w:id="47"/>
      </w:r>
      <w:r w:rsidRPr="000D45DB">
        <w:t xml:space="preserve">, </w:t>
      </w:r>
      <w:r w:rsidRPr="00E44103">
        <w:rPr>
          <w:rStyle w:val="Latin"/>
        </w:rPr>
        <w:t>i.e.</w:t>
      </w:r>
      <w:r w:rsidRPr="000D45DB">
        <w:t xml:space="preserve"> </w:t>
      </w:r>
      <w:r w:rsidRPr="000D45DB">
        <w:rPr>
          <w:rStyle w:val="DMG"/>
        </w:rPr>
        <w:t>qahwa&gt;gahwa&gt;gahawa</w:t>
      </w:r>
      <w:r w:rsidRPr="000D45DB">
        <w:t xml:space="preserve"> (</w:t>
      </w:r>
      <w:r w:rsidRPr="004E103C">
        <w:rPr>
          <w:rPrChange w:id="196" w:author="JR" w:date="2017-10-28T23:43:00Z">
            <w:rPr>
              <w:i/>
              <w:iCs/>
            </w:rPr>
          </w:rPrChange>
        </w:rPr>
        <w:t>X</w:t>
      </w:r>
      <w:r w:rsidRPr="000D45DB">
        <w:t xml:space="preserve"> being </w:t>
      </w:r>
      <w:r w:rsidRPr="000D45DB">
        <w:rPr>
          <w:rStyle w:val="DMG"/>
        </w:rPr>
        <w:t>h</w:t>
      </w:r>
      <w:r w:rsidRPr="000D45DB">
        <w:t xml:space="preserve"> in the eponymous example).</w:t>
      </w:r>
    </w:p>
    <w:p w:rsidR="00A336A0" w:rsidRPr="000D45DB" w:rsidRDefault="002A2AB4" w:rsidP="004E103C">
      <w:pPr>
        <w:pStyle w:val="Textbody"/>
        <w:numPr>
          <w:ilvl w:val="0"/>
          <w:numId w:val="24"/>
        </w:numPr>
        <w:pPrChange w:id="197" w:author="JR" w:date="2017-10-28T23:42:00Z">
          <w:pPr>
            <w:pStyle w:val="Textbody"/>
          </w:pPr>
        </w:pPrChange>
      </w:pPr>
      <w:r w:rsidRPr="000D45DB">
        <w:t>Frequent use of apophonic (meaning word-internal) passive forms (</w:t>
      </w:r>
      <w:r w:rsidRPr="000D45DB">
        <w:rPr>
          <w:rStyle w:val="DMG"/>
        </w:rPr>
        <w:t>tuzhaq</w:t>
      </w:r>
      <w:r w:rsidRPr="000D45DB">
        <w:t xml:space="preserve">: speaker </w:t>
      </w:r>
      <w:r w:rsidRPr="000D45DB">
        <w:rPr>
          <w:rStyle w:val="DMG"/>
        </w:rPr>
        <w:t>Q</w:t>
      </w:r>
      <w:r w:rsidRPr="000D45DB">
        <w:t>) instead of VII</w:t>
      </w:r>
      <w:r w:rsidRPr="000D45DB">
        <w:rPr>
          <w:vertAlign w:val="superscript"/>
        </w:rPr>
        <w:t>th</w:t>
      </w:r>
      <w:r w:rsidRPr="000D45DB">
        <w:t>-stem “mediopassive”</w:t>
      </w:r>
      <w:r w:rsidRPr="000D45DB">
        <w:rPr>
          <w:rStyle w:val="FootnoteReference"/>
        </w:rPr>
        <w:footnoteReference w:id="48"/>
      </w:r>
      <w:r w:rsidRPr="000D45DB">
        <w:t xml:space="preserve"> verbs. This feature is attested to by the complete lack of VII</w:t>
      </w:r>
      <w:r w:rsidRPr="000D45DB">
        <w:rPr>
          <w:vertAlign w:val="superscript"/>
        </w:rPr>
        <w:t>th</w:t>
      </w:r>
      <w:r w:rsidRPr="000D45DB">
        <w:t>-stem verbs in the entire corpus.</w:t>
      </w:r>
    </w:p>
    <w:p w:rsidR="00A336A0" w:rsidRPr="000D45DB" w:rsidRDefault="002A2AB4" w:rsidP="00256251">
      <w:pPr>
        <w:pStyle w:val="Textbody"/>
      </w:pPr>
      <w:r w:rsidRPr="000D45DB">
        <w:t xml:space="preserve">The other two attributes (5: common use of feminine plural forms in all relevant word classes; 6: 2nd f. sg. suffigated pronoun </w:t>
      </w:r>
      <w:r w:rsidRPr="000D45DB">
        <w:rPr>
          <w:rStyle w:val="DMG"/>
        </w:rPr>
        <w:t>-iš</w:t>
      </w:r>
      <w:r w:rsidRPr="000D45DB">
        <w:t>) can not be considered, as they are only present in videos V, VI, VIII, VI and X. The first two of these were however commonly heard during conversation between informants and members of their families</w:t>
      </w:r>
      <w:r w:rsidRPr="000D45DB">
        <w:rPr>
          <w:rStyle w:val="FootnoteReference"/>
        </w:rPr>
        <w:footnoteReference w:id="49"/>
      </w:r>
      <w:r w:rsidRPr="000D45DB">
        <w:t>.</w:t>
      </w:r>
      <w:ins w:id="198" w:author="JR" w:date="2017-10-28T23:47:00Z">
        <w:r w:rsidR="00612448">
          <w:t xml:space="preserve"> </w:t>
        </w:r>
      </w:ins>
      <w:r w:rsidRPr="000D45DB">
        <w:t xml:space="preserve">Informant </w:t>
      </w:r>
      <w:r w:rsidRPr="00E974CF">
        <w:rPr>
          <w:i/>
          <w:iCs/>
        </w:rPr>
        <w:t>B</w:t>
      </w:r>
      <w:r w:rsidRPr="000D45DB">
        <w:t>, when asked to read (while</w:t>
      </w:r>
      <w:ins w:id="199" w:author="JR" w:date="2017-10-28T23:48:00Z">
        <w:r w:rsidR="00BE7017">
          <w:t xml:space="preserve"> </w:t>
        </w:r>
        <w:r w:rsidR="00BE7017" w:rsidRPr="00BE7017">
          <w:t>hurriedly</w:t>
        </w:r>
      </w:ins>
      <w:r w:rsidRPr="000D45DB">
        <w:t xml:space="preserve"> translating</w:t>
      </w:r>
      <w:del w:id="200" w:author="JR" w:date="2017-10-28T23:48:00Z">
        <w:r w:rsidRPr="000D45DB" w:rsidDel="00BE7017">
          <w:delText xml:space="preserve"> on the fly</w:delText>
        </w:r>
      </w:del>
      <w:r w:rsidRPr="000D45DB">
        <w:t>) an English text designed to evoke different conjugations in her dialect readily provided feminine plural forms of verbs galas and gāy</w:t>
      </w:r>
      <w:commentRangeStart w:id="201"/>
      <w:r w:rsidRPr="00BC096E">
        <w:rPr>
          <w:rStyle w:val="Footnoteanchor"/>
        </w:rPr>
        <w:footnoteReference w:id="50"/>
      </w:r>
      <w:commentRangeEnd w:id="201"/>
      <w:r w:rsidR="00BC096E" w:rsidRPr="00BC096E">
        <w:commentReference w:id="201"/>
      </w:r>
      <w:r w:rsidRPr="000D45DB">
        <w:t>.</w:t>
      </w:r>
    </w:p>
    <w:p w:rsidR="00A336A0" w:rsidRPr="000D45DB" w:rsidRDefault="002A2AB4" w:rsidP="00B616D5">
      <w:pPr>
        <w:pStyle w:val="Textbody"/>
      </w:pPr>
      <w:r w:rsidRPr="000D45DB">
        <w:lastRenderedPageBreak/>
        <w:t xml:space="preserve">All phonemes of the </w:t>
      </w:r>
      <w:r w:rsidRPr="000D45DB">
        <w:rPr>
          <w:i/>
          <w:iCs/>
        </w:rPr>
        <w:t>abǧad</w:t>
      </w:r>
      <w:r w:rsidRPr="000D45DB">
        <w:t xml:space="preserve"> are present in OA, which might be attributable to the formal nature of text VII. Transcription, where it is used, follows what was heard as closely as possible and is otherwise done by rules of the DMG. OA has some variation in short vowel sounds that can make it difficult to understand what vowel exactly has been said</w:t>
      </w:r>
      <w:del w:id="202" w:author="JR" w:date="2017-10-28T23:49:00Z">
        <w:r w:rsidR="00A51A6E" w:rsidDel="00B616D5">
          <w:delText xml:space="preserve"> </w:delText>
        </w:r>
        <w:r w:rsidR="00A51A6E" w:rsidRPr="00A51A6E" w:rsidDel="00B616D5">
          <w:delText>–</w:delText>
        </w:r>
        <w:r w:rsidR="00A51A6E" w:rsidDel="00B616D5">
          <w:delText xml:space="preserve"> </w:delText>
        </w:r>
        <w:r w:rsidRPr="000D45DB" w:rsidDel="00B616D5">
          <w:delText>w</w:delText>
        </w:r>
      </w:del>
      <w:ins w:id="203" w:author="JR" w:date="2017-10-28T23:49:00Z">
        <w:r w:rsidR="00B616D5">
          <w:t>. W</w:t>
        </w:r>
      </w:ins>
      <w:r w:rsidRPr="000D45DB">
        <w:t>hen writing in Latin script, if for some reason required to do so, informants mostly used the proper MSA vowels (</w:t>
      </w:r>
      <w:r w:rsidRPr="000D45DB">
        <w:rPr>
          <w:i/>
          <w:iCs/>
        </w:rPr>
        <w:t>a</w:t>
      </w:r>
      <w:r w:rsidRPr="000D45DB">
        <w:t xml:space="preserve">, </w:t>
      </w:r>
      <w:r w:rsidRPr="000D45DB">
        <w:rPr>
          <w:i/>
          <w:iCs/>
        </w:rPr>
        <w:t>i</w:t>
      </w:r>
      <w:r w:rsidRPr="000D45DB">
        <w:t xml:space="preserve"> and </w:t>
      </w:r>
      <w:r w:rsidRPr="000D45DB">
        <w:rPr>
          <w:i/>
          <w:iCs/>
        </w:rPr>
        <w:t>u</w:t>
      </w:r>
      <w:r w:rsidRPr="000D45DB">
        <w:t>). For more detailed information on phonetics of OA than given here, the reader is referred to Shaaban’s work mentioned earlier</w:t>
      </w:r>
      <w:r w:rsidRPr="000D45DB">
        <w:rPr>
          <w:rStyle w:val="FootnoteReference"/>
        </w:rPr>
        <w:footnoteReference w:id="51"/>
      </w:r>
      <w:r w:rsidRPr="000D45DB">
        <w:t>. As for the present corpus, a list of phonemes</w:t>
      </w:r>
      <w:r w:rsidRPr="000D45DB">
        <w:rPr>
          <w:rStyle w:val="FootnoteReference"/>
        </w:rPr>
        <w:footnoteReference w:id="52"/>
      </w:r>
      <w:r w:rsidRPr="000D45DB">
        <w:t xml:space="preserve"> with remarks on deviations from CA/MSA found within can be seen next to the online resources previously mentioned.</w:t>
      </w:r>
    </w:p>
    <w:p w:rsidR="00A336A0" w:rsidRPr="000D45DB" w:rsidRDefault="002A2AB4" w:rsidP="00B616D5">
      <w:pPr>
        <w:pStyle w:val="Textbody"/>
      </w:pPr>
      <w:r w:rsidRPr="000D45DB">
        <w:t xml:space="preserve">Only discrete personal pronouns for </w:t>
      </w:r>
      <w:r w:rsidRPr="000D45DB">
        <w:rPr>
          <w:i/>
          <w:iCs/>
        </w:rPr>
        <w:t>he</w:t>
      </w:r>
      <w:r w:rsidRPr="000D45DB">
        <w:t xml:space="preserve">, </w:t>
      </w:r>
      <w:r w:rsidRPr="000D45DB">
        <w:rPr>
          <w:i/>
          <w:iCs/>
        </w:rPr>
        <w:t>you</w:t>
      </w:r>
      <w:r w:rsidRPr="000D45DB">
        <w:t xml:space="preserve"> (m.), </w:t>
      </w:r>
      <w:r w:rsidRPr="000D45DB">
        <w:rPr>
          <w:i/>
          <w:iCs/>
        </w:rPr>
        <w:t>I</w:t>
      </w:r>
      <w:r w:rsidRPr="000D45DB">
        <w:t xml:space="preserve"> and </w:t>
      </w:r>
      <w:r w:rsidRPr="000D45DB">
        <w:rPr>
          <w:i/>
          <w:iCs/>
        </w:rPr>
        <w:t xml:space="preserve">we </w:t>
      </w:r>
      <w:r w:rsidRPr="000D45DB">
        <w:t xml:space="preserve">as well as suffigated personal pronouns for </w:t>
      </w:r>
      <w:r w:rsidRPr="000D45DB">
        <w:rPr>
          <w:i/>
          <w:iCs/>
        </w:rPr>
        <w:t>he/his, you/your, I/mine, we/us/ours, they/them/theirs</w:t>
      </w:r>
      <w:r w:rsidRPr="000D45DB">
        <w:t xml:space="preserve"> are contained in the corpus. Those lists were rounded out by directly asking informants </w:t>
      </w:r>
      <w:r w:rsidRPr="00E974CF">
        <w:rPr>
          <w:i/>
          <w:iCs/>
        </w:rPr>
        <w:t>A</w:t>
      </w:r>
      <w:del w:id="204" w:author="JR" w:date="2017-10-28T23:49:00Z">
        <w:r w:rsidRPr="000D45DB" w:rsidDel="00B616D5">
          <w:delText xml:space="preserve">, </w:delText>
        </w:r>
      </w:del>
      <w:ins w:id="205" w:author="JR" w:date="2017-10-28T23:49:00Z">
        <w:r w:rsidR="00B616D5">
          <w:t xml:space="preserve"> and</w:t>
        </w:r>
        <w:r w:rsidR="00B616D5" w:rsidRPr="000D45DB">
          <w:t xml:space="preserve"> </w:t>
        </w:r>
      </w:ins>
      <w:r w:rsidRPr="00E974CF">
        <w:rPr>
          <w:i/>
          <w:iCs/>
        </w:rPr>
        <w:t>B</w:t>
      </w:r>
      <w:r w:rsidRPr="000D45DB">
        <w:t xml:space="preserve"> about “</w:t>
      </w:r>
      <w:r w:rsidRPr="000D45DB">
        <w:rPr>
          <w:i/>
          <w:iCs/>
        </w:rPr>
        <w:t>aḍ-ḍamāʾir al-munfaṣila wa-l-muttaṣila fi-l-ʿumāniyya</w:t>
      </w:r>
      <w:r w:rsidRPr="000D45DB">
        <w:t>”. Feminine plural forms were produced without the interviewer mentioning them, while dual forms were not. The result (</w:t>
      </w:r>
      <w:ins w:id="206" w:author="JR" w:date="2017-10-28T23:49:00Z">
        <w:r w:rsidR="00B616D5">
          <w:t xml:space="preserve">see </w:t>
        </w:r>
      </w:ins>
      <w:r w:rsidRPr="000D45DB">
        <w:t>table 1) is mostly congruent with Edzard’s</w:t>
      </w:r>
      <w:r w:rsidRPr="000D45DB">
        <w:rPr>
          <w:rStyle w:val="FootnoteReference"/>
        </w:rPr>
        <w:footnoteReference w:id="53"/>
      </w:r>
      <w:r w:rsidRPr="000D45DB">
        <w:t xml:space="preserve">, with the difference of speaker </w:t>
      </w:r>
      <w:r w:rsidRPr="000D45DB">
        <w:rPr>
          <w:rStyle w:val="DMG"/>
        </w:rPr>
        <w:t>Ḥ</w:t>
      </w:r>
      <w:r w:rsidRPr="000D45DB">
        <w:t xml:space="preserve"> using f. poss. pron. </w:t>
      </w:r>
      <w:r w:rsidRPr="000D45DB">
        <w:rPr>
          <w:rStyle w:val="DMG"/>
        </w:rPr>
        <w:t>-ik</w:t>
      </w:r>
      <w:del w:id="207" w:author="JR" w:date="2017-10-28T23:50:00Z">
        <w:r w:rsidRPr="000D45DB" w:rsidDel="00B616D5">
          <w:delText>,</w:delText>
        </w:r>
      </w:del>
      <w:r w:rsidRPr="000D45DB">
        <w:t xml:space="preserve"> as he is not from </w:t>
      </w:r>
      <w:r w:rsidRPr="000D45DB">
        <w:rPr>
          <w:rStyle w:val="DMG"/>
        </w:rPr>
        <w:t>Āl-Wahība</w:t>
      </w:r>
      <w:r w:rsidRPr="002461AB">
        <w:rPr>
          <w:rStyle w:val="FootnoteReference"/>
        </w:rPr>
        <w:footnoteReference w:id="54"/>
      </w:r>
      <w:r w:rsidRPr="000D45DB">
        <w:t>. Suffigation of a discrete personal pronoun at the end of a sentence (</w:t>
      </w:r>
      <w:r w:rsidRPr="000D45DB">
        <w:rPr>
          <w:rStyle w:val="DMG"/>
        </w:rPr>
        <w:t>tarā, aqūl lək anā</w:t>
      </w:r>
      <w:r w:rsidRPr="000D45DB">
        <w:t xml:space="preserve">: speaker </w:t>
      </w:r>
      <w:r w:rsidRPr="000D45DB">
        <w:rPr>
          <w:rStyle w:val="DMG"/>
        </w:rPr>
        <w:t>Š</w:t>
      </w:r>
      <w:r w:rsidRPr="000D45DB">
        <w:t xml:space="preserve">), perhaps as </w:t>
      </w:r>
      <w:ins w:id="208" w:author="JR" w:date="2017-10-29T00:03:00Z">
        <w:r w:rsidR="00216F5A">
          <w:t xml:space="preserve">a </w:t>
        </w:r>
      </w:ins>
      <w:r w:rsidRPr="000D45DB">
        <w:t>particle of intensification, is a common feature</w:t>
      </w:r>
      <w:r w:rsidRPr="000D45DB">
        <w:rPr>
          <w:rStyle w:val="FootnoteReference"/>
        </w:rPr>
        <w:footnoteReference w:id="55"/>
      </w:r>
      <w:r w:rsidRPr="000D45DB">
        <w:t xml:space="preserve">. Speaker </w:t>
      </w:r>
      <w:r w:rsidRPr="000D45DB">
        <w:rPr>
          <w:rStyle w:val="DMG"/>
        </w:rPr>
        <w:t>N</w:t>
      </w:r>
      <w:r w:rsidRPr="000D45DB">
        <w:t xml:space="preserve"> assimilates verb+</w:t>
      </w:r>
      <w:r w:rsidRPr="000D45DB">
        <w:rPr>
          <w:rStyle w:val="DMG"/>
        </w:rPr>
        <w:t>li</w:t>
      </w:r>
      <w:r w:rsidRPr="000D45DB">
        <w:t>+p.p. (</w:t>
      </w:r>
      <w:r w:rsidRPr="00E44103">
        <w:rPr>
          <w:rStyle w:val="Latin"/>
        </w:rPr>
        <w:t>i.e.</w:t>
      </w:r>
      <w:r w:rsidRPr="000D45DB">
        <w:t xml:space="preserve"> </w:t>
      </w:r>
      <w:r w:rsidRPr="000D45DB">
        <w:rPr>
          <w:rStyle w:val="DMG"/>
        </w:rPr>
        <w:t>qultluh</w:t>
      </w:r>
      <w:r w:rsidRPr="000D45DB">
        <w:t xml:space="preserve">, “I said to him”), a feature called </w:t>
      </w:r>
      <w:r w:rsidRPr="000D45DB">
        <w:rPr>
          <w:i/>
          <w:iCs/>
        </w:rPr>
        <w:t>indirect object suffix</w:t>
      </w:r>
      <w:r w:rsidRPr="000D45DB">
        <w:t xml:space="preserve"> by Edzard.</w:t>
      </w:r>
    </w:p>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tblPrChange w:id="209" w:author="JR" w:date="2017-10-29T00:04:00Z">
          <w:tblPr>
            <w:tblW w:w="8505"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tblPr>
        </w:tblPrChange>
      </w:tblPr>
      <w:tblGrid>
        <w:gridCol w:w="3024"/>
        <w:gridCol w:w="3024"/>
        <w:gridCol w:w="3024"/>
        <w:tblGridChange w:id="210">
          <w:tblGrid>
            <w:gridCol w:w="2835"/>
            <w:gridCol w:w="2977"/>
            <w:gridCol w:w="2693"/>
          </w:tblGrid>
        </w:tblGridChange>
      </w:tblGrid>
      <w:tr w:rsidR="00A336A0" w:rsidRPr="000D45DB" w:rsidTr="00EF6A23">
        <w:tc>
          <w:tcPr>
            <w:tcW w:w="3024" w:type="dxa"/>
            <w:tcMar>
              <w:top w:w="28" w:type="dxa"/>
              <w:left w:w="28" w:type="dxa"/>
              <w:bottom w:w="28" w:type="dxa"/>
              <w:right w:w="28" w:type="dxa"/>
            </w:tcMar>
            <w:tcPrChange w:id="211" w:author="JR" w:date="2017-10-29T00:04:00Z">
              <w:tcPr>
                <w:tcW w:w="2835" w:type="dxa"/>
                <w:tcMar>
                  <w:top w:w="28" w:type="dxa"/>
                  <w:left w:w="28" w:type="dxa"/>
                  <w:bottom w:w="28" w:type="dxa"/>
                  <w:right w:w="28" w:type="dxa"/>
                </w:tcMar>
              </w:tcPr>
            </w:tcPrChange>
          </w:tcPr>
          <w:p w:rsidR="00A336A0" w:rsidRPr="00D63B2E" w:rsidRDefault="002A2AB4" w:rsidP="00D63B2E">
            <w:pPr>
              <w:pStyle w:val="TableContents"/>
            </w:pPr>
            <w:r w:rsidRPr="00D63B2E">
              <w:t>3rd m. sg.</w:t>
            </w:r>
          </w:p>
        </w:tc>
        <w:tc>
          <w:tcPr>
            <w:tcW w:w="3024" w:type="dxa"/>
            <w:tcMar>
              <w:top w:w="28" w:type="dxa"/>
              <w:left w:w="28" w:type="dxa"/>
              <w:bottom w:w="28" w:type="dxa"/>
              <w:right w:w="28" w:type="dxa"/>
            </w:tcMar>
            <w:tcPrChange w:id="212" w:author="JR" w:date="2017-10-29T00:04:00Z">
              <w:tcPr>
                <w:tcW w:w="2977" w:type="dxa"/>
                <w:tcMar>
                  <w:top w:w="28" w:type="dxa"/>
                  <w:left w:w="28" w:type="dxa"/>
                  <w:bottom w:w="28" w:type="dxa"/>
                  <w:right w:w="28" w:type="dxa"/>
                </w:tcMar>
              </w:tcPr>
            </w:tcPrChange>
          </w:tcPr>
          <w:p w:rsidR="00A336A0" w:rsidRPr="00D63B2E" w:rsidRDefault="002A2AB4" w:rsidP="00D63B2E">
            <w:pPr>
              <w:pStyle w:val="TableContents"/>
              <w:rPr>
                <w:rStyle w:val="Latin"/>
              </w:rPr>
            </w:pPr>
            <w:r w:rsidRPr="00D63B2E">
              <w:rPr>
                <w:rStyle w:val="Latin"/>
              </w:rPr>
              <w:t>huwə, huwwəh</w:t>
            </w:r>
          </w:p>
        </w:tc>
        <w:tc>
          <w:tcPr>
            <w:tcW w:w="3024" w:type="dxa"/>
            <w:tcMar>
              <w:top w:w="28" w:type="dxa"/>
              <w:left w:w="28" w:type="dxa"/>
              <w:bottom w:w="28" w:type="dxa"/>
              <w:right w:w="28" w:type="dxa"/>
            </w:tcMar>
            <w:tcPrChange w:id="213" w:author="JR" w:date="2017-10-29T00:04:00Z">
              <w:tcPr>
                <w:tcW w:w="2693" w:type="dxa"/>
                <w:tcMar>
                  <w:top w:w="28" w:type="dxa"/>
                  <w:left w:w="28" w:type="dxa"/>
                  <w:bottom w:w="28" w:type="dxa"/>
                  <w:right w:w="28" w:type="dxa"/>
                </w:tcMar>
              </w:tcPr>
            </w:tcPrChange>
          </w:tcPr>
          <w:p w:rsidR="00A336A0" w:rsidRPr="00D63B2E" w:rsidRDefault="002A2AB4" w:rsidP="00D63B2E">
            <w:pPr>
              <w:pStyle w:val="TableContents"/>
              <w:rPr>
                <w:rStyle w:val="Latin"/>
              </w:rPr>
            </w:pPr>
            <w:r w:rsidRPr="00D63B2E">
              <w:rPr>
                <w:rStyle w:val="Latin"/>
              </w:rPr>
              <w:t>-uh</w:t>
            </w:r>
          </w:p>
        </w:tc>
      </w:tr>
      <w:tr w:rsidR="00A336A0" w:rsidRPr="000D45DB" w:rsidTr="00EF6A23">
        <w:tc>
          <w:tcPr>
            <w:tcW w:w="3024" w:type="dxa"/>
            <w:tcMar>
              <w:top w:w="28" w:type="dxa"/>
              <w:left w:w="28" w:type="dxa"/>
              <w:bottom w:w="28" w:type="dxa"/>
              <w:right w:w="28" w:type="dxa"/>
            </w:tcMar>
            <w:tcPrChange w:id="214" w:author="JR" w:date="2017-10-29T00:04:00Z">
              <w:tcPr>
                <w:tcW w:w="2835" w:type="dxa"/>
                <w:tcMar>
                  <w:top w:w="28" w:type="dxa"/>
                  <w:left w:w="28" w:type="dxa"/>
                  <w:bottom w:w="28" w:type="dxa"/>
                  <w:right w:w="28" w:type="dxa"/>
                </w:tcMar>
              </w:tcPr>
            </w:tcPrChange>
          </w:tcPr>
          <w:p w:rsidR="00A336A0" w:rsidRPr="000D45DB" w:rsidRDefault="002A2AB4" w:rsidP="00D63B2E">
            <w:pPr>
              <w:pStyle w:val="TableContents"/>
            </w:pPr>
            <w:r w:rsidRPr="000D45DB">
              <w:t>3rd f. sg.</w:t>
            </w:r>
          </w:p>
        </w:tc>
        <w:tc>
          <w:tcPr>
            <w:tcW w:w="3024" w:type="dxa"/>
            <w:tcMar>
              <w:top w:w="28" w:type="dxa"/>
              <w:left w:w="28" w:type="dxa"/>
              <w:bottom w:w="28" w:type="dxa"/>
              <w:right w:w="28" w:type="dxa"/>
            </w:tcMar>
            <w:tcPrChange w:id="215" w:author="JR" w:date="2017-10-29T00:04:00Z">
              <w:tcPr>
                <w:tcW w:w="2977" w:type="dxa"/>
                <w:tcMar>
                  <w:top w:w="28" w:type="dxa"/>
                  <w:left w:w="28" w:type="dxa"/>
                  <w:bottom w:w="28" w:type="dxa"/>
                  <w:right w:w="28" w:type="dxa"/>
                </w:tcMar>
              </w:tcPr>
            </w:tcPrChange>
          </w:tcPr>
          <w:p w:rsidR="00A336A0" w:rsidRPr="00D63B2E" w:rsidRDefault="002A2AB4" w:rsidP="00D63B2E">
            <w:pPr>
              <w:pStyle w:val="TableContents"/>
              <w:rPr>
                <w:rStyle w:val="Latin"/>
              </w:rPr>
            </w:pPr>
            <w:r w:rsidRPr="00D63B2E">
              <w:rPr>
                <w:rStyle w:val="Latin"/>
              </w:rPr>
              <w:t>hiyə, hiyyəh</w:t>
            </w:r>
          </w:p>
        </w:tc>
        <w:tc>
          <w:tcPr>
            <w:tcW w:w="3024" w:type="dxa"/>
            <w:tcMar>
              <w:top w:w="28" w:type="dxa"/>
              <w:left w:w="28" w:type="dxa"/>
              <w:bottom w:w="28" w:type="dxa"/>
              <w:right w:w="28" w:type="dxa"/>
            </w:tcMar>
            <w:tcPrChange w:id="216" w:author="JR" w:date="2017-10-29T00:04:00Z">
              <w:tcPr>
                <w:tcW w:w="2693" w:type="dxa"/>
                <w:tcMar>
                  <w:top w:w="28" w:type="dxa"/>
                  <w:left w:w="28" w:type="dxa"/>
                  <w:bottom w:w="28" w:type="dxa"/>
                  <w:right w:w="28" w:type="dxa"/>
                </w:tcMar>
              </w:tcPr>
            </w:tcPrChange>
          </w:tcPr>
          <w:p w:rsidR="00A336A0" w:rsidRPr="00D63B2E" w:rsidRDefault="002A2AB4" w:rsidP="00D63B2E">
            <w:pPr>
              <w:pStyle w:val="TableContents"/>
              <w:rPr>
                <w:rStyle w:val="Latin"/>
              </w:rPr>
            </w:pPr>
            <w:r w:rsidRPr="00D63B2E">
              <w:rPr>
                <w:rStyle w:val="Latin"/>
              </w:rPr>
              <w:t>-hā</w:t>
            </w:r>
          </w:p>
        </w:tc>
      </w:tr>
      <w:tr w:rsidR="00A336A0" w:rsidRPr="000D45DB" w:rsidTr="00EF6A23">
        <w:tc>
          <w:tcPr>
            <w:tcW w:w="3024" w:type="dxa"/>
            <w:tcMar>
              <w:top w:w="28" w:type="dxa"/>
              <w:left w:w="28" w:type="dxa"/>
              <w:bottom w:w="28" w:type="dxa"/>
              <w:right w:w="28" w:type="dxa"/>
            </w:tcMar>
            <w:tcPrChange w:id="217" w:author="JR" w:date="2017-10-29T00:04:00Z">
              <w:tcPr>
                <w:tcW w:w="2835" w:type="dxa"/>
                <w:tcMar>
                  <w:top w:w="28" w:type="dxa"/>
                  <w:left w:w="28" w:type="dxa"/>
                  <w:bottom w:w="28" w:type="dxa"/>
                  <w:right w:w="28" w:type="dxa"/>
                </w:tcMar>
              </w:tcPr>
            </w:tcPrChange>
          </w:tcPr>
          <w:p w:rsidR="00A336A0" w:rsidRPr="000D45DB" w:rsidRDefault="002A2AB4" w:rsidP="00D63B2E">
            <w:pPr>
              <w:pStyle w:val="TableContents"/>
            </w:pPr>
            <w:r w:rsidRPr="000D45DB">
              <w:t>3rd m. pl.</w:t>
            </w:r>
          </w:p>
        </w:tc>
        <w:tc>
          <w:tcPr>
            <w:tcW w:w="3024" w:type="dxa"/>
            <w:tcMar>
              <w:top w:w="28" w:type="dxa"/>
              <w:left w:w="28" w:type="dxa"/>
              <w:bottom w:w="28" w:type="dxa"/>
              <w:right w:w="28" w:type="dxa"/>
            </w:tcMar>
            <w:tcPrChange w:id="218" w:author="JR" w:date="2017-10-29T00:04:00Z">
              <w:tcPr>
                <w:tcW w:w="2977" w:type="dxa"/>
                <w:tcMar>
                  <w:top w:w="28" w:type="dxa"/>
                  <w:left w:w="28" w:type="dxa"/>
                  <w:bottom w:w="28" w:type="dxa"/>
                  <w:right w:w="28" w:type="dxa"/>
                </w:tcMar>
              </w:tcPr>
            </w:tcPrChange>
          </w:tcPr>
          <w:p w:rsidR="00A336A0" w:rsidRPr="00D63B2E" w:rsidRDefault="002A2AB4" w:rsidP="00D63B2E">
            <w:pPr>
              <w:pStyle w:val="TableContents"/>
              <w:rPr>
                <w:rStyle w:val="Latin"/>
              </w:rPr>
            </w:pPr>
            <w:r w:rsidRPr="00D63B2E">
              <w:rPr>
                <w:rStyle w:val="Latin"/>
              </w:rPr>
              <w:t>hum</w:t>
            </w:r>
          </w:p>
        </w:tc>
        <w:tc>
          <w:tcPr>
            <w:tcW w:w="3024" w:type="dxa"/>
            <w:tcMar>
              <w:top w:w="28" w:type="dxa"/>
              <w:left w:w="28" w:type="dxa"/>
              <w:bottom w:w="28" w:type="dxa"/>
              <w:right w:w="28" w:type="dxa"/>
            </w:tcMar>
            <w:tcPrChange w:id="219" w:author="JR" w:date="2017-10-29T00:04:00Z">
              <w:tcPr>
                <w:tcW w:w="2693" w:type="dxa"/>
                <w:tcMar>
                  <w:top w:w="28" w:type="dxa"/>
                  <w:left w:w="28" w:type="dxa"/>
                  <w:bottom w:w="28" w:type="dxa"/>
                  <w:right w:w="28" w:type="dxa"/>
                </w:tcMar>
              </w:tcPr>
            </w:tcPrChange>
          </w:tcPr>
          <w:p w:rsidR="00A336A0" w:rsidRPr="00D63B2E" w:rsidRDefault="002A2AB4" w:rsidP="00D63B2E">
            <w:pPr>
              <w:pStyle w:val="TableContents"/>
              <w:rPr>
                <w:rStyle w:val="Latin"/>
              </w:rPr>
            </w:pPr>
            <w:r w:rsidRPr="00D63B2E">
              <w:rPr>
                <w:rStyle w:val="Latin"/>
              </w:rPr>
              <w:t>-hum, -həm</w:t>
            </w:r>
          </w:p>
        </w:tc>
      </w:tr>
      <w:tr w:rsidR="00A336A0" w:rsidRPr="000D45DB" w:rsidTr="00EF6A23">
        <w:tc>
          <w:tcPr>
            <w:tcW w:w="3024" w:type="dxa"/>
            <w:tcMar>
              <w:top w:w="28" w:type="dxa"/>
              <w:left w:w="28" w:type="dxa"/>
              <w:bottom w:w="28" w:type="dxa"/>
              <w:right w:w="28" w:type="dxa"/>
            </w:tcMar>
            <w:tcPrChange w:id="220" w:author="JR" w:date="2017-10-29T00:04:00Z">
              <w:tcPr>
                <w:tcW w:w="2835" w:type="dxa"/>
                <w:tcMar>
                  <w:top w:w="28" w:type="dxa"/>
                  <w:left w:w="28" w:type="dxa"/>
                  <w:bottom w:w="28" w:type="dxa"/>
                  <w:right w:w="28" w:type="dxa"/>
                </w:tcMar>
              </w:tcPr>
            </w:tcPrChange>
          </w:tcPr>
          <w:p w:rsidR="00A336A0" w:rsidRPr="000D45DB" w:rsidRDefault="002A2AB4" w:rsidP="00D63B2E">
            <w:pPr>
              <w:pStyle w:val="TableContents"/>
            </w:pPr>
            <w:r w:rsidRPr="000D45DB">
              <w:t>3rd f. pl.</w:t>
            </w:r>
          </w:p>
        </w:tc>
        <w:tc>
          <w:tcPr>
            <w:tcW w:w="3024" w:type="dxa"/>
            <w:tcMar>
              <w:top w:w="28" w:type="dxa"/>
              <w:left w:w="28" w:type="dxa"/>
              <w:bottom w:w="28" w:type="dxa"/>
              <w:right w:w="28" w:type="dxa"/>
            </w:tcMar>
            <w:tcPrChange w:id="221" w:author="JR" w:date="2017-10-29T00:04:00Z">
              <w:tcPr>
                <w:tcW w:w="2977" w:type="dxa"/>
                <w:tcMar>
                  <w:top w:w="28" w:type="dxa"/>
                  <w:left w:w="28" w:type="dxa"/>
                  <w:bottom w:w="28" w:type="dxa"/>
                  <w:right w:w="28" w:type="dxa"/>
                </w:tcMar>
              </w:tcPr>
            </w:tcPrChange>
          </w:tcPr>
          <w:p w:rsidR="00A336A0" w:rsidRPr="00D63B2E" w:rsidRDefault="002A2AB4" w:rsidP="00D63B2E">
            <w:pPr>
              <w:pStyle w:val="TableContents"/>
              <w:rPr>
                <w:rStyle w:val="Latin"/>
              </w:rPr>
            </w:pPr>
            <w:r w:rsidRPr="00D63B2E">
              <w:rPr>
                <w:rStyle w:val="Latin"/>
              </w:rPr>
              <w:t>hinn</w:t>
            </w:r>
          </w:p>
        </w:tc>
        <w:tc>
          <w:tcPr>
            <w:tcW w:w="3024" w:type="dxa"/>
            <w:tcMar>
              <w:top w:w="28" w:type="dxa"/>
              <w:left w:w="28" w:type="dxa"/>
              <w:bottom w:w="28" w:type="dxa"/>
              <w:right w:w="28" w:type="dxa"/>
            </w:tcMar>
            <w:tcPrChange w:id="222" w:author="JR" w:date="2017-10-29T00:04:00Z">
              <w:tcPr>
                <w:tcW w:w="2693" w:type="dxa"/>
                <w:tcMar>
                  <w:top w:w="28" w:type="dxa"/>
                  <w:left w:w="28" w:type="dxa"/>
                  <w:bottom w:w="28" w:type="dxa"/>
                  <w:right w:w="28" w:type="dxa"/>
                </w:tcMar>
              </w:tcPr>
            </w:tcPrChange>
          </w:tcPr>
          <w:p w:rsidR="00A336A0" w:rsidRPr="00D63B2E" w:rsidRDefault="002A2AB4" w:rsidP="00D63B2E">
            <w:pPr>
              <w:pStyle w:val="TableContents"/>
              <w:rPr>
                <w:rStyle w:val="Latin"/>
              </w:rPr>
            </w:pPr>
            <w:r w:rsidRPr="00D63B2E">
              <w:rPr>
                <w:rStyle w:val="Latin"/>
              </w:rPr>
              <w:t>-hinn</w:t>
            </w:r>
          </w:p>
        </w:tc>
      </w:tr>
      <w:tr w:rsidR="00A336A0" w:rsidRPr="000D45DB" w:rsidTr="00EF6A23">
        <w:tc>
          <w:tcPr>
            <w:tcW w:w="3024" w:type="dxa"/>
            <w:tcMar>
              <w:top w:w="28" w:type="dxa"/>
              <w:left w:w="28" w:type="dxa"/>
              <w:bottom w:w="28" w:type="dxa"/>
              <w:right w:w="28" w:type="dxa"/>
            </w:tcMar>
            <w:tcPrChange w:id="223" w:author="JR" w:date="2017-10-29T00:04:00Z">
              <w:tcPr>
                <w:tcW w:w="2835" w:type="dxa"/>
                <w:tcMar>
                  <w:top w:w="28" w:type="dxa"/>
                  <w:left w:w="28" w:type="dxa"/>
                  <w:bottom w:w="28" w:type="dxa"/>
                  <w:right w:w="28" w:type="dxa"/>
                </w:tcMar>
              </w:tcPr>
            </w:tcPrChange>
          </w:tcPr>
          <w:p w:rsidR="00A336A0" w:rsidRPr="000D45DB" w:rsidRDefault="002A2AB4" w:rsidP="00D63B2E">
            <w:pPr>
              <w:pStyle w:val="TableContents"/>
            </w:pPr>
            <w:r w:rsidRPr="000D45DB">
              <w:t>2nd m. sg.</w:t>
            </w:r>
          </w:p>
        </w:tc>
        <w:tc>
          <w:tcPr>
            <w:tcW w:w="3024" w:type="dxa"/>
            <w:tcMar>
              <w:top w:w="28" w:type="dxa"/>
              <w:left w:w="28" w:type="dxa"/>
              <w:bottom w:w="28" w:type="dxa"/>
              <w:right w:w="28" w:type="dxa"/>
            </w:tcMar>
            <w:tcPrChange w:id="224" w:author="JR" w:date="2017-10-29T00:04:00Z">
              <w:tcPr>
                <w:tcW w:w="2977" w:type="dxa"/>
                <w:tcMar>
                  <w:top w:w="28" w:type="dxa"/>
                  <w:left w:w="28" w:type="dxa"/>
                  <w:bottom w:w="28" w:type="dxa"/>
                  <w:right w:w="28" w:type="dxa"/>
                </w:tcMar>
              </w:tcPr>
            </w:tcPrChange>
          </w:tcPr>
          <w:p w:rsidR="00A336A0" w:rsidRPr="00D63B2E" w:rsidRDefault="002A2AB4" w:rsidP="00D63B2E">
            <w:pPr>
              <w:pStyle w:val="TableContents"/>
              <w:rPr>
                <w:rStyle w:val="Latin"/>
              </w:rPr>
            </w:pPr>
            <w:r w:rsidRPr="00D63B2E">
              <w:rPr>
                <w:rStyle w:val="Latin"/>
              </w:rPr>
              <w:t>(ʾ)ənta, ntəh</w:t>
            </w:r>
          </w:p>
        </w:tc>
        <w:tc>
          <w:tcPr>
            <w:tcW w:w="3024" w:type="dxa"/>
            <w:tcMar>
              <w:top w:w="28" w:type="dxa"/>
              <w:left w:w="28" w:type="dxa"/>
              <w:bottom w:w="28" w:type="dxa"/>
              <w:right w:w="28" w:type="dxa"/>
            </w:tcMar>
            <w:tcPrChange w:id="225" w:author="JR" w:date="2017-10-29T00:04:00Z">
              <w:tcPr>
                <w:tcW w:w="2693" w:type="dxa"/>
                <w:tcMar>
                  <w:top w:w="28" w:type="dxa"/>
                  <w:left w:w="28" w:type="dxa"/>
                  <w:bottom w:w="28" w:type="dxa"/>
                  <w:right w:w="28" w:type="dxa"/>
                </w:tcMar>
              </w:tcPr>
            </w:tcPrChange>
          </w:tcPr>
          <w:p w:rsidR="00A336A0" w:rsidRPr="00D63B2E" w:rsidRDefault="002A2AB4" w:rsidP="00D63B2E">
            <w:pPr>
              <w:pStyle w:val="TableContents"/>
              <w:rPr>
                <w:rStyle w:val="Latin"/>
              </w:rPr>
            </w:pPr>
            <w:r w:rsidRPr="00D63B2E">
              <w:rPr>
                <w:rStyle w:val="Latin"/>
              </w:rPr>
              <w:t>-ak, -ək</w:t>
            </w:r>
          </w:p>
        </w:tc>
      </w:tr>
      <w:tr w:rsidR="00A336A0" w:rsidRPr="000D45DB" w:rsidTr="00EF6A23">
        <w:tc>
          <w:tcPr>
            <w:tcW w:w="3024" w:type="dxa"/>
            <w:tcMar>
              <w:top w:w="28" w:type="dxa"/>
              <w:left w:w="28" w:type="dxa"/>
              <w:bottom w:w="28" w:type="dxa"/>
              <w:right w:w="28" w:type="dxa"/>
            </w:tcMar>
            <w:tcPrChange w:id="226" w:author="JR" w:date="2017-10-29T00:04:00Z">
              <w:tcPr>
                <w:tcW w:w="2835" w:type="dxa"/>
                <w:tcMar>
                  <w:top w:w="28" w:type="dxa"/>
                  <w:left w:w="28" w:type="dxa"/>
                  <w:bottom w:w="28" w:type="dxa"/>
                  <w:right w:w="28" w:type="dxa"/>
                </w:tcMar>
              </w:tcPr>
            </w:tcPrChange>
          </w:tcPr>
          <w:p w:rsidR="00A336A0" w:rsidRPr="000D45DB" w:rsidRDefault="002A2AB4" w:rsidP="00D63B2E">
            <w:pPr>
              <w:pStyle w:val="TableContents"/>
            </w:pPr>
            <w:r w:rsidRPr="000D45DB">
              <w:t>2nd f. sg.</w:t>
            </w:r>
          </w:p>
        </w:tc>
        <w:tc>
          <w:tcPr>
            <w:tcW w:w="3024" w:type="dxa"/>
            <w:tcMar>
              <w:top w:w="28" w:type="dxa"/>
              <w:left w:w="28" w:type="dxa"/>
              <w:bottom w:w="28" w:type="dxa"/>
              <w:right w:w="28" w:type="dxa"/>
            </w:tcMar>
            <w:tcPrChange w:id="227" w:author="JR" w:date="2017-10-29T00:04:00Z">
              <w:tcPr>
                <w:tcW w:w="2977" w:type="dxa"/>
                <w:tcMar>
                  <w:top w:w="28" w:type="dxa"/>
                  <w:left w:w="28" w:type="dxa"/>
                  <w:bottom w:w="28" w:type="dxa"/>
                  <w:right w:w="28" w:type="dxa"/>
                </w:tcMar>
              </w:tcPr>
            </w:tcPrChange>
          </w:tcPr>
          <w:p w:rsidR="00A336A0" w:rsidRPr="00D63B2E" w:rsidRDefault="002A2AB4" w:rsidP="00D63B2E">
            <w:pPr>
              <w:pStyle w:val="TableContents"/>
              <w:rPr>
                <w:rStyle w:val="Latin"/>
              </w:rPr>
            </w:pPr>
            <w:r w:rsidRPr="00D63B2E">
              <w:rPr>
                <w:rStyle w:val="Latin"/>
              </w:rPr>
              <w:t>(ʾ)ənti, ntī</w:t>
            </w:r>
          </w:p>
        </w:tc>
        <w:tc>
          <w:tcPr>
            <w:tcW w:w="3024" w:type="dxa"/>
            <w:tcMar>
              <w:top w:w="28" w:type="dxa"/>
              <w:left w:w="28" w:type="dxa"/>
              <w:bottom w:w="28" w:type="dxa"/>
              <w:right w:w="28" w:type="dxa"/>
            </w:tcMar>
            <w:tcPrChange w:id="228" w:author="JR" w:date="2017-10-29T00:04:00Z">
              <w:tcPr>
                <w:tcW w:w="2693" w:type="dxa"/>
                <w:tcMar>
                  <w:top w:w="28" w:type="dxa"/>
                  <w:left w:w="28" w:type="dxa"/>
                  <w:bottom w:w="28" w:type="dxa"/>
                  <w:right w:w="28" w:type="dxa"/>
                </w:tcMar>
              </w:tcPr>
            </w:tcPrChange>
          </w:tcPr>
          <w:p w:rsidR="00A336A0" w:rsidRPr="00D63B2E" w:rsidRDefault="002A2AB4" w:rsidP="00D63B2E">
            <w:pPr>
              <w:pStyle w:val="TableContents"/>
              <w:rPr>
                <w:rStyle w:val="Latin"/>
              </w:rPr>
            </w:pPr>
            <w:r w:rsidRPr="00D63B2E">
              <w:rPr>
                <w:rStyle w:val="Latin"/>
              </w:rPr>
              <w:t>-ik, -ək, -iš</w:t>
            </w:r>
          </w:p>
        </w:tc>
      </w:tr>
      <w:tr w:rsidR="00A336A0" w:rsidRPr="000D45DB" w:rsidTr="00EF6A23">
        <w:tc>
          <w:tcPr>
            <w:tcW w:w="3024" w:type="dxa"/>
            <w:tcMar>
              <w:top w:w="28" w:type="dxa"/>
              <w:left w:w="28" w:type="dxa"/>
              <w:bottom w:w="28" w:type="dxa"/>
              <w:right w:w="28" w:type="dxa"/>
            </w:tcMar>
            <w:tcPrChange w:id="229" w:author="JR" w:date="2017-10-29T00:04:00Z">
              <w:tcPr>
                <w:tcW w:w="2835" w:type="dxa"/>
                <w:tcMar>
                  <w:top w:w="28" w:type="dxa"/>
                  <w:left w:w="28" w:type="dxa"/>
                  <w:bottom w:w="28" w:type="dxa"/>
                  <w:right w:w="28" w:type="dxa"/>
                </w:tcMar>
              </w:tcPr>
            </w:tcPrChange>
          </w:tcPr>
          <w:p w:rsidR="00A336A0" w:rsidRPr="000D45DB" w:rsidRDefault="002A2AB4" w:rsidP="00D63B2E">
            <w:pPr>
              <w:pStyle w:val="TableContents"/>
            </w:pPr>
            <w:r w:rsidRPr="000D45DB">
              <w:t>2nd m. pl.</w:t>
            </w:r>
          </w:p>
        </w:tc>
        <w:tc>
          <w:tcPr>
            <w:tcW w:w="3024" w:type="dxa"/>
            <w:tcMar>
              <w:top w:w="28" w:type="dxa"/>
              <w:left w:w="28" w:type="dxa"/>
              <w:bottom w:w="28" w:type="dxa"/>
              <w:right w:w="28" w:type="dxa"/>
            </w:tcMar>
            <w:tcPrChange w:id="230" w:author="JR" w:date="2017-10-29T00:04:00Z">
              <w:tcPr>
                <w:tcW w:w="2977" w:type="dxa"/>
                <w:tcMar>
                  <w:top w:w="28" w:type="dxa"/>
                  <w:left w:w="28" w:type="dxa"/>
                  <w:bottom w:w="28" w:type="dxa"/>
                  <w:right w:w="28" w:type="dxa"/>
                </w:tcMar>
              </w:tcPr>
            </w:tcPrChange>
          </w:tcPr>
          <w:p w:rsidR="00A336A0" w:rsidRPr="00D63B2E" w:rsidRDefault="002A2AB4" w:rsidP="00D63B2E">
            <w:pPr>
              <w:pStyle w:val="TableContents"/>
              <w:rPr>
                <w:rStyle w:val="Latin"/>
              </w:rPr>
            </w:pPr>
            <w:r w:rsidRPr="00D63B2E">
              <w:rPr>
                <w:rStyle w:val="Latin"/>
              </w:rPr>
              <w:t>(ʾ)əntū, ntuh</w:t>
            </w:r>
          </w:p>
        </w:tc>
        <w:tc>
          <w:tcPr>
            <w:tcW w:w="3024" w:type="dxa"/>
            <w:tcMar>
              <w:top w:w="28" w:type="dxa"/>
              <w:left w:w="28" w:type="dxa"/>
              <w:bottom w:w="28" w:type="dxa"/>
              <w:right w:w="28" w:type="dxa"/>
            </w:tcMar>
            <w:tcPrChange w:id="231" w:author="JR" w:date="2017-10-29T00:04:00Z">
              <w:tcPr>
                <w:tcW w:w="2693" w:type="dxa"/>
                <w:tcMar>
                  <w:top w:w="28" w:type="dxa"/>
                  <w:left w:w="28" w:type="dxa"/>
                  <w:bottom w:w="28" w:type="dxa"/>
                  <w:right w:w="28" w:type="dxa"/>
                </w:tcMar>
              </w:tcPr>
            </w:tcPrChange>
          </w:tcPr>
          <w:p w:rsidR="00A336A0" w:rsidRPr="00D63B2E" w:rsidRDefault="002A2AB4" w:rsidP="00D63B2E">
            <w:pPr>
              <w:pStyle w:val="TableContents"/>
              <w:rPr>
                <w:rStyle w:val="Latin"/>
              </w:rPr>
            </w:pPr>
            <w:r w:rsidRPr="00D63B2E">
              <w:rPr>
                <w:rStyle w:val="Latin"/>
              </w:rPr>
              <w:t>-kum</w:t>
            </w:r>
          </w:p>
        </w:tc>
      </w:tr>
      <w:tr w:rsidR="00A336A0" w:rsidRPr="000D45DB" w:rsidTr="00826D92">
        <w:tc>
          <w:tcPr>
            <w:tcW w:w="3024" w:type="dxa"/>
            <w:tcMar>
              <w:top w:w="28" w:type="dxa"/>
              <w:left w:w="28" w:type="dxa"/>
              <w:bottom w:w="28" w:type="dxa"/>
              <w:right w:w="28" w:type="dxa"/>
            </w:tcMar>
            <w:tcPrChange w:id="232" w:author="JR" w:date="2017-10-29T00:05:00Z">
              <w:tcPr>
                <w:tcW w:w="2835" w:type="dxa"/>
                <w:tcMar>
                  <w:top w:w="28" w:type="dxa"/>
                  <w:left w:w="28" w:type="dxa"/>
                  <w:bottom w:w="28" w:type="dxa"/>
                  <w:right w:w="28" w:type="dxa"/>
                </w:tcMar>
              </w:tcPr>
            </w:tcPrChange>
          </w:tcPr>
          <w:p w:rsidR="00A336A0" w:rsidRPr="000D45DB" w:rsidRDefault="002A2AB4" w:rsidP="00D63B2E">
            <w:pPr>
              <w:pStyle w:val="TableContents"/>
            </w:pPr>
            <w:r w:rsidRPr="000D45DB">
              <w:t>2nd f. pl.</w:t>
            </w:r>
          </w:p>
        </w:tc>
        <w:tc>
          <w:tcPr>
            <w:tcW w:w="3024" w:type="dxa"/>
            <w:tcMar>
              <w:top w:w="28" w:type="dxa"/>
              <w:left w:w="28" w:type="dxa"/>
              <w:bottom w:w="28" w:type="dxa"/>
              <w:right w:w="28" w:type="dxa"/>
            </w:tcMar>
            <w:tcPrChange w:id="233" w:author="JR" w:date="2017-10-29T00:05:00Z">
              <w:tcPr>
                <w:tcW w:w="2977" w:type="dxa"/>
                <w:tcMar>
                  <w:top w:w="28" w:type="dxa"/>
                  <w:left w:w="28" w:type="dxa"/>
                  <w:bottom w:w="28" w:type="dxa"/>
                  <w:right w:w="28" w:type="dxa"/>
                </w:tcMar>
              </w:tcPr>
            </w:tcPrChange>
          </w:tcPr>
          <w:p w:rsidR="00A336A0" w:rsidRPr="00D63B2E" w:rsidRDefault="002A2AB4" w:rsidP="00D63B2E">
            <w:pPr>
              <w:pStyle w:val="TableContents"/>
              <w:rPr>
                <w:rStyle w:val="Latin"/>
              </w:rPr>
            </w:pPr>
            <w:r w:rsidRPr="00D63B2E">
              <w:rPr>
                <w:rStyle w:val="Latin"/>
              </w:rPr>
              <w:t>(ʾi)ntan</w:t>
            </w:r>
          </w:p>
        </w:tc>
        <w:tc>
          <w:tcPr>
            <w:tcW w:w="3024" w:type="dxa"/>
            <w:tcMar>
              <w:top w:w="28" w:type="dxa"/>
              <w:left w:w="28" w:type="dxa"/>
              <w:bottom w:w="28" w:type="dxa"/>
              <w:right w:w="28" w:type="dxa"/>
            </w:tcMar>
            <w:tcPrChange w:id="234" w:author="JR" w:date="2017-10-29T00:05:00Z">
              <w:tcPr>
                <w:tcW w:w="2693" w:type="dxa"/>
                <w:tcMar>
                  <w:top w:w="28" w:type="dxa"/>
                  <w:left w:w="28" w:type="dxa"/>
                  <w:bottom w:w="28" w:type="dxa"/>
                  <w:right w:w="28" w:type="dxa"/>
                </w:tcMar>
              </w:tcPr>
            </w:tcPrChange>
          </w:tcPr>
          <w:p w:rsidR="00A336A0" w:rsidRPr="00D63B2E" w:rsidRDefault="002A2AB4" w:rsidP="00D63B2E">
            <w:pPr>
              <w:pStyle w:val="TableContents"/>
              <w:rPr>
                <w:rStyle w:val="Latin"/>
              </w:rPr>
            </w:pPr>
            <w:r w:rsidRPr="00D63B2E">
              <w:rPr>
                <w:rStyle w:val="Latin"/>
              </w:rPr>
              <w:t>-kin</w:t>
            </w:r>
          </w:p>
        </w:tc>
      </w:tr>
      <w:tr w:rsidR="00A336A0" w:rsidRPr="000D45DB" w:rsidTr="00826D92">
        <w:tc>
          <w:tcPr>
            <w:tcW w:w="3024" w:type="dxa"/>
            <w:tcMar>
              <w:top w:w="28" w:type="dxa"/>
              <w:left w:w="28" w:type="dxa"/>
              <w:bottom w:w="28" w:type="dxa"/>
              <w:right w:w="28" w:type="dxa"/>
            </w:tcMar>
            <w:tcPrChange w:id="235" w:author="JR" w:date="2017-10-29T00:05:00Z">
              <w:tcPr>
                <w:tcW w:w="2835" w:type="dxa"/>
                <w:tcMar>
                  <w:top w:w="28" w:type="dxa"/>
                  <w:left w:w="28" w:type="dxa"/>
                  <w:bottom w:w="28" w:type="dxa"/>
                  <w:right w:w="28" w:type="dxa"/>
                </w:tcMar>
              </w:tcPr>
            </w:tcPrChange>
          </w:tcPr>
          <w:p w:rsidR="00A336A0" w:rsidRPr="000D45DB" w:rsidRDefault="002A2AB4" w:rsidP="00D63B2E">
            <w:pPr>
              <w:pStyle w:val="TableContents"/>
            </w:pPr>
            <w:r w:rsidRPr="000D45DB">
              <w:t>1st sg.</w:t>
            </w:r>
          </w:p>
        </w:tc>
        <w:tc>
          <w:tcPr>
            <w:tcW w:w="3024" w:type="dxa"/>
            <w:tcMar>
              <w:top w:w="28" w:type="dxa"/>
              <w:left w:w="28" w:type="dxa"/>
              <w:bottom w:w="28" w:type="dxa"/>
              <w:right w:w="28" w:type="dxa"/>
            </w:tcMar>
            <w:tcPrChange w:id="236" w:author="JR" w:date="2017-10-29T00:05:00Z">
              <w:tcPr>
                <w:tcW w:w="2977" w:type="dxa"/>
                <w:tcMar>
                  <w:top w:w="28" w:type="dxa"/>
                  <w:left w:w="28" w:type="dxa"/>
                  <w:bottom w:w="28" w:type="dxa"/>
                  <w:right w:w="28" w:type="dxa"/>
                </w:tcMar>
              </w:tcPr>
            </w:tcPrChange>
          </w:tcPr>
          <w:p w:rsidR="00A336A0" w:rsidRPr="00D63B2E" w:rsidRDefault="002A2AB4" w:rsidP="00D63B2E">
            <w:pPr>
              <w:pStyle w:val="TableContents"/>
              <w:rPr>
                <w:rStyle w:val="Latin"/>
              </w:rPr>
            </w:pPr>
            <w:r w:rsidRPr="00D63B2E">
              <w:rPr>
                <w:rStyle w:val="Latin"/>
              </w:rPr>
              <w:t>ʾana</w:t>
            </w:r>
          </w:p>
        </w:tc>
        <w:tc>
          <w:tcPr>
            <w:tcW w:w="3024" w:type="dxa"/>
            <w:tcMar>
              <w:top w:w="28" w:type="dxa"/>
              <w:left w:w="28" w:type="dxa"/>
              <w:bottom w:w="28" w:type="dxa"/>
              <w:right w:w="28" w:type="dxa"/>
            </w:tcMar>
            <w:tcPrChange w:id="237" w:author="JR" w:date="2017-10-29T00:05:00Z">
              <w:tcPr>
                <w:tcW w:w="2693" w:type="dxa"/>
                <w:tcMar>
                  <w:top w:w="28" w:type="dxa"/>
                  <w:left w:w="28" w:type="dxa"/>
                  <w:bottom w:w="28" w:type="dxa"/>
                  <w:right w:w="28" w:type="dxa"/>
                </w:tcMar>
              </w:tcPr>
            </w:tcPrChange>
          </w:tcPr>
          <w:p w:rsidR="00A336A0" w:rsidRPr="00D63B2E" w:rsidRDefault="002A2AB4" w:rsidP="00D63B2E">
            <w:pPr>
              <w:pStyle w:val="TableContents"/>
              <w:rPr>
                <w:rStyle w:val="Latin"/>
              </w:rPr>
            </w:pPr>
            <w:r w:rsidRPr="00D63B2E">
              <w:rPr>
                <w:rStyle w:val="Latin"/>
              </w:rPr>
              <w:t>-nī (v.), -ī (n.)</w:t>
            </w:r>
          </w:p>
        </w:tc>
      </w:tr>
      <w:tr w:rsidR="00A336A0" w:rsidRPr="000D45DB" w:rsidTr="00826D92">
        <w:trPr>
          <w:trHeight w:val="235"/>
          <w:trPrChange w:id="238" w:author="JR" w:date="2017-10-29T00:05:00Z">
            <w:trPr>
              <w:trHeight w:val="235"/>
            </w:trPr>
          </w:trPrChange>
        </w:trPr>
        <w:tc>
          <w:tcPr>
            <w:tcW w:w="3024" w:type="dxa"/>
            <w:tcMar>
              <w:top w:w="28" w:type="dxa"/>
              <w:left w:w="28" w:type="dxa"/>
              <w:bottom w:w="28" w:type="dxa"/>
              <w:right w:w="28" w:type="dxa"/>
            </w:tcMar>
            <w:tcPrChange w:id="239" w:author="JR" w:date="2017-10-29T00:05:00Z">
              <w:tcPr>
                <w:tcW w:w="2835" w:type="dxa"/>
                <w:tcMar>
                  <w:top w:w="28" w:type="dxa"/>
                  <w:left w:w="28" w:type="dxa"/>
                  <w:bottom w:w="28" w:type="dxa"/>
                  <w:right w:w="28" w:type="dxa"/>
                </w:tcMar>
              </w:tcPr>
            </w:tcPrChange>
          </w:tcPr>
          <w:p w:rsidR="00A336A0" w:rsidRPr="000D45DB" w:rsidRDefault="002A2AB4" w:rsidP="00D63B2E">
            <w:pPr>
              <w:pStyle w:val="TableContents"/>
            </w:pPr>
            <w:r w:rsidRPr="000D45DB">
              <w:t>1st pl.</w:t>
            </w:r>
          </w:p>
        </w:tc>
        <w:tc>
          <w:tcPr>
            <w:tcW w:w="3024" w:type="dxa"/>
            <w:tcMar>
              <w:top w:w="28" w:type="dxa"/>
              <w:left w:w="28" w:type="dxa"/>
              <w:bottom w:w="28" w:type="dxa"/>
              <w:right w:w="28" w:type="dxa"/>
            </w:tcMar>
            <w:tcPrChange w:id="240" w:author="JR" w:date="2017-10-29T00:05:00Z">
              <w:tcPr>
                <w:tcW w:w="2977" w:type="dxa"/>
                <w:tcMar>
                  <w:top w:w="28" w:type="dxa"/>
                  <w:left w:w="28" w:type="dxa"/>
                  <w:bottom w:w="28" w:type="dxa"/>
                  <w:right w:w="28" w:type="dxa"/>
                </w:tcMar>
              </w:tcPr>
            </w:tcPrChange>
          </w:tcPr>
          <w:p w:rsidR="00A336A0" w:rsidRPr="00D63B2E" w:rsidRDefault="002A2AB4" w:rsidP="00D63B2E">
            <w:pPr>
              <w:pStyle w:val="TableContents"/>
              <w:rPr>
                <w:rStyle w:val="Latin"/>
              </w:rPr>
            </w:pPr>
            <w:r w:rsidRPr="00D63B2E">
              <w:rPr>
                <w:rStyle w:val="Latin"/>
              </w:rPr>
              <w:t>ḥnūh, ʾiḥnā</w:t>
            </w:r>
          </w:p>
        </w:tc>
        <w:tc>
          <w:tcPr>
            <w:tcW w:w="3024" w:type="dxa"/>
            <w:tcMar>
              <w:top w:w="28" w:type="dxa"/>
              <w:left w:w="28" w:type="dxa"/>
              <w:bottom w:w="28" w:type="dxa"/>
              <w:right w:w="28" w:type="dxa"/>
            </w:tcMar>
            <w:tcPrChange w:id="241" w:author="JR" w:date="2017-10-29T00:05:00Z">
              <w:tcPr>
                <w:tcW w:w="2693" w:type="dxa"/>
                <w:tcMar>
                  <w:top w:w="28" w:type="dxa"/>
                  <w:left w:w="28" w:type="dxa"/>
                  <w:bottom w:w="28" w:type="dxa"/>
                  <w:right w:w="28" w:type="dxa"/>
                </w:tcMar>
              </w:tcPr>
            </w:tcPrChange>
          </w:tcPr>
          <w:p w:rsidR="00A336A0" w:rsidRPr="00D63B2E" w:rsidRDefault="002A2AB4" w:rsidP="00D63B2E">
            <w:pPr>
              <w:pStyle w:val="TableContents"/>
              <w:rPr>
                <w:rStyle w:val="Latin"/>
              </w:rPr>
            </w:pPr>
            <w:r w:rsidRPr="00D63B2E">
              <w:rPr>
                <w:rStyle w:val="Latin"/>
              </w:rPr>
              <w:t>-nā</w:t>
            </w:r>
          </w:p>
        </w:tc>
      </w:tr>
    </w:tbl>
    <w:p w:rsidR="00A336A0" w:rsidRPr="0077037B" w:rsidRDefault="002A2AB4" w:rsidP="00D63B2E">
      <w:pPr>
        <w:pStyle w:val="Tablecaption"/>
      </w:pPr>
      <w:r w:rsidRPr="0077037B">
        <w:lastRenderedPageBreak/>
        <w:t>Table 1: List of personal pronouns</w:t>
      </w:r>
    </w:p>
    <w:p w:rsidR="00A336A0" w:rsidRPr="000D45DB" w:rsidRDefault="002A2AB4" w:rsidP="00EF2B1E">
      <w:pPr>
        <w:pStyle w:val="Textbody"/>
      </w:pPr>
      <w:r w:rsidRPr="000D45DB">
        <w:t xml:space="preserve">Proximal demonstrative pronouns are </w:t>
      </w:r>
      <w:r w:rsidRPr="000D45DB">
        <w:rPr>
          <w:rStyle w:val="DMG"/>
        </w:rPr>
        <w:t>ḏī</w:t>
      </w:r>
      <w:r w:rsidRPr="000D45DB">
        <w:rPr>
          <w:i/>
          <w:iCs/>
        </w:rPr>
        <w:t>/</w:t>
      </w:r>
      <w:r w:rsidRPr="000D45DB">
        <w:rPr>
          <w:rStyle w:val="DMG"/>
        </w:rPr>
        <w:t>hāḏī</w:t>
      </w:r>
      <w:r w:rsidRPr="000D45DB">
        <w:t xml:space="preserve"> (f.) and </w:t>
      </w:r>
      <w:r w:rsidRPr="000D45DB">
        <w:rPr>
          <w:rStyle w:val="DMG"/>
        </w:rPr>
        <w:t>ḏā</w:t>
      </w:r>
      <w:r w:rsidRPr="000D45DB">
        <w:rPr>
          <w:i/>
          <w:iCs/>
        </w:rPr>
        <w:t>/</w:t>
      </w:r>
      <w:r w:rsidRPr="000D45DB">
        <w:rPr>
          <w:rStyle w:val="DMG"/>
        </w:rPr>
        <w:t>hāḏā</w:t>
      </w:r>
      <w:r w:rsidRPr="000D45DB">
        <w:t xml:space="preserve"> (m.). No distal demonstrative pronouns occur in the corpus. The only relative pronouns are </w:t>
      </w:r>
      <w:r w:rsidRPr="000D45DB">
        <w:rPr>
          <w:rStyle w:val="DMG"/>
        </w:rPr>
        <w:t>mā</w:t>
      </w:r>
      <w:r w:rsidRPr="000D45DB">
        <w:t xml:space="preserve"> and </w:t>
      </w:r>
      <w:r w:rsidRPr="000D45DB">
        <w:rPr>
          <w:rStyle w:val="DMG"/>
        </w:rPr>
        <w:t>(ə)llī</w:t>
      </w:r>
      <w:r w:rsidRPr="000D45DB">
        <w:t xml:space="preserve">, except for one case of higher-register speech by speaker </w:t>
      </w:r>
      <w:r w:rsidRPr="000D45DB">
        <w:rPr>
          <w:rStyle w:val="DMG"/>
        </w:rPr>
        <w:t>Q</w:t>
      </w:r>
      <w:r w:rsidRPr="000D45DB">
        <w:t xml:space="preserve"> where it is MSA </w:t>
      </w:r>
      <w:r w:rsidRPr="000D45DB">
        <w:rPr>
          <w:rStyle w:val="DMG"/>
        </w:rPr>
        <w:t>allaḏī</w:t>
      </w:r>
      <w:r w:rsidRPr="000D45DB">
        <w:t xml:space="preserve">. </w:t>
      </w:r>
      <w:ins w:id="242" w:author="JR" w:date="2017-10-29T02:25:00Z">
        <w:r w:rsidR="00EF2B1E">
          <w:t xml:space="preserve">Additionally, </w:t>
        </w:r>
      </w:ins>
      <w:del w:id="243" w:author="JR" w:date="2017-10-29T02:25:00Z">
        <w:r w:rsidRPr="000D45DB" w:rsidDel="00EF2B1E">
          <w:rPr>
            <w:rStyle w:val="DMG"/>
          </w:rPr>
          <w:delText>Y</w:delText>
        </w:r>
      </w:del>
      <w:ins w:id="244" w:author="JR" w:date="2017-10-29T02:25:00Z">
        <w:r w:rsidR="00EF2B1E">
          <w:rPr>
            <w:rStyle w:val="DMG"/>
          </w:rPr>
          <w:t>y</w:t>
        </w:r>
      </w:ins>
      <w:r w:rsidRPr="000D45DB">
        <w:rPr>
          <w:rStyle w:val="DMG"/>
        </w:rPr>
        <w:t>awm</w:t>
      </w:r>
      <w:r w:rsidRPr="000D45DB">
        <w:t xml:space="preserve"> is </w:t>
      </w:r>
      <w:del w:id="245" w:author="JR" w:date="2017-10-29T02:25:00Z">
        <w:r w:rsidRPr="000D45DB" w:rsidDel="00EF2B1E">
          <w:delText xml:space="preserve">also </w:delText>
        </w:r>
      </w:del>
      <w:r w:rsidRPr="000D45DB">
        <w:t>used as a relative pronoun (</w:t>
      </w:r>
      <w:r w:rsidRPr="000D45DB">
        <w:rPr>
          <w:rStyle w:val="DMG"/>
        </w:rPr>
        <w:t>mā saʿadtuh yawm ḥtāg l-nā</w:t>
      </w:r>
      <w:r w:rsidRPr="000D45DB">
        <w:t xml:space="preserve">, “I didn’t help him when he needed us”: speaker </w:t>
      </w:r>
      <w:r w:rsidRPr="00EF2B1E">
        <w:rPr>
          <w:i/>
          <w:iCs/>
          <w:rPrChange w:id="246" w:author="JR" w:date="2017-10-29T02:25:00Z">
            <w:rPr/>
          </w:rPrChange>
        </w:rPr>
        <w:t>L</w:t>
      </w:r>
      <w:r w:rsidRPr="000D45DB">
        <w:t xml:space="preserve">). Various interrogative pronouns are used, mostly </w:t>
      </w:r>
      <w:r w:rsidRPr="000D45DB">
        <w:rPr>
          <w:rStyle w:val="DMG"/>
        </w:rPr>
        <w:t>mū</w:t>
      </w:r>
      <w:r w:rsidRPr="000D45DB">
        <w:t xml:space="preserve"> “what?”, but also </w:t>
      </w:r>
      <w:r w:rsidRPr="000D45DB">
        <w:rPr>
          <w:rStyle w:val="DMG"/>
        </w:rPr>
        <w:t>ḥmū</w:t>
      </w:r>
      <w:r w:rsidRPr="000D45DB">
        <w:t xml:space="preserve"> “why?” (and one occurrence of </w:t>
      </w:r>
      <w:r w:rsidRPr="000D45DB">
        <w:rPr>
          <w:rStyle w:val="DMG"/>
        </w:rPr>
        <w:t>lēš</w:t>
      </w:r>
      <w:r w:rsidRPr="000D45DB">
        <w:t xml:space="preserve"> which</w:t>
      </w:r>
      <w:ins w:id="247" w:author="JR" w:date="2017-10-29T02:25:00Z">
        <w:r w:rsidR="00B4689E">
          <w:t xml:space="preserve"> the</w:t>
        </w:r>
      </w:ins>
      <w:r w:rsidRPr="000D45DB">
        <w:t xml:space="preserve"> informants insist is not OA), </w:t>
      </w:r>
      <w:r w:rsidRPr="000D45DB">
        <w:rPr>
          <w:rStyle w:val="DMG"/>
        </w:rPr>
        <w:t>heyn</w:t>
      </w:r>
      <w:r w:rsidRPr="000D45DB">
        <w:t xml:space="preserve"> “where?”, </w:t>
      </w:r>
      <w:r w:rsidRPr="000D45DB">
        <w:rPr>
          <w:rStyle w:val="DMG"/>
        </w:rPr>
        <w:t>min heyn</w:t>
      </w:r>
      <w:r w:rsidRPr="000D45DB">
        <w:t xml:space="preserve"> “from where/how?”, </w:t>
      </w:r>
      <w:r w:rsidRPr="000D45DB">
        <w:rPr>
          <w:rStyle w:val="DMG"/>
        </w:rPr>
        <w:t>keyf</w:t>
      </w:r>
      <w:r w:rsidRPr="000D45DB">
        <w:t xml:space="preserve"> “how?”</w:t>
      </w:r>
    </w:p>
    <w:p w:rsidR="00A336A0" w:rsidRPr="000D45DB" w:rsidRDefault="002A2AB4" w:rsidP="00256251">
      <w:pPr>
        <w:pStyle w:val="Textbody"/>
      </w:pPr>
      <w:r w:rsidRPr="000D45DB">
        <w:t>Three adverbs of time (</w:t>
      </w:r>
      <w:r w:rsidRPr="000D45DB">
        <w:rPr>
          <w:rStyle w:val="DMG"/>
        </w:rPr>
        <w:t>taw</w:t>
      </w:r>
      <w:r w:rsidRPr="000D45DB">
        <w:t xml:space="preserve"> “now”, </w:t>
      </w:r>
      <w:r w:rsidRPr="000D45DB">
        <w:rPr>
          <w:rStyle w:val="DMG"/>
        </w:rPr>
        <w:t>marra wāḥida</w:t>
      </w:r>
      <w:r w:rsidRPr="000D45DB">
        <w:t xml:space="preserve"> “one time/once”, </w:t>
      </w:r>
      <w:r w:rsidRPr="000D45DB">
        <w:rPr>
          <w:rStyle w:val="DMG"/>
        </w:rPr>
        <w:t>marratan ʾuḫra</w:t>
      </w:r>
      <w:r w:rsidRPr="000D45DB">
        <w:t xml:space="preserve"> “once more/another time”) were observed; one of place (</w:t>
      </w:r>
      <w:r w:rsidRPr="000D45DB">
        <w:rPr>
          <w:rStyle w:val="DMG"/>
        </w:rPr>
        <w:t>hunā “</w:t>
      </w:r>
      <w:r w:rsidRPr="000D45DB">
        <w:t>here”); those of manner were more plentiful (</w:t>
      </w:r>
      <w:r w:rsidRPr="000D45DB">
        <w:rPr>
          <w:rStyle w:val="DMG"/>
        </w:rPr>
        <w:t>bas</w:t>
      </w:r>
      <w:r w:rsidRPr="000D45DB">
        <w:t xml:space="preserve"> “just/only”, </w:t>
      </w:r>
      <w:r w:rsidRPr="000D45DB">
        <w:rPr>
          <w:rStyle w:val="DMG"/>
        </w:rPr>
        <w:t>kiḏāk “</w:t>
      </w:r>
      <w:r w:rsidRPr="000D45DB">
        <w:t xml:space="preserve">like (this)”, </w:t>
      </w:r>
      <w:r w:rsidRPr="000D45DB">
        <w:rPr>
          <w:rStyle w:val="DMG"/>
        </w:rPr>
        <w:t>zeyn “</w:t>
      </w:r>
      <w:r w:rsidRPr="000D45DB">
        <w:t xml:space="preserve">super/okay/well” and </w:t>
      </w:r>
      <w:r w:rsidRPr="000D45DB">
        <w:rPr>
          <w:rStyle w:val="DMG"/>
        </w:rPr>
        <w:t>ribāʿa “</w:t>
      </w:r>
      <w:r w:rsidRPr="000D45DB">
        <w:t>together”).</w:t>
      </w:r>
    </w:p>
    <w:p w:rsidR="00A336A0" w:rsidRPr="000D45DB" w:rsidRDefault="002A2AB4" w:rsidP="00256251">
      <w:pPr>
        <w:pStyle w:val="Textbody"/>
      </w:pPr>
      <w:r w:rsidRPr="000D45DB">
        <w:t xml:space="preserve">The negative particle throughout the corpus is usually </w:t>
      </w:r>
      <w:r w:rsidRPr="000D45DB">
        <w:rPr>
          <w:rStyle w:val="DMG"/>
        </w:rPr>
        <w:t>mā</w:t>
      </w:r>
      <w:r w:rsidRPr="000D45DB">
        <w:t xml:space="preserve">. In higher registers, </w:t>
      </w:r>
      <w:r w:rsidRPr="000D45DB">
        <w:rPr>
          <w:rStyle w:val="DMG"/>
        </w:rPr>
        <w:t>lā</w:t>
      </w:r>
      <w:r w:rsidRPr="000D45DB">
        <w:t xml:space="preserve"> is used as well, and generally as a negative imperative. Together with the conjuctive particle </w:t>
      </w:r>
      <w:r w:rsidRPr="000D45DB">
        <w:rPr>
          <w:rStyle w:val="DMG"/>
        </w:rPr>
        <w:t>wa</w:t>
      </w:r>
      <w:r w:rsidRPr="000D45DB">
        <w:t xml:space="preserve"> it can be used as an inversion (</w:t>
      </w:r>
      <w:r w:rsidRPr="000D45DB">
        <w:rPr>
          <w:rStyle w:val="DMG"/>
        </w:rPr>
        <w:t>wa-lā ənta tīs</w:t>
      </w:r>
      <w:r w:rsidRPr="000D45DB">
        <w:rPr>
          <w:i/>
          <w:iCs/>
        </w:rPr>
        <w:t>?</w:t>
      </w:r>
      <w:r w:rsidRPr="000D45DB">
        <w:t xml:space="preserve">, “or are you a goat”: speaker </w:t>
      </w:r>
      <w:r w:rsidRPr="000D45DB">
        <w:rPr>
          <w:rStyle w:val="DMG"/>
        </w:rPr>
        <w:t>B</w:t>
      </w:r>
      <w:r w:rsidRPr="000D45DB">
        <w:t>); it can serve as a question marker at the end of a sentence as well (</w:t>
      </w:r>
      <w:r w:rsidRPr="000D45DB">
        <w:rPr>
          <w:rStyle w:val="DMG"/>
        </w:rPr>
        <w:t>ḥalīb ət-tīs, lā?</w:t>
      </w:r>
      <w:r w:rsidRPr="000D45DB">
        <w:t xml:space="preserve">: speaker </w:t>
      </w:r>
      <w:r w:rsidRPr="000D45DB">
        <w:rPr>
          <w:rStyle w:val="DMG"/>
        </w:rPr>
        <w:t>Š</w:t>
      </w:r>
      <w:r w:rsidRPr="000D45DB">
        <w:t xml:space="preserve">). Prepositions in the corpus are as in MSA: </w:t>
      </w:r>
      <w:r w:rsidRPr="000D45DB">
        <w:rPr>
          <w:rStyle w:val="DMG"/>
        </w:rPr>
        <w:t>li</w:t>
      </w:r>
      <w:r w:rsidRPr="000D45DB">
        <w:t xml:space="preserve"> “for, to”; </w:t>
      </w:r>
      <w:r w:rsidRPr="000D45DB">
        <w:rPr>
          <w:i/>
          <w:iCs/>
        </w:rPr>
        <w:t>bi</w:t>
      </w:r>
      <w:r w:rsidRPr="000D45DB">
        <w:t xml:space="preserve"> “in, with, by way of”; </w:t>
      </w:r>
      <w:r w:rsidRPr="000D45DB">
        <w:rPr>
          <w:rStyle w:val="DMG"/>
        </w:rPr>
        <w:t>fī</w:t>
      </w:r>
      <w:r w:rsidRPr="000D45DB">
        <w:t xml:space="preserve"> “in”; </w:t>
      </w:r>
      <w:r w:rsidRPr="000D45DB">
        <w:rPr>
          <w:rStyle w:val="DMG"/>
        </w:rPr>
        <w:t>ʾila</w:t>
      </w:r>
      <w:r w:rsidRPr="000D45DB">
        <w:t xml:space="preserve"> “towards”; </w:t>
      </w:r>
      <w:r w:rsidRPr="000D45DB">
        <w:rPr>
          <w:rStyle w:val="DMG"/>
        </w:rPr>
        <w:t>ʿalā</w:t>
      </w:r>
      <w:r w:rsidRPr="000D45DB">
        <w:t xml:space="preserve"> “on, onto”; </w:t>
      </w:r>
      <w:r w:rsidRPr="000D45DB">
        <w:rPr>
          <w:rStyle w:val="DMG"/>
        </w:rPr>
        <w:t>min</w:t>
      </w:r>
      <w:r w:rsidRPr="000D45DB">
        <w:t xml:space="preserve"> “since, of, from”; </w:t>
      </w:r>
      <w:r w:rsidRPr="000D45DB">
        <w:rPr>
          <w:rStyle w:val="DMG"/>
        </w:rPr>
        <w:t>ʿan</w:t>
      </w:r>
      <w:r w:rsidRPr="000D45DB">
        <w:t xml:space="preserve"> “about”; </w:t>
      </w:r>
      <w:r w:rsidRPr="000D45DB">
        <w:rPr>
          <w:rStyle w:val="DMG"/>
        </w:rPr>
        <w:t>ʿind</w:t>
      </w:r>
      <w:r w:rsidRPr="000D45DB">
        <w:t xml:space="preserve"> “with”, but also to signify possession of material goods or features of character, etc.; </w:t>
      </w:r>
      <w:r w:rsidRPr="000D45DB">
        <w:rPr>
          <w:rStyle w:val="DMG"/>
        </w:rPr>
        <w:t>maʿa</w:t>
      </w:r>
      <w:r w:rsidRPr="000D45DB">
        <w:t xml:space="preserve"> “with”; </w:t>
      </w:r>
      <w:r w:rsidRPr="000D45DB">
        <w:rPr>
          <w:rStyle w:val="DMG"/>
        </w:rPr>
        <w:t>beyn</w:t>
      </w:r>
      <w:r w:rsidRPr="000D45DB">
        <w:t xml:space="preserve"> “between”. The most-used conjuction (indeed, the second most-used lemma) is </w:t>
      </w:r>
      <w:r w:rsidRPr="000D45DB">
        <w:rPr>
          <w:rStyle w:val="DMG"/>
        </w:rPr>
        <w:t>wa</w:t>
      </w:r>
      <w:r w:rsidRPr="000D45DB">
        <w:t xml:space="preserve"> “and”, which can also be realised as </w:t>
      </w:r>
      <w:r w:rsidRPr="000D45DB">
        <w:rPr>
          <w:rStyle w:val="DMG"/>
        </w:rPr>
        <w:t>u</w:t>
      </w:r>
      <w:r w:rsidRPr="000D45DB">
        <w:t xml:space="preserve">. Further, </w:t>
      </w:r>
      <w:r w:rsidRPr="000D45DB">
        <w:rPr>
          <w:rStyle w:val="DMG"/>
        </w:rPr>
        <w:t>fa</w:t>
      </w:r>
      <w:r w:rsidRPr="000D45DB">
        <w:t xml:space="preserve"> “since, so, and”; </w:t>
      </w:r>
      <w:r w:rsidRPr="000D45DB">
        <w:rPr>
          <w:rStyle w:val="DMG"/>
        </w:rPr>
        <w:t>aw</w:t>
      </w:r>
      <w:r w:rsidRPr="000D45DB">
        <w:t xml:space="preserve"> “or”; </w:t>
      </w:r>
      <w:r w:rsidRPr="000D45DB">
        <w:rPr>
          <w:rStyle w:val="DMG"/>
        </w:rPr>
        <w:t>bas</w:t>
      </w:r>
      <w:r w:rsidRPr="000D45DB">
        <w:t xml:space="preserve"> “but”; </w:t>
      </w:r>
      <w:r w:rsidRPr="000D45DB">
        <w:rPr>
          <w:rStyle w:val="DMG"/>
        </w:rPr>
        <w:t>inn</w:t>
      </w:r>
      <w:r w:rsidRPr="000D45DB">
        <w:t xml:space="preserve"> “that”; </w:t>
      </w:r>
      <w:r w:rsidRPr="000D45DB">
        <w:rPr>
          <w:rStyle w:val="DMG"/>
        </w:rPr>
        <w:t xml:space="preserve">kann </w:t>
      </w:r>
      <w:r w:rsidRPr="000D45DB">
        <w:t xml:space="preserve">“as though”; </w:t>
      </w:r>
      <w:r w:rsidRPr="000D45DB">
        <w:rPr>
          <w:rStyle w:val="DMG"/>
        </w:rPr>
        <w:t>alšān</w:t>
      </w:r>
      <w:r w:rsidRPr="000D45DB">
        <w:t xml:space="preserve"> (sic) “in order to”; </w:t>
      </w:r>
      <w:r w:rsidRPr="000D45DB">
        <w:rPr>
          <w:rStyle w:val="DMG"/>
        </w:rPr>
        <w:t>miṯl mā</w:t>
      </w:r>
      <w:r w:rsidRPr="000D45DB">
        <w:t xml:space="preserve"> “like”; </w:t>
      </w:r>
      <w:r w:rsidRPr="000D45DB">
        <w:rPr>
          <w:rStyle w:val="DMG"/>
        </w:rPr>
        <w:t>iḏa</w:t>
      </w:r>
      <w:r w:rsidRPr="000D45DB">
        <w:t xml:space="preserve"> “if” are present. The vocational particle is </w:t>
      </w:r>
      <w:r w:rsidRPr="000D45DB">
        <w:rPr>
          <w:rStyle w:val="DMG"/>
        </w:rPr>
        <w:t>yā</w:t>
      </w:r>
      <w:r w:rsidRPr="000D45DB">
        <w:t xml:space="preserve"> and is not only used when calling someone by name, but in contexts that are more abstract as well (“</w:t>
      </w:r>
      <w:r w:rsidRPr="000D45DB">
        <w:rPr>
          <w:rStyle w:val="DMG"/>
        </w:rPr>
        <w:t>yā ahla wa-sahla</w:t>
      </w:r>
      <w:r w:rsidRPr="000D45DB">
        <w:rPr>
          <w:i/>
          <w:iCs/>
        </w:rPr>
        <w:t>”</w:t>
      </w:r>
      <w:r w:rsidRPr="000D45DB">
        <w:t xml:space="preserve">: speaker </w:t>
      </w:r>
      <w:r w:rsidRPr="000D45DB">
        <w:rPr>
          <w:rStyle w:val="DMG"/>
        </w:rPr>
        <w:t>Ḫ</w:t>
      </w:r>
      <w:r w:rsidRPr="000D45DB">
        <w:t>).</w:t>
      </w:r>
    </w:p>
    <w:p w:rsidR="00A336A0" w:rsidRPr="000D45DB" w:rsidRDefault="002A2AB4" w:rsidP="00256251">
      <w:pPr>
        <w:pStyle w:val="Textbody"/>
      </w:pPr>
      <w:r w:rsidRPr="000D45DB">
        <w:t xml:space="preserve">Only a small number of nouns ending in </w:t>
      </w:r>
      <w:r w:rsidRPr="000D45DB">
        <w:rPr>
          <w:rStyle w:val="DMG"/>
        </w:rPr>
        <w:t>-iyya</w:t>
      </w:r>
      <w:r w:rsidRPr="000D45DB">
        <w:t xml:space="preserve"> were found, such as </w:t>
      </w:r>
      <w:r w:rsidRPr="000D45DB">
        <w:rPr>
          <w:rStyle w:val="DMG"/>
        </w:rPr>
        <w:t>sulṭāniyya</w:t>
      </w:r>
      <w:r w:rsidRPr="000D45DB">
        <w:t xml:space="preserve"> (speaker </w:t>
      </w:r>
      <w:r w:rsidRPr="000D45DB">
        <w:rPr>
          <w:rStyle w:val="DMG"/>
        </w:rPr>
        <w:t>Q</w:t>
      </w:r>
      <w:r w:rsidRPr="000D45DB">
        <w:t>), which runs counter to the pattern being described as “highly productive”</w:t>
      </w:r>
      <w:commentRangeStart w:id="248"/>
      <w:r w:rsidRPr="00BC096E">
        <w:rPr>
          <w:rStyle w:val="Footnoteanchor"/>
        </w:rPr>
        <w:footnoteReference w:id="56"/>
      </w:r>
      <w:commentRangeEnd w:id="248"/>
      <w:r w:rsidR="00BC096E" w:rsidRPr="00BC096E">
        <w:commentReference w:id="248"/>
      </w:r>
      <w:r w:rsidRPr="000D45DB">
        <w:t>. The texts are devoid of unusual formation patterns for unsound plurals. Sound plurals (</w:t>
      </w:r>
      <w:r w:rsidRPr="000D45DB">
        <w:rPr>
          <w:rStyle w:val="DMG"/>
        </w:rPr>
        <w:t>taʿlīmāt</w:t>
      </w:r>
      <w:r w:rsidRPr="000D45DB">
        <w:t xml:space="preserve">: speaker </w:t>
      </w:r>
      <w:r w:rsidRPr="000D45DB">
        <w:rPr>
          <w:rStyle w:val="DMG"/>
        </w:rPr>
        <w:t>Q</w:t>
      </w:r>
      <w:r w:rsidRPr="000D45DB">
        <w:t xml:space="preserve">, </w:t>
      </w:r>
      <w:r w:rsidRPr="000D45DB">
        <w:rPr>
          <w:rStyle w:val="DMG"/>
        </w:rPr>
        <w:t>murtabkiyīn</w:t>
      </w:r>
      <w:r w:rsidRPr="000D45DB">
        <w:t xml:space="preserve">: speaker </w:t>
      </w:r>
      <w:r w:rsidRPr="000D45DB">
        <w:rPr>
          <w:rStyle w:val="DMG"/>
        </w:rPr>
        <w:t>N</w:t>
      </w:r>
      <w:r w:rsidRPr="000D45DB">
        <w:t>) and unsound patterns of formation known from MSA (</w:t>
      </w:r>
      <w:r w:rsidRPr="000D45DB">
        <w:rPr>
          <w:rStyle w:val="DMG"/>
        </w:rPr>
        <w:t>aḫbār</w:t>
      </w:r>
      <w:r w:rsidRPr="000D45DB">
        <w:t xml:space="preserve">: speaker </w:t>
      </w:r>
      <w:r w:rsidRPr="000D45DB">
        <w:rPr>
          <w:rStyle w:val="DMG"/>
        </w:rPr>
        <w:t>M</w:t>
      </w:r>
      <w:r w:rsidRPr="000D45DB">
        <w:t xml:space="preserve">, </w:t>
      </w:r>
      <w:r w:rsidRPr="000D45DB">
        <w:rPr>
          <w:rStyle w:val="DMG"/>
        </w:rPr>
        <w:t>agzā</w:t>
      </w:r>
      <w:r w:rsidRPr="000D45DB">
        <w:t xml:space="preserve">: speaker </w:t>
      </w:r>
      <w:r w:rsidRPr="000D45DB">
        <w:rPr>
          <w:rStyle w:val="DMG"/>
        </w:rPr>
        <w:t>B</w:t>
      </w:r>
      <w:r w:rsidRPr="000D45DB">
        <w:t xml:space="preserve">, </w:t>
      </w:r>
      <w:r w:rsidRPr="000D45DB">
        <w:rPr>
          <w:rStyle w:val="DMG"/>
        </w:rPr>
        <w:t>šarāyḥ</w:t>
      </w:r>
      <w:r w:rsidRPr="000D45DB">
        <w:t xml:space="preserve">: speaker </w:t>
      </w:r>
      <w:r w:rsidRPr="000D45DB">
        <w:rPr>
          <w:rStyle w:val="DMG"/>
        </w:rPr>
        <w:t>Q</w:t>
      </w:r>
      <w:r w:rsidRPr="000D45DB">
        <w:t>) are used. No diminutives were present.</w:t>
      </w:r>
    </w:p>
    <w:p w:rsidR="00A336A0" w:rsidRPr="000D45DB" w:rsidRDefault="002A2AB4" w:rsidP="00256251">
      <w:pPr>
        <w:pStyle w:val="Textbody"/>
      </w:pPr>
      <w:r w:rsidRPr="000D45DB">
        <w:lastRenderedPageBreak/>
        <w:t>With regard to verbs</w:t>
      </w:r>
      <w:r w:rsidRPr="000D45DB">
        <w:rPr>
          <w:rStyle w:val="FootnoteReference"/>
        </w:rPr>
        <w:footnoteReference w:id="57"/>
      </w:r>
      <w:r w:rsidRPr="000D45DB">
        <w:t xml:space="preserve">, it is notable that in OA, female plural forms are still in use according to Edzard. That none are found in the corpus is intrinsic to the texts’ topics and speakers. For both </w:t>
      </w:r>
      <w:r w:rsidRPr="000D45DB">
        <w:rPr>
          <w:rStyle w:val="DMG"/>
        </w:rPr>
        <w:t>māḍī</w:t>
      </w:r>
      <w:r w:rsidRPr="000D45DB">
        <w:t xml:space="preserve"> (perfect) and </w:t>
      </w:r>
      <w:r w:rsidRPr="000D45DB">
        <w:rPr>
          <w:rStyle w:val="DMG"/>
        </w:rPr>
        <w:t>muḍāriʿu</w:t>
      </w:r>
      <w:r w:rsidRPr="000D45DB">
        <w:t xml:space="preserve"> (imperfect), there is a tendency to replace the vowel following R1 with </w:t>
      </w:r>
      <w:r w:rsidRPr="000D45DB">
        <w:rPr>
          <w:rStyle w:val="DMG"/>
        </w:rPr>
        <w:t>i</w:t>
      </w:r>
      <w:r w:rsidRPr="000D45DB">
        <w:t xml:space="preserve"> or a vowel approaching its colour. This observation does not hold true for derived forms though, which mostly occur in more formal speech (</w:t>
      </w:r>
      <w:r w:rsidRPr="000D45DB">
        <w:rPr>
          <w:rStyle w:val="DMG"/>
        </w:rPr>
        <w:t>natakātif</w:t>
      </w:r>
      <w:r w:rsidRPr="000D45DB">
        <w:t xml:space="preserve"> “we stand together”: speaker </w:t>
      </w:r>
      <w:r w:rsidRPr="000D45DB">
        <w:rPr>
          <w:rStyle w:val="DMG"/>
        </w:rPr>
        <w:t>Q</w:t>
      </w:r>
      <w:r w:rsidRPr="000D45DB">
        <w:t xml:space="preserve">) with the exception of form II verbs, which are plentiful in lower registers and are characterised by a CCaCCv(C) pattern in the </w:t>
      </w:r>
      <w:r w:rsidRPr="000D45DB">
        <w:rPr>
          <w:rStyle w:val="DMG"/>
        </w:rPr>
        <w:t>māḍī</w:t>
      </w:r>
      <w:r w:rsidRPr="000D45DB">
        <w:t xml:space="preserve"> as opposed to CuCaCCv(C) in MSA. Text I contains a noteworthy example of a quadriliteral verb (</w:t>
      </w:r>
      <w:r w:rsidRPr="000D45DB">
        <w:rPr>
          <w:rStyle w:val="DMG"/>
        </w:rPr>
        <w:t>nsōlif</w:t>
      </w:r>
      <w:r w:rsidRPr="000D45DB">
        <w:t xml:space="preserve"> “we chat”: speaker </w:t>
      </w:r>
      <w:r w:rsidRPr="000D45DB">
        <w:rPr>
          <w:rStyle w:val="DMG"/>
        </w:rPr>
        <w:t>A</w:t>
      </w:r>
      <w:r w:rsidRPr="000D45DB">
        <w:t>) which falls into a group of common quadriliteral verbs in OA.</w:t>
      </w:r>
      <w:r w:rsidRPr="000D45DB">
        <w:rPr>
          <w:rStyle w:val="FootnoteReference"/>
        </w:rPr>
        <w:footnoteReference w:id="58"/>
      </w:r>
    </w:p>
    <w:p w:rsidR="009C5E9E" w:rsidRPr="000D45DB" w:rsidRDefault="002A2AB4" w:rsidP="00256251">
      <w:pPr>
        <w:pStyle w:val="Textbody"/>
      </w:pPr>
      <w:r w:rsidRPr="000D45DB">
        <w:t>Morphophonological features including syllable types, consonant clusters, rules of stress, assimilation, or dissimilation are outside the scope of this article. Interested readers are pointed towards Shaaban (1983) and Glover (1988) who provide ample discussions of these matters.</w:t>
      </w:r>
    </w:p>
    <w:p w:rsidR="00A336A0" w:rsidRPr="00BC096E" w:rsidRDefault="002A2AB4" w:rsidP="00BC096E">
      <w:pPr>
        <w:pStyle w:val="Heading1"/>
      </w:pPr>
      <w:bookmarkStart w:id="251" w:name="__RefHeading___Toc1078_1042209296"/>
      <w:r w:rsidRPr="00BC096E">
        <w:t>Word Frequency Analysis</w:t>
      </w:r>
      <w:bookmarkEnd w:id="251"/>
    </w:p>
    <w:p w:rsidR="00A336A0" w:rsidRPr="000D45DB" w:rsidRDefault="002A2AB4" w:rsidP="00683851">
      <w:pPr>
        <w:pStyle w:val="Textbody"/>
      </w:pPr>
      <w:r w:rsidRPr="000D45DB">
        <w:t xml:space="preserve">An interesting first computer linguistical approach to a text is word frequency analysis. The simplest forms of it are sometimes supported even by common word processing applications. But especially where English texts are concerned, WFA can become quite sophisticated and is beyond the scope of this article. With Arabic-script corpora, the first consideration needs to be that any software used to analyse it should be capable of processing Unicode-encoded files. First approximations </w:t>
      </w:r>
      <w:del w:id="252" w:author="JR" w:date="2017-10-29T02:26:00Z">
        <w:r w:rsidRPr="000D45DB" w:rsidDel="00887387">
          <w:delText xml:space="preserve">to </w:delText>
        </w:r>
      </w:del>
      <w:ins w:id="253" w:author="JR" w:date="2017-10-29T02:26:00Z">
        <w:r w:rsidR="00887387">
          <w:t>of</w:t>
        </w:r>
        <w:r w:rsidR="00887387" w:rsidRPr="000D45DB">
          <w:t xml:space="preserve"> </w:t>
        </w:r>
      </w:ins>
      <w:r w:rsidRPr="000D45DB">
        <w:t>a corpus’s word frequencies do not need to be algorithmically complex, and so custom scripts written in Ruby</w:t>
      </w:r>
      <w:r w:rsidRPr="000D45DB">
        <w:rPr>
          <w:rStyle w:val="FootnoteReference"/>
        </w:rPr>
        <w:footnoteReference w:id="59"/>
      </w:r>
      <w:del w:id="258" w:author="JR" w:date="2017-10-29T02:27:00Z">
        <w:r w:rsidRPr="000D45DB" w:rsidDel="0030521C">
          <w:delText xml:space="preserve">, a programming language originally developed in Japan, with strengths in coping with Unicode texts, </w:delText>
        </w:r>
      </w:del>
      <w:ins w:id="259" w:author="JR" w:date="2017-10-29T02:27:00Z">
        <w:r w:rsidR="0030521C">
          <w:t xml:space="preserve"> </w:t>
        </w:r>
      </w:ins>
      <w:r w:rsidRPr="000D45DB">
        <w:t xml:space="preserve">are presented instead of relying on pre-existing software. First (a) the human-readable form of the transcripts is extracted into a machine-readable corpus without extraneous </w:t>
      </w:r>
      <w:r w:rsidRPr="000D45DB">
        <w:lastRenderedPageBreak/>
        <w:t>information, then (b) that corpus is normalized</w:t>
      </w:r>
      <w:r w:rsidRPr="000D45DB">
        <w:rPr>
          <w:rStyle w:val="FootnoteReference"/>
        </w:rPr>
        <w:footnoteReference w:id="60"/>
      </w:r>
      <w:r w:rsidRPr="000D45DB">
        <w:t xml:space="preserve"> until </w:t>
      </w:r>
      <w:del w:id="263" w:author="JR" w:date="2017-10-29T02:29:00Z">
        <w:r w:rsidRPr="000D45DB" w:rsidDel="00683851">
          <w:delText xml:space="preserve">a </w:delText>
        </w:r>
      </w:del>
      <w:ins w:id="264" w:author="JR" w:date="2017-10-29T02:29:00Z">
        <w:r w:rsidR="00683851">
          <w:t>the</w:t>
        </w:r>
        <w:r w:rsidR="00683851" w:rsidRPr="000D45DB">
          <w:t xml:space="preserve"> </w:t>
        </w:r>
      </w:ins>
      <w:r w:rsidRPr="000D45DB">
        <w:t>point where it can be counted well enough to give meaningful results.</w:t>
      </w:r>
    </w:p>
    <w:p w:rsidR="00A336A0" w:rsidRDefault="002A2AB4" w:rsidP="00256251">
      <w:pPr>
        <w:pStyle w:val="Textbody"/>
      </w:pPr>
      <w:r w:rsidRPr="000D45DB">
        <w:t xml:space="preserve">Towards this end, experiments were conducted with the original </w:t>
      </w:r>
      <w:r w:rsidRPr="000D45DB">
        <w:rPr>
          <w:i/>
          <w:iCs/>
        </w:rPr>
        <w:t>Buckwalter Arabic Morphological Analyzer</w:t>
      </w:r>
      <w:r w:rsidRPr="000D45DB">
        <w:rPr>
          <w:rStyle w:val="FootnoteReference"/>
        </w:rPr>
        <w:footnoteReference w:id="61"/>
      </w:r>
      <w:r w:rsidRPr="000D45DB">
        <w:t xml:space="preserve"> written in </w:t>
      </w:r>
      <w:r w:rsidRPr="000D45DB">
        <w:rPr>
          <w:i/>
          <w:iCs/>
        </w:rPr>
        <w:t>Perl</w:t>
      </w:r>
      <w:r w:rsidRPr="000D45DB">
        <w:t xml:space="preserve"> and then with </w:t>
      </w:r>
      <w:r w:rsidRPr="000D45DB">
        <w:rPr>
          <w:i/>
          <w:iCs/>
        </w:rPr>
        <w:t>AraMorph.NET</w:t>
      </w:r>
      <w:r w:rsidRPr="000D45DB">
        <w:rPr>
          <w:rStyle w:val="FootnoteReference"/>
        </w:rPr>
        <w:footnoteReference w:id="62"/>
      </w:r>
      <w:r w:rsidRPr="000D45DB">
        <w:t xml:space="preserve">, an improved rewrite of the </w:t>
      </w:r>
      <w:r w:rsidRPr="000D45DB">
        <w:rPr>
          <w:i/>
          <w:iCs/>
        </w:rPr>
        <w:t>Java</w:t>
      </w:r>
      <w:r w:rsidRPr="000D45DB">
        <w:t xml:space="preserve"> program </w:t>
      </w:r>
      <w:r w:rsidRPr="000D45DB">
        <w:rPr>
          <w:i/>
          <w:iCs/>
        </w:rPr>
        <w:t>AraMorph</w:t>
      </w:r>
      <w:r w:rsidRPr="000D45DB">
        <w:rPr>
          <w:rStyle w:val="FootnoteReference"/>
        </w:rPr>
        <w:footnoteReference w:id="63"/>
      </w:r>
      <w:r w:rsidRPr="000D45DB">
        <w:t xml:space="preserve">, which in turn seems to be based on Buckwalter’s original work. Finally, efforts were made to utilize </w:t>
      </w:r>
      <w:r w:rsidRPr="000D45DB">
        <w:rPr>
          <w:i/>
          <w:iCs/>
        </w:rPr>
        <w:t>MADAMIRA</w:t>
      </w:r>
      <w:r w:rsidRPr="000D45DB">
        <w:rPr>
          <w:rStyle w:val="FootnoteReference"/>
        </w:rPr>
        <w:footnoteReference w:id="64"/>
      </w:r>
      <w:r w:rsidRPr="000D45DB">
        <w:t>, one of the current self-described</w:t>
      </w:r>
      <w:r w:rsidRPr="000D45DB">
        <w:rPr>
          <w:rStyle w:val="FootnoteReference"/>
        </w:rPr>
        <w:footnoteReference w:id="65"/>
      </w:r>
      <w:r w:rsidRPr="000D45DB">
        <w:t xml:space="preserve"> “state-of-the-art” projects in automated PoS tagging, tokenisation and lemmatisation of MSA and Egyptian Arabic. In the end it was decided that the small size of this study’s text corpus lent itself well to manual tokenisation and lemmatisation, so as a last step before word counting, hand-crafted </w:t>
      </w:r>
      <w:commentRangeStart w:id="272"/>
      <w:commentRangeStart w:id="273"/>
      <w:r w:rsidRPr="000D45DB">
        <w:t>replacement tables</w:t>
      </w:r>
      <w:commentRangeEnd w:id="272"/>
      <w:commentRangeEnd w:id="273"/>
      <w:r w:rsidR="008334FD">
        <w:rPr>
          <w:rStyle w:val="CommentReference"/>
        </w:rPr>
        <w:commentReference w:id="272"/>
      </w:r>
      <w:r w:rsidR="00293B55">
        <w:rPr>
          <w:rStyle w:val="CommentReference"/>
        </w:rPr>
        <w:commentReference w:id="273"/>
      </w:r>
      <w:r w:rsidRPr="000D45DB">
        <w:rPr>
          <w:rStyle w:val="FootnoteReference"/>
        </w:rPr>
        <w:footnoteReference w:id="66"/>
      </w:r>
      <w:r w:rsidRPr="000D45DB">
        <w:t xml:space="preserve"> are read and applied by the Ruby script. The result is a word frequency list. Step (b), the count_words.rb</w:t>
      </w:r>
      <w:r w:rsidRPr="000D45DB">
        <w:rPr>
          <w:rStyle w:val="FootnoteReference"/>
        </w:rPr>
        <w:footnoteReference w:id="67"/>
      </w:r>
      <w:r w:rsidRPr="000D45DB">
        <w:t xml:space="preserve"> script, is explained in more detail by figure 1.</w:t>
      </w:r>
    </w:p>
    <w:p w:rsidR="00A336A0" w:rsidRPr="000D45DB" w:rsidRDefault="004872A8" w:rsidP="00256251">
      <w:pPr>
        <w:pStyle w:val="Textbody"/>
      </w:pPr>
      <w:r>
        <w:rPr>
          <w:noProof/>
          <w:lang w:val="de-DE" w:eastAsia="de-DE" w:bidi="ar-SA"/>
        </w:rPr>
        <w:lastRenderedPageBreak/>
        <w:pict>
          <v:shapetype id="_x0000_t202" coordsize="21600,21600" o:spt="202" path="m,l,21600r21600,l21600,xe">
            <v:stroke joinstyle="miter"/>
            <v:path gradientshapeok="t" o:connecttype="rect"/>
          </v:shapetype>
          <v:shape id="_x0000_s1033" type="#_x0000_t202" style="position:absolute;left:0;text-align:left;margin-left:0;margin-top:0;width:348.65pt;height:266.95pt;z-index:251658240;visibility:visible;mso-wrap-style:none;mso-position-horizontal:center;mso-position-vertical: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" filled="f" stroked="f">
            <v:textbox style="mso-next-textbox:#_x0000_s1033;mso-fit-shape-to-text:t" inset="0,0,0,0">
              <w:txbxContent>
                <w:p w:rsidR="00B616D5" w:rsidRDefault="00B616D5" w:rsidP="000F652A">
                  <w:pPr>
                    <w:pStyle w:val="Drawing"/>
                  </w:pPr>
                  <w:r>
                    <w:rPr>
                      <w:noProof/>
                      <w:lang w:val="de-DE" w:eastAsia="de-DE" w:bidi="ar-SA"/>
                    </w:rPr>
                    <w:drawing>
                      <wp:inline distT="0" distB="0" distL="0" distR="0">
                        <wp:extent cx="4980636" cy="4669277"/>
                        <wp:effectExtent l="0" t="0" r="0" b="0"/>
                        <wp:docPr id="1" name="Picture 0" descr="flowchar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emf"/>
                                <pic:cNvPicPr/>
                              </pic:nvPicPr>
                              <pic:blipFill>
                                <a:blip r:embed="rId9"/>
                                <a:stretch>
                                  <a:fillRect/>
                                </a:stretch>
                              </pic:blipFill>
                              <pic:spPr>
                                <a:xfrm>
                                  <a:off x="0" y="0"/>
                                  <a:ext cx="4982511" cy="4671035"/>
                                </a:xfrm>
                                <a:prstGeom prst="rect">
                                  <a:avLst/>
                                </a:prstGeom>
                              </pic:spPr>
                            </pic:pic>
                          </a:graphicData>
                        </a:graphic>
                      </wp:inline>
                    </w:drawing>
                  </w:r>
                  <w:r>
                    <w:br/>
                  </w:r>
                  <w:r w:rsidRPr="000F652A">
                    <w:t>Figure 1: Flowchart for count_words.rb</w:t>
                  </w:r>
                </w:p>
              </w:txbxContent>
            </v:textbox>
            <w10:wrap type="topAndBottom"/>
          </v:shape>
        </w:pict>
      </w:r>
      <w:r w:rsidR="002A2AB4" w:rsidRPr="000D45DB">
        <w:t>When processed as described above, the five texts comprise a corpus of ∑</w:t>
      </w:r>
      <w:r w:rsidR="002A2AB4" w:rsidRPr="00AE26C7">
        <w:rPr>
          <w:vertAlign w:val="subscript"/>
        </w:rPr>
        <w:t xml:space="preserve">w </w:t>
      </w:r>
      <w:r w:rsidR="002A2AB4" w:rsidRPr="000D45DB">
        <w:t xml:space="preserve">= 1474 words. A look at the script and both replacement tables shows that each particle is counted as a word, but suffigated pronouns are dropped entirely. Normal pronouns are not treated in a special manner and count for one word each as well. The script returns a total of </w:t>
      </w:r>
      <w:r w:rsidR="002A2AB4" w:rsidRPr="0051407E">
        <w:rPr>
          <w:sz w:val="24"/>
          <w:szCs w:val="24"/>
          <w:rPrChange w:id="274" w:author="JR" w:date="2017-10-29T02:37:00Z">
            <w:rPr/>
          </w:rPrChange>
        </w:rPr>
        <w:t>∑</w:t>
      </w:r>
      <w:r w:rsidR="002A2AB4" w:rsidRPr="00AE26C7">
        <w:rPr>
          <w:vertAlign w:val="subscript"/>
        </w:rPr>
        <w:t xml:space="preserve">dw </w:t>
      </w:r>
      <w:r w:rsidR="002A2AB4" w:rsidRPr="000D45DB">
        <w:t xml:space="preserve">= 459 discrete words, meaning that statistically, each word exists </w:t>
      </w:r>
      <w:r w:rsidR="002A2AB4" w:rsidRPr="0051407E">
        <w:rPr>
          <w:sz w:val="24"/>
          <w:szCs w:val="24"/>
          <w:rPrChange w:id="275" w:author="JR" w:date="2017-10-29T02:37:00Z">
            <w:rPr/>
          </w:rPrChange>
        </w:rPr>
        <w:t>∑</w:t>
      </w:r>
      <w:r w:rsidR="002A2AB4" w:rsidRPr="00AE26C7">
        <w:rPr>
          <w:vertAlign w:val="subscript"/>
        </w:rPr>
        <w:t>w</w:t>
      </w:r>
      <w:r w:rsidR="002A2AB4" w:rsidRPr="000D45DB">
        <w:t>/</w:t>
      </w:r>
      <w:r w:rsidR="002A2AB4" w:rsidRPr="0051407E">
        <w:rPr>
          <w:sz w:val="24"/>
          <w:szCs w:val="24"/>
          <w:rPrChange w:id="276" w:author="JR" w:date="2017-10-29T02:37:00Z">
            <w:rPr/>
          </w:rPrChange>
        </w:rPr>
        <w:t>∑</w:t>
      </w:r>
      <w:r w:rsidR="002A2AB4" w:rsidRPr="00AE26C7">
        <w:rPr>
          <w:vertAlign w:val="subscript"/>
        </w:rPr>
        <w:t xml:space="preserve">dw </w:t>
      </w:r>
      <w:r w:rsidR="002A2AB4" w:rsidRPr="000D45DB">
        <w:t xml:space="preserve">= 3.21 times in the corpus. The mean word length is </w:t>
      </w:r>
      <w:r w:rsidR="002A2AB4" w:rsidRPr="0051407E">
        <w:rPr>
          <w:sz w:val="24"/>
          <w:szCs w:val="24"/>
          <w:rPrChange w:id="277" w:author="JR" w:date="2017-10-29T02:38:00Z">
            <w:rPr/>
          </w:rPrChange>
        </w:rPr>
        <w:t>∑</w:t>
      </w:r>
      <w:r w:rsidR="002A2AB4" w:rsidRPr="00AE26C7">
        <w:rPr>
          <w:vertAlign w:val="subscript"/>
        </w:rPr>
        <w:t>chars</w:t>
      </w:r>
      <w:r w:rsidR="002A2AB4" w:rsidRPr="000D45DB">
        <w:t>/</w:t>
      </w:r>
      <w:r w:rsidR="002A2AB4" w:rsidRPr="0051407E">
        <w:rPr>
          <w:sz w:val="24"/>
          <w:szCs w:val="24"/>
          <w:rPrChange w:id="278" w:author="JR" w:date="2017-10-29T02:38:00Z">
            <w:rPr/>
          </w:rPrChange>
        </w:rPr>
        <w:t>∑</w:t>
      </w:r>
      <w:r w:rsidR="002A2AB4" w:rsidRPr="00AE26C7">
        <w:rPr>
          <w:vertAlign w:val="subscript"/>
        </w:rPr>
        <w:t xml:space="preserve">dw </w:t>
      </w:r>
      <w:r w:rsidR="002A2AB4" w:rsidRPr="000D45DB">
        <w:t xml:space="preserve"> = 3.09 </w:t>
      </w:r>
      <w:r w:rsidR="002A2AB4" w:rsidRPr="000D45DB">
        <w:rPr>
          <w:rStyle w:val="DMG"/>
        </w:rPr>
        <w:t>ʾabǧad</w:t>
      </w:r>
      <w:r w:rsidR="002A2AB4" w:rsidRPr="000D45DB">
        <w:t xml:space="preserve"> letters. When comparing the top 30 words</w:t>
      </w:r>
      <w:r w:rsidR="002A2AB4" w:rsidRPr="000D45DB">
        <w:rPr>
          <w:rStyle w:val="FootnoteReference"/>
        </w:rPr>
        <w:footnoteReference w:id="68"/>
      </w:r>
      <w:r w:rsidR="002A2AB4" w:rsidRPr="000D45DB">
        <w:t xml:space="preserve"> to Buckwalter’s 1999, 2001 and 2002 counts of large MSA corpora as well as the New General Service List (Browne, Culligan, Phillips 2003) as an English-language control, there are quite a number of similarities despite differences in sample size as well as method and degree of tokenisation/lemmatisation.</w:t>
      </w:r>
    </w:p>
    <w:p w:rsidR="00A336A0" w:rsidRPr="000D45DB" w:rsidRDefault="004872A8" w:rsidP="00943004">
      <w:pPr>
        <w:pStyle w:val="Textbody"/>
      </w:pPr>
      <w:r>
        <w:rPr>
          <w:noProof/>
          <w:lang w:val="de-DE" w:eastAsia="de-DE" w:bidi="ar-SA"/>
        </w:rPr>
        <w:lastRenderedPageBreak/>
        <w:pict>
          <v:shape id="Frame2" o:spid="_x0000_s1027" type="#_x0000_t202" style="position:absolute;left:0;text-align:left;margin-left:0;margin-top:0;width:348.65pt;height:266.95pt;z-index:2;visibility:visible;mso-wrap-style:none;mso-position-horizontal:center;mso-position-vertical: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" filled="f" stroked="f">
            <v:textbox style="mso-next-textbox:#Frame2;mso-fit-shape-to-text:t" inset="0,0,0,0">
              <w:txbxContent>
                <w:p w:rsidR="00B616D5" w:rsidRDefault="00B616D5" w:rsidP="00416E67">
                  <w:pPr>
                    <w:pStyle w:val="Drawing"/>
                  </w:pPr>
                  <w:r>
                    <w:rPr>
                      <w:noProof/>
                      <w:lang w:val="de-DE" w:eastAsia="de-DE" w:bidi="ar-SA"/>
                    </w:rPr>
                    <w:drawing>
                      <wp:inline distT="0" distB="0" distL="0" distR="0">
                        <wp:extent cx="5759450" cy="4072255"/>
                        <wp:effectExtent l="0" t="0" r="0" b="0"/>
                        <wp:docPr id="3" name="Picture 2" descr="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emf"/>
                                <pic:cNvPicPr/>
                              </pic:nvPicPr>
                              <pic:blipFill>
                                <a:blip r:embed="rId10"/>
                                <a:stretch>
                                  <a:fillRect/>
                                </a:stretch>
                              </pic:blipFill>
                              <pic:spPr>
                                <a:xfrm>
                                  <a:off x="0" y="0"/>
                                  <a:ext cx="5759450" cy="4072255"/>
                                </a:xfrm>
                                <a:prstGeom prst="rect">
                                  <a:avLst/>
                                </a:prstGeom>
                              </pic:spPr>
                            </pic:pic>
                          </a:graphicData>
                        </a:graphic>
                      </wp:inline>
                    </w:drawing>
                  </w:r>
                  <w:r>
                    <w:br/>
                    <w:t xml:space="preserve">Figure 2: </w:t>
                  </w:r>
                  <w:r w:rsidRPr="00416E67">
                    <w:t>Distribution</w:t>
                  </w:r>
                  <w:r>
                    <w:t xml:space="preserve"> of word frequencies</w:t>
                  </w:r>
                </w:p>
              </w:txbxContent>
            </v:textbox>
            <w10:wrap type="topAndBottom"/>
          </v:shape>
        </w:pict>
      </w:r>
      <w:r w:rsidR="002A2AB4" w:rsidRPr="000D45DB">
        <w:t>Figure 2 gives an impression of how word frequency counts are distributed over their range</w:t>
      </w:r>
      <w:ins w:id="279" w:author="JR" w:date="2017-10-29T02:39:00Z">
        <w:r w:rsidR="008822DE">
          <w:t>-</w:t>
        </w:r>
      </w:ins>
      <w:r w:rsidR="002A2AB4" w:rsidRPr="000D45DB">
        <w:t xml:space="preserve"> </w:t>
      </w:r>
      <w:del w:id="280" w:author="JR" w:date="2017-10-29T02:39:00Z">
        <w:r w:rsidR="002A2AB4" w:rsidRPr="000D45DB" w:rsidDel="008822DE">
          <w:delText>and a</w:delText>
        </w:r>
      </w:del>
      <w:ins w:id="281" w:author="JR" w:date="2017-10-29T02:39:00Z">
        <w:r w:rsidR="008822DE">
          <w:t>A</w:t>
        </w:r>
      </w:ins>
      <w:r w:rsidR="002A2AB4" w:rsidRPr="000D45DB">
        <w:t>s a final remark regarding validity of the achieved word counts, it is pointed out that various methods of dispersion calculation were considered. Given the small scope of this study, the limited time available, and the relatively high additional effort in required programming work, no such methods were implemented. Judging by work like Brysbaert and New’s</w:t>
      </w:r>
      <w:r w:rsidR="002A2AB4" w:rsidRPr="000D45DB">
        <w:rPr>
          <w:rStyle w:val="FootnoteReference"/>
        </w:rPr>
        <w:footnoteReference w:id="69"/>
      </w:r>
      <w:r w:rsidR="002A2AB4" w:rsidRPr="000D45DB">
        <w:t xml:space="preserve">, word counting efforts of Arabic corpora will remain far from approaching the level of sophistication present in the discussion of the topic (let alone availability of algorithms or implementations thereof) for English and other Indo-European (or </w:t>
      </w:r>
      <w:ins w:id="282" w:author="JR" w:date="2017-10-29T02:39:00Z">
        <w:r w:rsidR="006C47E5">
          <w:t xml:space="preserve">perhaps </w:t>
        </w:r>
      </w:ins>
      <w:r w:rsidR="002A2AB4" w:rsidRPr="000D45DB">
        <w:t xml:space="preserve">even </w:t>
      </w:r>
      <w:del w:id="283" w:author="JR" w:date="2017-10-29T02:39:00Z">
        <w:r w:rsidR="002A2AB4" w:rsidRPr="000D45DB" w:rsidDel="00943004">
          <w:delText xml:space="preserve">only </w:delText>
        </w:r>
      </w:del>
      <w:r w:rsidR="002A2AB4" w:rsidRPr="000D45DB">
        <w:t>Germanic</w:t>
      </w:r>
      <w:ins w:id="284" w:author="JR" w:date="2017-10-29T02:39:00Z">
        <w:r w:rsidR="00943004">
          <w:t xml:space="preserve"> only</w:t>
        </w:r>
      </w:ins>
      <w:del w:id="285" w:author="JR" w:date="2017-10-29T02:39:00Z">
        <w:r w:rsidR="002A2AB4" w:rsidRPr="000D45DB" w:rsidDel="006C47E5">
          <w:delText>?</w:delText>
        </w:r>
      </w:del>
      <w:r w:rsidR="002A2AB4" w:rsidRPr="000D45DB">
        <w:t>) languages. One important lesson seems to be that, for English, corpora sizes beyond 16 million words</w:t>
      </w:r>
      <w:r w:rsidR="002A2AB4" w:rsidRPr="000D45DB">
        <w:rPr>
          <w:rStyle w:val="FootnoteReference"/>
        </w:rPr>
        <w:footnoteReference w:id="70"/>
      </w:r>
      <w:r w:rsidR="002A2AB4" w:rsidRPr="000D45DB">
        <w:t xml:space="preserve"> decrease the necessity for weighting, so it would in turn be interesting to see what effect a weighting and </w:t>
      </w:r>
      <w:r w:rsidR="002A2AB4" w:rsidRPr="000D45DB">
        <w:lastRenderedPageBreak/>
        <w:t>dispersion calculation according to the DP measure described and suggested by Gries</w:t>
      </w:r>
      <w:r w:rsidR="002A2AB4" w:rsidRPr="000D45DB">
        <w:rPr>
          <w:rStyle w:val="FootnoteReference"/>
        </w:rPr>
        <w:footnoteReference w:id="71"/>
      </w:r>
      <w:r w:rsidR="002A2AB4" w:rsidRPr="000D45DB">
        <w:t xml:space="preserve"> would have on the present corpus given its small size.</w:t>
      </w:r>
    </w:p>
    <w:p w:rsidR="00A336A0" w:rsidRPr="000D45DB" w:rsidRDefault="002A2AB4" w:rsidP="009213A9">
      <w:pPr>
        <w:pStyle w:val="Textbody"/>
      </w:pPr>
      <w:r w:rsidRPr="000D45DB">
        <w:t xml:space="preserve">Of the verbs, which hold special significance in Arabic, there are </w:t>
      </w:r>
      <w:r w:rsidRPr="009213A9">
        <w:rPr>
          <w:sz w:val="24"/>
          <w:szCs w:val="24"/>
          <w:rPrChange w:id="286" w:author="JR" w:date="2017-10-29T02:40:00Z">
            <w:rPr/>
          </w:rPrChange>
        </w:rPr>
        <w:t>∑</w:t>
      </w:r>
      <w:r w:rsidRPr="00AE26C7">
        <w:rPr>
          <w:vertAlign w:val="subscript"/>
        </w:rPr>
        <w:t>v</w:t>
      </w:r>
      <w:r w:rsidRPr="000D45DB">
        <w:t xml:space="preserve"> = 111 distinct ones in the corpus. Together with the participles (there are surprisingly little given the spoken and dialectal nature of the corpus, only </w:t>
      </w:r>
      <w:r w:rsidRPr="009213A9">
        <w:rPr>
          <w:sz w:val="24"/>
          <w:szCs w:val="24"/>
          <w:rPrChange w:id="287" w:author="JR" w:date="2017-10-29T02:40:00Z">
            <w:rPr/>
          </w:rPrChange>
        </w:rPr>
        <w:t>∑</w:t>
      </w:r>
      <w:r w:rsidRPr="00AE26C7">
        <w:rPr>
          <w:vertAlign w:val="subscript"/>
        </w:rPr>
        <w:t>pp</w:t>
      </w:r>
      <w:r w:rsidRPr="000D45DB">
        <w:t xml:space="preserve"> = 5 passive and </w:t>
      </w:r>
      <w:r w:rsidRPr="009213A9">
        <w:rPr>
          <w:sz w:val="24"/>
          <w:szCs w:val="24"/>
          <w:rPrChange w:id="288" w:author="JR" w:date="2017-10-29T02:40:00Z">
            <w:rPr/>
          </w:rPrChange>
        </w:rPr>
        <w:t>∑</w:t>
      </w:r>
      <w:r w:rsidRPr="00AE26C7">
        <w:rPr>
          <w:vertAlign w:val="subscript"/>
        </w:rPr>
        <w:t>ap</w:t>
      </w:r>
      <w:r w:rsidRPr="000D45DB">
        <w:t xml:space="preserve"> = 7 active ones), they make up the data for figure 3. In </w:t>
      </w:r>
      <w:del w:id="289" w:author="JR" w:date="2017-10-29T02:40:00Z">
        <w:r w:rsidRPr="000D45DB" w:rsidDel="009213A9">
          <w:delText xml:space="preserve">agreement </w:delText>
        </w:r>
      </w:del>
      <w:ins w:id="290" w:author="JR" w:date="2017-10-29T02:40:00Z">
        <w:r w:rsidR="009213A9">
          <w:t>alignment</w:t>
        </w:r>
        <w:r w:rsidR="009213A9" w:rsidRPr="000D45DB">
          <w:t xml:space="preserve"> </w:t>
        </w:r>
      </w:ins>
      <w:r w:rsidRPr="000D45DB">
        <w:t>with a low number of participles, no form VII verbs were found. The absence of form IX is easily explained by the corpus’s topics, which required none of the speakers to mention either colours or ailments.</w:t>
      </w:r>
    </w:p>
    <w:p w:rsidR="00A336A0" w:rsidRPr="000D45DB" w:rsidRDefault="002A2AB4" w:rsidP="002506D5">
      <w:pPr>
        <w:pStyle w:val="Textbody"/>
        <w:spacing w:after="240"/>
        <w:pPrChange w:id="291" w:author="JR" w:date="2017-10-29T02:42:00Z">
          <w:pPr>
            <w:pStyle w:val="Textbody"/>
          </w:pPr>
        </w:pPrChange>
      </w:pPr>
      <w:r w:rsidRPr="000D45DB">
        <w:t xml:space="preserve">No distinct word frequency tables were produced per-text at this point, as both stylometric analysis as well as topic modelling are much better suited for the comparison of texts. Even so, taking another look at the top 30 list already reveals some interesting information, such as the importance of the single definitive article </w:t>
      </w:r>
      <w:r w:rsidRPr="000D45DB">
        <w:rPr>
          <w:rStyle w:val="DMG"/>
        </w:rPr>
        <w:t>al</w:t>
      </w:r>
      <w:r w:rsidRPr="000D45DB">
        <w:rPr>
          <w:i/>
          <w:iCs/>
        </w:rPr>
        <w:t xml:space="preserve">, </w:t>
      </w:r>
      <w:r w:rsidRPr="000D45DB">
        <w:t xml:space="preserve">and, very much at the top together with it, particles </w:t>
      </w:r>
      <w:r w:rsidRPr="000D45DB">
        <w:rPr>
          <w:rStyle w:val="DMG"/>
        </w:rPr>
        <w:t>wa, bi</w:t>
      </w:r>
      <w:r w:rsidRPr="000D45DB">
        <w:t xml:space="preserve"> and </w:t>
      </w:r>
      <w:r w:rsidRPr="000D45DB">
        <w:rPr>
          <w:rStyle w:val="DMG"/>
        </w:rPr>
        <w:t>mā</w:t>
      </w:r>
      <w:r w:rsidRPr="000D45DB">
        <w:t xml:space="preserve">, and preposition </w:t>
      </w:r>
      <w:r w:rsidRPr="000D45DB">
        <w:rPr>
          <w:rStyle w:val="DMG"/>
        </w:rPr>
        <w:t>ʿala</w:t>
      </w:r>
      <w:r w:rsidRPr="000D45DB">
        <w:rPr>
          <w:i/>
          <w:iCs/>
        </w:rPr>
        <w:t xml:space="preserve">, </w:t>
      </w:r>
      <w:r w:rsidRPr="000D45DB">
        <w:t xml:space="preserve">even before the first verb </w:t>
      </w:r>
      <w:r w:rsidRPr="000D45DB">
        <w:rPr>
          <w:rStyle w:val="DMG"/>
        </w:rPr>
        <w:t>qāla</w:t>
      </w:r>
      <w:r w:rsidRPr="000D45DB">
        <w:t xml:space="preserve">, there is </w:t>
      </w:r>
      <w:r w:rsidRPr="000D45DB">
        <w:rPr>
          <w:rStyle w:val="DMG"/>
        </w:rPr>
        <w:t>allāh</w:t>
      </w:r>
      <w:r w:rsidRPr="000D45DB">
        <w:rPr>
          <w:i/>
          <w:iCs/>
        </w:rPr>
        <w:t xml:space="preserve">, </w:t>
      </w:r>
      <w:r w:rsidRPr="000D45DB">
        <w:t xml:space="preserve">which is in line with what one would expect of spoken language in the social and cultural environment of Oman. Furthermore, verbs feature prominently as they are </w:t>
      </w:r>
      <w:del w:id="292" w:author="JR" w:date="2017-10-29T02:41:00Z">
        <w:r w:rsidRPr="000D45DB" w:rsidDel="00E56371">
          <w:delText xml:space="preserve">wont </w:delText>
        </w:r>
      </w:del>
      <w:ins w:id="293" w:author="JR" w:date="2017-10-29T02:41:00Z">
        <w:r w:rsidR="00E56371">
          <w:t>inclined</w:t>
        </w:r>
        <w:r w:rsidR="00E56371" w:rsidRPr="000D45DB">
          <w:t xml:space="preserve"> </w:t>
        </w:r>
      </w:ins>
      <w:r w:rsidRPr="000D45DB">
        <w:t>to do in Arabic, with six of them part of the top 30 words.</w:t>
      </w:r>
    </w:p>
    <w:p w:rsidR="00A336A0" w:rsidRPr="00BC096E" w:rsidRDefault="004872A8" w:rsidP="00BC096E">
      <w:pPr>
        <w:pStyle w:val="Heading1"/>
      </w:pPr>
      <w:r w:rsidRPr="004872A8">
        <w:pict>
          <v:shape id="Frame3" o:spid="_x0000_s1028" type="#_x0000_t202" style="position:absolute;margin-left:0;margin-top:0;width:346.6pt;height:279.05pt;z-index:4;visibility:visible;mso-wrap-style:none;mso-position-horizontal:center;mso-position-vertical:top;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" filled="f" stroked="f">
            <v:textbox style="mso-next-textbox:#Frame3;mso-fit-shape-to-text:t" inset="0,0,0,0">
              <w:txbxContent>
                <w:p w:rsidR="00B616D5" w:rsidRDefault="00B616D5" w:rsidP="00416E67">
                  <w:pPr>
                    <w:pStyle w:val="Drawing"/>
                    <w:spacing w:before="0"/>
                    <w:rPr>
                      <w:rFonts w:ascii="Helvetica Neue" w:eastAsia="Helvetica Neue" w:hAnsi="Helvetica Neue" w:cs="Helvetica Neue"/>
                      <w:i w:val="0"/>
                      <w:iCs w:val="0"/>
                      <w:color w:val="333333"/>
                      <w:sz w:val="21"/>
                      <w:szCs w:val="21"/>
                    </w:rPr>
                  </w:pPr>
                  <w:r>
                    <w:rPr>
                      <w:rFonts w:ascii="Helvetica Neue" w:eastAsia="Helvetica Neue" w:hAnsi="Helvetica Neue" w:cs="Helvetica Neue"/>
                      <w:i w:val="0"/>
                      <w:iCs w:val="0"/>
                      <w:noProof/>
                      <w:color w:val="333333"/>
                      <w:sz w:val="21"/>
                      <w:szCs w:val="21"/>
                      <w:lang w:val="de-DE" w:eastAsia="de-DE" w:bidi="ar-SA"/>
                    </w:rPr>
                    <w:drawing>
                      <wp:inline distT="0" distB="0" distL="0" distR="0">
                        <wp:extent cx="3473727" cy="2456121"/>
                        <wp:effectExtent l="19050" t="0" r="0" b="0"/>
                        <wp:docPr id="6" name="Picture 5" descr="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emf"/>
                                <pic:cNvPicPr/>
                              </pic:nvPicPr>
                              <pic:blipFill>
                                <a:blip r:embed="rId11"/>
                                <a:stretch>
                                  <a:fillRect/>
                                </a:stretch>
                              </pic:blipFill>
                              <pic:spPr>
                                <a:xfrm>
                                  <a:off x="0" y="0"/>
                                  <a:ext cx="3473727" cy="2456121"/>
                                </a:xfrm>
                                <a:prstGeom prst="rect">
                                  <a:avLst/>
                                </a:prstGeom>
                              </pic:spPr>
                            </pic:pic>
                          </a:graphicData>
                        </a:graphic>
                      </wp:inline>
                    </w:drawing>
                  </w:r>
                  <w:r>
                    <w:rPr>
                      <w:rFonts w:ascii="Helvetica Neue" w:eastAsia="Helvetica Neue" w:hAnsi="Helvetica Neue" w:cs="Helvetica Neue"/>
                      <w:i w:val="0"/>
                      <w:iCs w:val="0"/>
                      <w:color w:val="333333"/>
                      <w:sz w:val="21"/>
                      <w:szCs w:val="21"/>
                    </w:rPr>
                    <w:br/>
                  </w:r>
                  <w:r w:rsidRPr="00E53486">
                    <w:rPr>
                      <w:rPrChange w:id="294" w:author="JR" w:date="2017-10-29T17:22:00Z">
                        <w:rPr>
                          <w:rFonts w:ascii="Helvetica Neue" w:eastAsia="Helvetica Neue" w:hAnsi="Helvetica Neue" w:cs="Helvetica Neue"/>
                          <w:i w:val="0"/>
                          <w:iCs w:val="0"/>
                          <w:color w:val="333333"/>
                          <w:sz w:val="21"/>
                          <w:szCs w:val="21"/>
                        </w:rPr>
                      </w:rPrChange>
                    </w:rPr>
                    <w:t xml:space="preserve">Figure </w:t>
                  </w:r>
                  <w:del w:id="295" w:author="JR" w:date="2017-10-29T17:22:00Z">
                    <w:r w:rsidRPr="00E53486" w:rsidDel="00E53486">
                      <w:rPr>
                        <w:rPrChange w:id="296" w:author="JR" w:date="2017-10-29T17:22:00Z">
                          <w:rPr>
                            <w:rFonts w:ascii="Helvetica Neue" w:eastAsia="Helvetica Neue" w:hAnsi="Helvetica Neue" w:cs="Helvetica Neue"/>
                            <w:i w:val="0"/>
                            <w:iCs w:val="0"/>
                            <w:color w:val="333333"/>
                            <w:sz w:val="21"/>
                            <w:szCs w:val="21"/>
                          </w:rPr>
                        </w:rPrChange>
                      </w:rPr>
                      <w:delText xml:space="preserve"> </w:delText>
                    </w:r>
                  </w:del>
                  <w:r w:rsidRPr="00E53486">
                    <w:rPr>
                      <w:rPrChange w:id="297" w:author="JR" w:date="2017-10-29T17:22:00Z">
                        <w:rPr>
                          <w:rFonts w:ascii="Helvetica Neue" w:eastAsia="Helvetica Neue" w:hAnsi="Helvetica Neue" w:cs="Helvetica Neue"/>
                          <w:i w:val="0"/>
                          <w:iCs w:val="0"/>
                          <w:color w:val="333333"/>
                          <w:sz w:val="21"/>
                          <w:szCs w:val="21"/>
                        </w:rPr>
                      </w:rPrChange>
                    </w:rPr>
                    <w:t>3: Distribution of stem forms</w:t>
                  </w:r>
                </w:p>
              </w:txbxContent>
            </v:textbox>
            <w10:wrap type="topAndBottom"/>
          </v:shape>
        </w:pict>
      </w:r>
      <w:bookmarkStart w:id="298" w:name="__RefHeading___Toc2026_1133875528"/>
      <w:r w:rsidR="002A2AB4" w:rsidRPr="00BC096E">
        <w:t>Stylometric Analysis</w:t>
      </w:r>
      <w:bookmarkEnd w:id="298"/>
    </w:p>
    <w:p w:rsidR="00A336A0" w:rsidRPr="000D45DB" w:rsidRDefault="002A2AB4" w:rsidP="00F979B8">
      <w:pPr>
        <w:pStyle w:val="Textbody"/>
      </w:pPr>
      <w:r w:rsidRPr="000D45DB">
        <w:t xml:space="preserve">The first stylometric analysis is said to be Lorenzo Valla’s 1439 work </w:t>
      </w:r>
      <w:r w:rsidRPr="00BC096E">
        <w:rPr>
          <w:rStyle w:val="Latin"/>
        </w:rPr>
        <w:t xml:space="preserve">De falso credita et ementita Constantini donatione </w:t>
      </w:r>
      <w:r w:rsidRPr="000D45DB">
        <w:t xml:space="preserve">where the so-called Constantine </w:t>
      </w:r>
      <w:r w:rsidRPr="000D45DB">
        <w:lastRenderedPageBreak/>
        <w:t>Donation is proven to be a forgery</w:t>
      </w:r>
      <w:commentRangeStart w:id="299"/>
      <w:r w:rsidRPr="00BC096E">
        <w:rPr>
          <w:rStyle w:val="Footnoteanchor"/>
        </w:rPr>
        <w:footnoteReference w:id="72"/>
      </w:r>
      <w:commentRangeEnd w:id="299"/>
      <w:r w:rsidR="00BC096E" w:rsidRPr="00BC096E">
        <w:commentReference w:id="299"/>
      </w:r>
      <w:r w:rsidRPr="000D45DB">
        <w:t xml:space="preserve">. Modern Stylometry is still mostly used for the purpose of identifying forgeries and is a logical follow-up to WFA, given that it may use the latter as one of its preliminary steps. This is the case for some of the methods employable by way of the </w:t>
      </w:r>
      <w:r w:rsidRPr="000D45DB">
        <w:rPr>
          <w:i/>
          <w:iCs/>
        </w:rPr>
        <w:t xml:space="preserve">stylo </w:t>
      </w:r>
      <w:r w:rsidRPr="000D45DB">
        <w:t xml:space="preserve">package available for the statistical programming language </w:t>
      </w:r>
      <w:r w:rsidRPr="000D45DB">
        <w:rPr>
          <w:i/>
          <w:iCs/>
        </w:rPr>
        <w:t xml:space="preserve">R. </w:t>
      </w:r>
      <w:r w:rsidRPr="000D45DB">
        <w:t xml:space="preserve">Unlike Ruby, R does not guarantee </w:t>
      </w:r>
      <w:del w:id="301" w:author="JR" w:date="2017-10-29T02:43:00Z">
        <w:r w:rsidRPr="000D45DB" w:rsidDel="003D03F0">
          <w:delText>to properly handle</w:delText>
        </w:r>
      </w:del>
      <w:ins w:id="302" w:author="JR" w:date="2017-10-29T02:43:00Z">
        <w:r w:rsidR="003D03F0">
          <w:t>proper handling of</w:t>
        </w:r>
      </w:ins>
      <w:r w:rsidRPr="000D45DB">
        <w:t xml:space="preserve"> strings encoded in Unicode, but newer versions will generally do so when running under Unix-based operating systems</w:t>
      </w:r>
      <w:r w:rsidRPr="000D45DB">
        <w:rPr>
          <w:rStyle w:val="FootnoteReference"/>
        </w:rPr>
        <w:footnoteReference w:id="73"/>
      </w:r>
      <w:r w:rsidRPr="000D45DB">
        <w:t xml:space="preserve">. The online encyclopedia </w:t>
      </w:r>
      <w:r w:rsidRPr="000D45DB">
        <w:rPr>
          <w:i/>
          <w:iCs/>
        </w:rPr>
        <w:t>Wikipedia</w:t>
      </w:r>
      <w:ins w:id="303" w:author="JR" w:date="2017-10-29T02:44:00Z">
        <w:r w:rsidR="00F979B8">
          <w:rPr>
            <w:i/>
            <w:iCs/>
          </w:rPr>
          <w:t>'s</w:t>
        </w:r>
      </w:ins>
      <w:del w:id="304" w:author="JR" w:date="2017-10-29T02:44:00Z">
        <w:r w:rsidRPr="000D45DB" w:rsidDel="00F979B8">
          <w:rPr>
            <w:i/>
            <w:iCs/>
          </w:rPr>
          <w:delText xml:space="preserve">, </w:delText>
        </w:r>
        <w:r w:rsidRPr="000D45DB" w:rsidDel="00F979B8">
          <w:delText>in its</w:delText>
        </w:r>
      </w:del>
      <w:r w:rsidRPr="000D45DB">
        <w:t xml:space="preserve"> article on stylometry</w:t>
      </w:r>
      <w:r w:rsidRPr="000D45DB">
        <w:rPr>
          <w:rStyle w:val="FootnoteReference"/>
        </w:rPr>
        <w:footnoteReference w:id="74"/>
      </w:r>
      <w:del w:id="305" w:author="JR" w:date="2017-10-29T02:44:00Z">
        <w:r w:rsidRPr="000D45DB" w:rsidDel="00F979B8">
          <w:delText>,</w:delText>
        </w:r>
      </w:del>
      <w:r w:rsidRPr="000D45DB">
        <w:t xml:space="preserve"> lists one more software package</w:t>
      </w:r>
      <w:r w:rsidRPr="000D45DB">
        <w:rPr>
          <w:rStyle w:val="FootnoteReference"/>
        </w:rPr>
        <w:footnoteReference w:id="75"/>
      </w:r>
      <w:r w:rsidRPr="000D45DB">
        <w:t xml:space="preserve"> available both free-as-in-speech and free-as-in-beverages</w:t>
      </w:r>
      <w:ins w:id="306" w:author="JR" w:date="2017-10-29T02:44:00Z">
        <w:r w:rsidR="0092627A">
          <w:t xml:space="preserve">, </w:t>
        </w:r>
      </w:ins>
      <w:del w:id="307" w:author="JR" w:date="2017-10-29T02:44:00Z">
        <w:r w:rsidRPr="000D45DB" w:rsidDel="0092627A">
          <w:delText xml:space="preserve"> </w:delText>
        </w:r>
      </w:del>
      <w:r w:rsidRPr="000D45DB">
        <w:t>not tailored to a specific text language</w:t>
      </w:r>
      <w:ins w:id="308" w:author="JR" w:date="2017-10-29T02:45:00Z">
        <w:r w:rsidR="00916744">
          <w:t>,</w:t>
        </w:r>
      </w:ins>
      <w:r w:rsidRPr="000D45DB">
        <w:t xml:space="preserve"> and not solely intended for author attribution work. Unfortunately, the software completely ignores any Arabic letters.</w:t>
      </w:r>
    </w:p>
    <w:p w:rsidR="00A336A0" w:rsidRPr="000D45DB" w:rsidRDefault="002A2AB4" w:rsidP="00B63E4C">
      <w:pPr>
        <w:pStyle w:val="Textbody"/>
      </w:pPr>
      <w:r w:rsidRPr="000D45DB">
        <w:t xml:space="preserve">Going by the </w:t>
      </w:r>
      <w:r w:rsidRPr="000D45DB">
        <w:rPr>
          <w:i/>
          <w:iCs/>
        </w:rPr>
        <w:t>stylo</w:t>
      </w:r>
      <w:r w:rsidRPr="000D45DB">
        <w:t xml:space="preserve"> package’s documentation, we find out that it is possible to feed an arbitrary number of arbitrary pieces of text into the </w:t>
      </w:r>
      <w:r w:rsidRPr="000D45DB">
        <w:rPr>
          <w:i/>
          <w:iCs/>
        </w:rPr>
        <w:t>stylo()</w:t>
      </w:r>
      <w:r w:rsidRPr="000D45DB">
        <w:t xml:space="preserve"> function. Then we get as a result, among other things, a table listing the </w:t>
      </w:r>
      <w:r w:rsidRPr="000D45DB">
        <w:rPr>
          <w:i/>
          <w:iCs/>
        </w:rPr>
        <w:t xml:space="preserve">distance </w:t>
      </w:r>
      <w:r w:rsidRPr="000D45DB">
        <w:t>(or dissimilarity) of each of these texts with each of the others (and with itself, which is of course zero). That way, it should be possible to compare the OA corpus’s texts to a sample of Moroccan Arabic</w:t>
      </w:r>
      <w:r w:rsidRPr="000D45DB">
        <w:rPr>
          <w:rStyle w:val="FootnoteReference"/>
        </w:rPr>
        <w:footnoteReference w:id="76"/>
      </w:r>
      <w:r w:rsidRPr="000D45DB">
        <w:t xml:space="preserve"> as well as the 65</w:t>
      </w:r>
      <w:r w:rsidRPr="000D45DB">
        <w:rPr>
          <w:vertAlign w:val="superscript"/>
        </w:rPr>
        <w:t>th</w:t>
      </w:r>
      <w:r w:rsidRPr="000D45DB">
        <w:t xml:space="preserve"> and 66</w:t>
      </w:r>
      <w:r w:rsidRPr="000D45DB">
        <w:rPr>
          <w:vertAlign w:val="superscript"/>
        </w:rPr>
        <w:t>th</w:t>
      </w:r>
      <w:r w:rsidRPr="000D45DB">
        <w:t xml:space="preserve"> surahs, </w:t>
      </w:r>
      <w:r w:rsidRPr="000D45DB">
        <w:rPr>
          <w:rStyle w:val="DMG"/>
        </w:rPr>
        <w:t>Sūrat-ṭ-Ṭalāq</w:t>
      </w:r>
      <w:r w:rsidRPr="000D45DB">
        <w:rPr>
          <w:i/>
          <w:iCs/>
        </w:rPr>
        <w:t xml:space="preserve"> </w:t>
      </w:r>
      <w:r w:rsidRPr="000D45DB">
        <w:t>and</w:t>
      </w:r>
      <w:r w:rsidRPr="000D45DB">
        <w:rPr>
          <w:i/>
          <w:iCs/>
        </w:rPr>
        <w:t xml:space="preserve"> </w:t>
      </w:r>
      <w:r w:rsidRPr="000D45DB">
        <w:rPr>
          <w:rStyle w:val="DMG"/>
        </w:rPr>
        <w:t>Sūrat-t-Taḥrīm</w:t>
      </w:r>
      <w:ins w:id="309" w:author="JR" w:date="2017-10-29T02:45:00Z">
        <w:r w:rsidR="00B63E4C">
          <w:t>.</w:t>
        </w:r>
      </w:ins>
      <w:del w:id="310" w:author="JR" w:date="2017-10-29T02:45:00Z">
        <w:r w:rsidRPr="000D45DB" w:rsidDel="00B63E4C">
          <w:delText>,</w:delText>
        </w:r>
      </w:del>
      <w:r w:rsidRPr="000D45DB">
        <w:t xml:space="preserve"> </w:t>
      </w:r>
      <w:del w:id="311" w:author="JR" w:date="2017-10-29T02:45:00Z">
        <w:r w:rsidRPr="000D45DB" w:rsidDel="00B63E4C">
          <w:delText>which a</w:delText>
        </w:r>
      </w:del>
      <w:ins w:id="312" w:author="JR" w:date="2017-10-29T02:45:00Z">
        <w:r w:rsidR="00B63E4C">
          <w:t>A</w:t>
        </w:r>
      </w:ins>
      <w:r w:rsidRPr="000D45DB">
        <w:t>t 293 and 258 words respectively</w:t>
      </w:r>
      <w:del w:id="313" w:author="JR" w:date="2017-10-29T02:45:00Z">
        <w:r w:rsidRPr="000D45DB" w:rsidDel="003B21D5">
          <w:delText>,</w:delText>
        </w:r>
      </w:del>
      <w:ins w:id="314" w:author="JR" w:date="2017-10-29T02:45:00Z">
        <w:r w:rsidR="003B21D5">
          <w:t xml:space="preserve"> they</w:t>
        </w:r>
      </w:ins>
      <w:r w:rsidRPr="000D45DB">
        <w:t xml:space="preserve"> are close in size to the OA corpus text sizes (255 words per text on average) and, being Classical Arabic texts, should be sufficiently different to show up as clear outliers.</w:t>
      </w:r>
    </w:p>
    <w:p w:rsidR="00A336A0" w:rsidRPr="000D45DB" w:rsidRDefault="004872A8" w:rsidP="00E53486">
      <w:pPr>
        <w:pStyle w:val="Textbody"/>
        <w:spacing w:before="360"/>
        <w:pPrChange w:id="315" w:author="JR" w:date="2017-10-29T17:23:00Z">
          <w:pPr>
            <w:pStyle w:val="Textbody"/>
          </w:pPr>
        </w:pPrChange>
      </w:pPr>
      <w:r>
        <w:rPr>
          <w:noProof/>
          <w:lang w:val="de-DE" w:eastAsia="de-DE" w:bidi="ar-SA"/>
        </w:rPr>
        <w:lastRenderedPageBreak/>
        <w:pict>
          <v:shape id="Frame4" o:spid="_x0000_s1029" type="#_x0000_t202" style="position:absolute;left:0;text-align:left;margin-left:0;margin-top:0;width:346.6pt;height:279.05pt;z-index:18;visibility:visible;mso-wrap-style:none;mso-position-horizontal:center;mso-position-vertical: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" filled="f" stroked="f">
            <v:textbox style="mso-next-textbox:#Frame4;mso-fit-shape-to-text:t" inset="0,0,0,0">
              <w:txbxContent>
                <w:p w:rsidR="00B616D5" w:rsidRDefault="00B616D5">
                  <w:pPr>
                    <w:pStyle w:val="Drawing"/>
                    <w:spacing w:before="0" w:after="0"/>
                    <w:rPr>
                      <w:rFonts w:ascii="Helvetica Neue" w:eastAsia="Helvetica Neue" w:hAnsi="Helvetica Neue" w:cs="Helvetica Neue"/>
                      <w:i w:val="0"/>
                      <w:iCs w:val="0"/>
                      <w:color w:val="333333"/>
                      <w:sz w:val="21"/>
                      <w:szCs w:val="21"/>
                    </w:rPr>
                  </w:pPr>
                  <w:r>
                    <w:rPr>
                      <w:rFonts w:ascii="Helvetica Neue" w:eastAsia="Helvetica Neue" w:hAnsi="Helvetica Neue" w:cs="Helvetica Neue"/>
                      <w:i w:val="0"/>
                      <w:iCs w:val="0"/>
                      <w:noProof/>
                      <w:color w:val="333333"/>
                      <w:sz w:val="21"/>
                      <w:szCs w:val="21"/>
                      <w:lang w:val="de-DE" w:eastAsia="de-DE" w:bidi="ar-SA"/>
                    </w:rPr>
                    <w:drawing>
                      <wp:inline distT="0" distB="0" distL="0" distR="0">
                        <wp:extent cx="5759450" cy="50736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59450" cy="5073650"/>
                                </a:xfrm>
                                <a:prstGeom prst="rect">
                                  <a:avLst/>
                                </a:prstGeom>
                                <a:noFill/>
                                <a:ln w="9525">
                                  <a:noFill/>
                                  <a:miter lim="800000"/>
                                  <a:headEnd/>
                                  <a:tailEnd/>
                                </a:ln>
                              </pic:spPr>
                            </pic:pic>
                          </a:graphicData>
                        </a:graphic>
                      </wp:inline>
                    </w:drawing>
                  </w:r>
                  <w:r>
                    <w:rPr>
                      <w:rFonts w:ascii="Helvetica Neue" w:eastAsia="Helvetica Neue" w:hAnsi="Helvetica Neue" w:cs="Helvetica Neue"/>
                      <w:i w:val="0"/>
                      <w:iCs w:val="0"/>
                      <w:color w:val="333333"/>
                      <w:sz w:val="21"/>
                      <w:szCs w:val="21"/>
                    </w:rPr>
                    <w:br/>
                  </w:r>
                  <w:r w:rsidRPr="00E53486">
                    <w:rPr>
                      <w:rPrChange w:id="316" w:author="JR" w:date="2017-10-29T17:22:00Z">
                        <w:rPr>
                          <w:rFonts w:ascii="Helvetica Neue" w:eastAsia="Helvetica Neue" w:hAnsi="Helvetica Neue" w:cs="Helvetica Neue"/>
                          <w:i w:val="0"/>
                          <w:iCs w:val="0"/>
                          <w:color w:val="333333"/>
                          <w:sz w:val="21"/>
                          <w:szCs w:val="21"/>
                        </w:rPr>
                      </w:rPrChange>
                    </w:rPr>
                    <w:t>Figure  4: Network diagram of stylometric distances between texts</w:t>
                  </w:r>
                </w:p>
              </w:txbxContent>
            </v:textbox>
            <w10:wrap type="topAndBottom"/>
          </v:shape>
        </w:pict>
      </w:r>
      <w:r w:rsidR="002A2AB4" w:rsidRPr="000D45DB">
        <w:t xml:space="preserve">A distance matrix can be visualized as a network diagram with </w:t>
      </w:r>
      <w:r w:rsidR="002A2AB4" w:rsidRPr="000D45DB">
        <w:rPr>
          <w:i/>
          <w:iCs/>
        </w:rPr>
        <w:t xml:space="preserve">nodes </w:t>
      </w:r>
      <w:r w:rsidR="002A2AB4" w:rsidRPr="000D45DB">
        <w:t xml:space="preserve">(each text being a node) and </w:t>
      </w:r>
      <w:r w:rsidR="002A2AB4" w:rsidRPr="000D45DB">
        <w:rPr>
          <w:i/>
          <w:iCs/>
        </w:rPr>
        <w:t xml:space="preserve">edges </w:t>
      </w:r>
      <w:r w:rsidR="002A2AB4" w:rsidRPr="000D45DB">
        <w:t xml:space="preserve">(the lines connecting the nodes with one another). Luckily, another </w:t>
      </w:r>
      <w:r w:rsidR="002A2AB4" w:rsidRPr="000D45DB">
        <w:rPr>
          <w:i/>
          <w:iCs/>
        </w:rPr>
        <w:t xml:space="preserve">R </w:t>
      </w:r>
      <w:r w:rsidR="002A2AB4" w:rsidRPr="000D45DB">
        <w:t xml:space="preserve">package called </w:t>
      </w:r>
      <w:r w:rsidR="002A2AB4" w:rsidRPr="000D45DB">
        <w:rPr>
          <w:i/>
          <w:iCs/>
        </w:rPr>
        <w:t>igraph</w:t>
      </w:r>
      <w:r w:rsidR="002A2AB4" w:rsidRPr="000D45DB">
        <w:t xml:space="preserve"> offers a collection of different algorithms for </w:t>
      </w:r>
      <w:ins w:id="317" w:author="JR" w:date="2017-10-29T02:46:00Z">
        <w:r w:rsidR="005E5F8D">
          <w:t xml:space="preserve">a </w:t>
        </w:r>
      </w:ins>
      <w:r w:rsidR="002A2AB4" w:rsidRPr="000D45DB">
        <w:t xml:space="preserve">calculation </w:t>
      </w:r>
      <w:ins w:id="318" w:author="JR" w:date="2017-10-29T02:46:00Z">
        <w:r w:rsidR="005E5F8D">
          <w:t xml:space="preserve">of </w:t>
        </w:r>
      </w:ins>
      <w:r w:rsidR="002A2AB4" w:rsidRPr="000D45DB">
        <w:t>both node placement and edge lengths for a given distance matrix. We decide for the Kamada-Kawai algorithm, which uses a physical model of springs</w:t>
      </w:r>
      <w:r w:rsidR="002A2AB4" w:rsidRPr="000D45DB">
        <w:rPr>
          <w:rStyle w:val="FootnoteReference"/>
        </w:rPr>
        <w:footnoteReference w:id="77"/>
      </w:r>
      <w:r w:rsidR="00D63B2E">
        <w:t xml:space="preserve">, </w:t>
      </w:r>
      <w:r w:rsidR="002A2AB4" w:rsidRPr="000D45DB">
        <w:t>works with undirected graphs such as ours, and reproducibly always gives the same image for the same input data. Running a script</w:t>
      </w:r>
      <w:r w:rsidR="002A2AB4" w:rsidRPr="000D45DB">
        <w:rPr>
          <w:rStyle w:val="FootnoteReference"/>
        </w:rPr>
        <w:footnoteReference w:id="78"/>
      </w:r>
      <w:r w:rsidR="002A2AB4" w:rsidRPr="000D45DB">
        <w:t xml:space="preserve"> using both </w:t>
      </w:r>
      <w:r w:rsidR="002A2AB4" w:rsidRPr="000D45DB">
        <w:rPr>
          <w:i/>
          <w:iCs/>
        </w:rPr>
        <w:t>stylo</w:t>
      </w:r>
      <w:r w:rsidR="002A2AB4" w:rsidRPr="000D45DB">
        <w:t xml:space="preserve"> and </w:t>
      </w:r>
      <w:r w:rsidR="002A2AB4" w:rsidRPr="000D45DB">
        <w:rPr>
          <w:i/>
          <w:iCs/>
        </w:rPr>
        <w:t xml:space="preserve">igraph </w:t>
      </w:r>
      <w:r w:rsidR="002A2AB4" w:rsidRPr="000D45DB">
        <w:t xml:space="preserve">results in figure 4, which should be taken with a healthy </w:t>
      </w:r>
      <w:del w:id="319" w:author="JR" w:date="2017-10-29T02:47:00Z">
        <w:r w:rsidR="002A2AB4" w:rsidRPr="000D45DB" w:rsidDel="00A405E8">
          <w:delText xml:space="preserve">grain </w:delText>
        </w:r>
      </w:del>
      <w:ins w:id="320" w:author="JR" w:date="2017-10-29T02:47:00Z">
        <w:r w:rsidR="00A405E8">
          <w:t xml:space="preserve">pinch </w:t>
        </w:r>
      </w:ins>
      <w:r w:rsidR="002A2AB4" w:rsidRPr="000D45DB">
        <w:t xml:space="preserve">of salt: computer-based Stylometry is a statistical method and the texts are so small that they do not provide sufficient data to work with </w:t>
      </w:r>
      <w:del w:id="321" w:author="JR" w:date="2017-10-29T02:47:00Z">
        <w:r w:rsidR="002A2AB4" w:rsidRPr="000D45DB" w:rsidDel="00A1258F">
          <w:delText xml:space="preserve">and </w:delText>
        </w:r>
      </w:del>
      <w:ins w:id="322" w:author="JR" w:date="2017-10-29T02:47:00Z">
        <w:r w:rsidR="00A1258F">
          <w:t>nor</w:t>
        </w:r>
        <w:r w:rsidR="00A1258F" w:rsidRPr="000D45DB">
          <w:t xml:space="preserve"> </w:t>
        </w:r>
      </w:ins>
      <w:r w:rsidR="002A2AB4" w:rsidRPr="000D45DB">
        <w:t>produce truly meaningful numbers. In addition, if accu</w:t>
      </w:r>
      <w:ins w:id="323" w:author="JR" w:date="2017-10-29T02:48:00Z">
        <w:r w:rsidR="00F022B7">
          <w:softHyphen/>
        </w:r>
      </w:ins>
      <w:r w:rsidR="002A2AB4" w:rsidRPr="000D45DB">
        <w:t xml:space="preserve">racy/correctness were </w:t>
      </w:r>
      <w:r w:rsidR="002A2AB4" w:rsidRPr="000D45DB">
        <w:lastRenderedPageBreak/>
        <w:t>a real consideration, the texts would require as much as possible of the sort of clean-up</w:t>
      </w:r>
      <w:r w:rsidR="002A2AB4" w:rsidRPr="000D45DB">
        <w:rPr>
          <w:rStyle w:val="FootnoteReference"/>
        </w:rPr>
        <w:footnoteReference w:id="79"/>
      </w:r>
      <w:r w:rsidR="002A2AB4" w:rsidRPr="000D45DB">
        <w:t xml:space="preserve"> discussed earlier</w:t>
      </w:r>
      <w:r w:rsidR="002A2AB4" w:rsidRPr="00BC096E">
        <w:t xml:space="preserve">, </w:t>
      </w:r>
      <w:r w:rsidR="002A2AB4" w:rsidRPr="00E44103">
        <w:rPr>
          <w:rStyle w:val="Latin"/>
        </w:rPr>
        <w:t>i.e.</w:t>
      </w:r>
      <w:r w:rsidR="002A2AB4" w:rsidRPr="000D45DB">
        <w:t xml:space="preserve"> more thorough tokenisation and some degree of lemmatisation, followed by the removal of common function words. Even so, the script runs without error, showing that both </w:t>
      </w:r>
      <w:r w:rsidR="002A2AB4" w:rsidRPr="000D45DB">
        <w:rPr>
          <w:i/>
          <w:iCs/>
        </w:rPr>
        <w:t>R</w:t>
      </w:r>
      <w:r w:rsidR="002A2AB4" w:rsidRPr="000D45DB">
        <w:t xml:space="preserve"> and </w:t>
      </w:r>
      <w:r w:rsidR="002A2AB4" w:rsidRPr="000D45DB">
        <w:rPr>
          <w:i/>
          <w:iCs/>
        </w:rPr>
        <w:t>stylo</w:t>
      </w:r>
      <w:r w:rsidR="002A2AB4" w:rsidRPr="000D45DB">
        <w:t xml:space="preserve"> are capable of processing</w:t>
      </w:r>
      <w:r w:rsidR="002A2AB4" w:rsidRPr="000D45DB">
        <w:rPr>
          <w:rStyle w:val="FootnoteReference"/>
        </w:rPr>
        <w:footnoteReference w:id="80"/>
      </w:r>
      <w:r w:rsidR="002A2AB4" w:rsidRPr="000D45DB">
        <w:t xml:space="preserve"> non-Latin-script texts. The fact that the diagram is interesting to look at </w:t>
      </w:r>
      <w:del w:id="328" w:author="JR" w:date="2017-10-29T02:49:00Z">
        <w:r w:rsidR="002A2AB4" w:rsidRPr="000D45DB" w:rsidDel="00C0028A">
          <w:delText xml:space="preserve">shall </w:delText>
        </w:r>
      </w:del>
      <w:ins w:id="329" w:author="JR" w:date="2017-10-29T02:49:00Z">
        <w:r w:rsidR="00C0028A">
          <w:t>can</w:t>
        </w:r>
        <w:r w:rsidR="00C0028A" w:rsidRPr="000D45DB">
          <w:t xml:space="preserve"> </w:t>
        </w:r>
      </w:ins>
      <w:r w:rsidR="002A2AB4" w:rsidRPr="000D45DB">
        <w:t xml:space="preserve">be considered </w:t>
      </w:r>
      <w:ins w:id="330" w:author="JR" w:date="2017-10-29T02:49:00Z">
        <w:r w:rsidR="00757064">
          <w:t xml:space="preserve">as </w:t>
        </w:r>
      </w:ins>
      <w:r w:rsidR="002A2AB4" w:rsidRPr="000D45DB">
        <w:t xml:space="preserve">the proverbial icing on the cake. We first note an unexpectedly short and strong connection (both equalling small </w:t>
      </w:r>
      <w:ins w:id="331" w:author="JR" w:date="2017-10-29T02:50:00Z">
        <w:r w:rsidR="008137C2">
          <w:t xml:space="preserve">stylistic </w:t>
        </w:r>
      </w:ins>
      <w:r w:rsidR="002A2AB4" w:rsidRPr="000D45DB">
        <w:t>distance) between Text II (OA2) and the Moroccan Arabic control (MA1), for which reason the script was enhanced to make the size of the circles representing each node a function of the file sizes of the corresponding texts. Indeed, Text II is the smallest text, which may be a contributing factor to its closeness to the Moroccan text. Another factor could be that both texts are dialogues between two people and contain a relatively large number of personal pronouns.</w:t>
      </w:r>
    </w:p>
    <w:p w:rsidR="009C5E9E" w:rsidRPr="00AA0949" w:rsidRDefault="002A2AB4" w:rsidP="00256251">
      <w:pPr>
        <w:pStyle w:val="Textbody"/>
      </w:pPr>
      <w:r w:rsidRPr="000D45DB">
        <w:t xml:space="preserve">On the upside, we further note the expectedly small distance and strong link between the two surahs of the Quran. The clustering of all OA texts towards the diagrams’ southern and western edges is welcome but might be coincidental, whereas the long distance and weak link between Texts I and IV could indeed be caused by Text I being a conversation between multiple persons producing relatively many and short sentences with a relatively small vocabulary and Text IV being a speech given by a single person producing relatively few and long sentences with a relatively large vocabulary. This would be consistent with Text IV being much closer to the CA texts </w:t>
      </w:r>
      <w:r w:rsidR="00403C49">
        <w:t>–</w:t>
      </w:r>
      <w:r w:rsidRPr="000D45DB">
        <w:t xml:space="preserve"> Sultan Qaboos tends to utilize a readily understandable Arabic close to MSA and with few OA dialectal words in </w:t>
      </w:r>
      <w:ins w:id="332" w:author="JR" w:date="2017-10-29T02:50:00Z">
        <w:r w:rsidR="007375A6">
          <w:t>hi</w:t>
        </w:r>
      </w:ins>
      <w:ins w:id="333" w:author="JR" w:date="2017-10-29T02:51:00Z">
        <w:r w:rsidR="007375A6">
          <w:t xml:space="preserve">s </w:t>
        </w:r>
      </w:ins>
      <w:r w:rsidRPr="000D45DB">
        <w:t>speeches, mostly being recognizable as a native speaker of OA (and to other native speakers of OA as being from the Dhofar region) by his accent.</w:t>
      </w:r>
    </w:p>
    <w:p w:rsidR="00A336A0" w:rsidRPr="00BC096E" w:rsidRDefault="002A2AB4" w:rsidP="00BC096E">
      <w:pPr>
        <w:pStyle w:val="Heading1"/>
      </w:pPr>
      <w:bookmarkStart w:id="334" w:name="__RefHeading___Toc2293_1880132577"/>
      <w:r w:rsidRPr="00BC096E">
        <w:t>Topic Modelling</w:t>
      </w:r>
      <w:bookmarkEnd w:id="334"/>
    </w:p>
    <w:p w:rsidR="00A336A0" w:rsidRPr="000D45DB" w:rsidRDefault="002A2AB4" w:rsidP="00256251">
      <w:pPr>
        <w:pStyle w:val="Textbody"/>
      </w:pPr>
      <w:r w:rsidRPr="000D45DB">
        <w:t xml:space="preserve">In contrast to stylometric analysis, topic modelling is a very new method, which was first described in 1998 as </w:t>
      </w:r>
      <w:r w:rsidRPr="000D45DB">
        <w:rPr>
          <w:i/>
          <w:iCs/>
        </w:rPr>
        <w:t>(probabilistic) Latent Semantic Indexing</w:t>
      </w:r>
      <w:r w:rsidRPr="002461AB">
        <w:rPr>
          <w:rStyle w:val="FootnoteReference"/>
        </w:rPr>
        <w:footnoteReference w:id="81"/>
      </w:r>
      <w:r w:rsidRPr="000D45DB">
        <w:rPr>
          <w:i/>
          <w:iCs/>
        </w:rPr>
        <w:t xml:space="preserve"> </w:t>
      </w:r>
      <w:r w:rsidRPr="000D45DB">
        <w:lastRenderedPageBreak/>
        <w:t xml:space="preserve">and had developed into </w:t>
      </w:r>
      <w:r w:rsidRPr="000D45DB">
        <w:rPr>
          <w:i/>
          <w:iCs/>
        </w:rPr>
        <w:t xml:space="preserve">Latent Dirichlet Allocation, </w:t>
      </w:r>
      <w:r w:rsidRPr="000D45DB">
        <w:t xml:space="preserve">a generalisation of </w:t>
      </w:r>
      <w:r w:rsidRPr="000D45DB">
        <w:rPr>
          <w:i/>
          <w:iCs/>
        </w:rPr>
        <w:t>pLSI</w:t>
      </w:r>
      <w:r w:rsidRPr="000D45DB">
        <w:t>, by 2003</w:t>
      </w:r>
      <w:r w:rsidRPr="002461AB">
        <w:rPr>
          <w:rStyle w:val="FootnoteReference"/>
        </w:rPr>
        <w:footnoteReference w:id="82"/>
      </w:r>
      <w:r w:rsidRPr="000D45DB">
        <w:t>.</w:t>
      </w:r>
    </w:p>
    <w:p w:rsidR="00A336A0" w:rsidRPr="000D45DB" w:rsidRDefault="002A2AB4" w:rsidP="00677F4C">
      <w:pPr>
        <w:pStyle w:val="Textbody"/>
      </w:pPr>
      <w:r w:rsidRPr="000D45DB">
        <w:t xml:space="preserve">LDA is founded on two facts: </w:t>
      </w:r>
      <w:del w:id="341" w:author="JR" w:date="2017-10-29T15:35:00Z">
        <w:r w:rsidRPr="000D45DB" w:rsidDel="00B30001">
          <w:delText>one,</w:delText>
        </w:r>
      </w:del>
      <w:ins w:id="342" w:author="JR" w:date="2017-10-29T15:35:00Z">
        <w:r w:rsidR="00B30001">
          <w:t>the first being that</w:t>
        </w:r>
      </w:ins>
      <w:r w:rsidRPr="000D45DB">
        <w:t xml:space="preserve"> topics tend to be described using combinations of words that are not used to describe other topics.</w:t>
      </w:r>
      <w:r w:rsidRPr="002461AB">
        <w:rPr>
          <w:rStyle w:val="FootnoteReference"/>
        </w:rPr>
        <w:footnoteReference w:id="83"/>
      </w:r>
      <w:r w:rsidRPr="000D45DB">
        <w:t xml:space="preserve"> </w:t>
      </w:r>
      <w:ins w:id="343" w:author="JR" w:date="2017-10-29T16:54:00Z">
        <w:r w:rsidR="00677F4C">
          <w:t xml:space="preserve">A </w:t>
        </w:r>
      </w:ins>
      <w:del w:id="344" w:author="JR" w:date="2017-10-29T15:42:00Z">
        <w:r w:rsidRPr="000D45DB" w:rsidDel="00466E2A">
          <w:delText>A</w:delText>
        </w:r>
      </w:del>
      <w:del w:id="345" w:author="JR" w:date="2017-10-29T16:54:00Z">
        <w:r w:rsidRPr="000D45DB" w:rsidDel="00677F4C">
          <w:delText xml:space="preserve"> </w:delText>
        </w:r>
      </w:del>
      <w:r w:rsidRPr="000D45DB">
        <w:t>medical text</w:t>
      </w:r>
      <w:ins w:id="346" w:author="JR" w:date="2017-10-29T16:54:00Z">
        <w:r w:rsidR="00677F4C">
          <w:t>, say,</w:t>
        </w:r>
      </w:ins>
      <w:r w:rsidRPr="000D45DB">
        <w:t xml:space="preserve"> on open heart surgery </w:t>
      </w:r>
      <w:del w:id="347" w:author="JR" w:date="2017-10-29T15:47:00Z">
        <w:r w:rsidRPr="000D45DB" w:rsidDel="007800F6">
          <w:delText>is bound to</w:delText>
        </w:r>
      </w:del>
      <w:ins w:id="348" w:author="JR" w:date="2017-10-29T15:47:00Z">
        <w:r w:rsidR="007800F6">
          <w:t>might</w:t>
        </w:r>
      </w:ins>
      <w:r w:rsidRPr="000D45DB">
        <w:t xml:space="preserve"> contain the </w:t>
      </w:r>
      <w:r w:rsidRPr="00812122">
        <w:rPr>
          <w:i/>
          <w:iCs/>
          <w:rPrChange w:id="349" w:author="JR" w:date="2017-10-29T15:55:00Z">
            <w:rPr/>
          </w:rPrChange>
        </w:rPr>
        <w:t>word</w:t>
      </w:r>
      <w:r w:rsidRPr="000D45DB">
        <w:t xml:space="preserve"> “heart” quite often, but seldom will it occur in the proximity of words such as “flower”, “beloved” or “my”. Furthermore, within a text on open heart surgery, words like “intracardiac” or “bloodless” could appear </w:t>
      </w:r>
      <w:del w:id="350" w:author="JR" w:date="2017-10-29T15:43:00Z">
        <w:r w:rsidRPr="000D45DB" w:rsidDel="00FF73A9">
          <w:delText xml:space="preserve">within </w:delText>
        </w:r>
      </w:del>
      <w:ins w:id="351" w:author="JR" w:date="2017-10-29T15:43:00Z">
        <w:r w:rsidR="00FF73A9">
          <w:t xml:space="preserve">in proximity to </w:t>
        </w:r>
      </w:ins>
      <w:r w:rsidRPr="000D45DB">
        <w:t>“heart”</w:t>
      </w:r>
      <w:del w:id="352" w:author="JR" w:date="2017-10-29T15:44:00Z">
        <w:r w:rsidRPr="000D45DB" w:rsidDel="00FF73A9">
          <w:delText>’s proximity</w:delText>
        </w:r>
      </w:del>
      <w:r w:rsidRPr="000D45DB">
        <w:t xml:space="preserve">, </w:t>
      </w:r>
      <w:del w:id="353" w:author="JR" w:date="2017-10-29T15:44:00Z">
        <w:r w:rsidRPr="000D45DB" w:rsidDel="00FF73A9">
          <w:delText xml:space="preserve">or else, </w:delText>
        </w:r>
      </w:del>
      <w:ins w:id="354" w:author="JR" w:date="2017-10-29T15:44:00Z">
        <w:r w:rsidR="00FF73A9">
          <w:t xml:space="preserve">as well as </w:t>
        </w:r>
      </w:ins>
      <w:r w:rsidRPr="000D45DB">
        <w:t xml:space="preserve">words like “bypass”, “stabilised” and “harvesting”. </w:t>
      </w:r>
      <w:del w:id="355" w:author="JR" w:date="2017-10-29T15:46:00Z">
        <w:r w:rsidRPr="000D45DB" w:rsidDel="007800F6">
          <w:delText xml:space="preserve">Two, </w:delText>
        </w:r>
      </w:del>
      <w:del w:id="356" w:author="JR" w:date="2017-10-29T15:43:00Z">
        <w:r w:rsidRPr="000D45DB" w:rsidDel="00FF73A9">
          <w:delText xml:space="preserve"> </w:delText>
        </w:r>
      </w:del>
      <w:ins w:id="357" w:author="JR" w:date="2017-10-29T15:46:00Z">
        <w:r w:rsidR="007800F6">
          <w:t xml:space="preserve">The second being that </w:t>
        </w:r>
      </w:ins>
      <w:r w:rsidRPr="00812122">
        <w:rPr>
          <w:i/>
          <w:iCs/>
          <w:rPrChange w:id="358" w:author="JR" w:date="2017-10-29T15:55:00Z">
            <w:rPr/>
          </w:rPrChange>
        </w:rPr>
        <w:t>documents</w:t>
      </w:r>
      <w:r w:rsidRPr="000D45DB">
        <w:t xml:space="preserve"> (which are defined as a “sequence of N words”</w:t>
      </w:r>
      <w:r w:rsidRPr="002461AB">
        <w:rPr>
          <w:rStyle w:val="FootnoteReference"/>
        </w:rPr>
        <w:footnoteReference w:id="84"/>
      </w:r>
      <w:r w:rsidR="00961A32">
        <w:t>,</w:t>
      </w:r>
      <w:r w:rsidRPr="000D45DB">
        <w:t xml:space="preserve"> and may thus be as small as one sentence) speak only about a small number of topics</w:t>
      </w:r>
      <w:r w:rsidRPr="002461AB">
        <w:rPr>
          <w:rStyle w:val="FootnoteReference"/>
        </w:rPr>
        <w:footnoteReference w:id="85"/>
      </w:r>
      <w:r w:rsidRPr="000D45DB">
        <w:t xml:space="preserve">. Second, sticking with the hypothetical text on open heart surgery, a sentence (or </w:t>
      </w:r>
      <w:r w:rsidRPr="00812122">
        <w:rPr>
          <w:rPrChange w:id="359" w:author="JR" w:date="2017-10-29T15:58:00Z">
            <w:rPr>
              <w:i/>
              <w:iCs/>
            </w:rPr>
          </w:rPrChange>
        </w:rPr>
        <w:t>document</w:t>
      </w:r>
      <w:r w:rsidRPr="000D45DB">
        <w:t xml:space="preserve">) containing “heart”, “intracardiac” and “bloodless” might be less likely to also include “bypass”, “stabilised” and “harvesting”. Now running such a text (or </w:t>
      </w:r>
      <w:r w:rsidRPr="000D45DB">
        <w:rPr>
          <w:i/>
          <w:iCs/>
        </w:rPr>
        <w:t xml:space="preserve">corpus </w:t>
      </w:r>
      <w:r w:rsidRPr="000D45DB">
        <w:t xml:space="preserve">of </w:t>
      </w:r>
      <w:r w:rsidRPr="00812122">
        <w:rPr>
          <w:rPrChange w:id="360" w:author="JR" w:date="2017-10-29T15:59:00Z">
            <w:rPr>
              <w:i/>
              <w:iCs/>
            </w:rPr>
          </w:rPrChange>
        </w:rPr>
        <w:t>documents</w:t>
      </w:r>
      <w:r w:rsidRPr="000D45DB">
        <w:t xml:space="preserve">) through LDA will of course not give the algorithm any sort of understanding of open heart surgery, but it has a good chance of allowing a user with knowledge of the history of medicine to conclude that one thing (or </w:t>
      </w:r>
      <w:r w:rsidRPr="000D45DB">
        <w:rPr>
          <w:i/>
          <w:iCs/>
        </w:rPr>
        <w:t>topic</w:t>
      </w:r>
      <w:r w:rsidRPr="000D45DB">
        <w:t>) might have to do with working on an open heart that has been stopped (</w:t>
      </w:r>
      <w:del w:id="361" w:author="JR" w:date="2017-10-29T16:36:00Z">
        <w:r w:rsidRPr="000D45DB" w:rsidDel="0077019C">
          <w:delText xml:space="preserve">according to Wikipedia, </w:delText>
        </w:r>
      </w:del>
      <w:r w:rsidRPr="000D45DB">
        <w:t>one method</w:t>
      </w:r>
      <w:ins w:id="362" w:author="JR" w:date="2017-10-29T16:38:00Z">
        <w:r w:rsidR="0077019C">
          <w:rPr>
            <w:rStyle w:val="FootnoteReference"/>
          </w:rPr>
          <w:footnoteReference w:id="86"/>
        </w:r>
      </w:ins>
      <w:r w:rsidRPr="000D45DB">
        <w:t>) and that another topic might have to do with working on a beating heart (</w:t>
      </w:r>
      <w:del w:id="378" w:author="JR" w:date="2017-10-29T16:37:00Z">
        <w:r w:rsidRPr="000D45DB" w:rsidDel="0077019C">
          <w:delText xml:space="preserve">apparently </w:delText>
        </w:r>
      </w:del>
      <w:r w:rsidRPr="000D45DB">
        <w:t>another method</w:t>
      </w:r>
      <w:ins w:id="379" w:author="JR" w:date="2017-10-29T16:47:00Z">
        <w:r w:rsidR="00A16801">
          <w:rPr>
            <w:rStyle w:val="FootnoteReference"/>
          </w:rPr>
          <w:footnoteReference w:id="87"/>
        </w:r>
      </w:ins>
      <w:r w:rsidRPr="000D45DB">
        <w:t>).</w:t>
      </w:r>
    </w:p>
    <w:p w:rsidR="00A336A0" w:rsidRPr="000D45DB" w:rsidRDefault="004872A8" w:rsidP="00E81D80">
      <w:pPr>
        <w:pStyle w:val="Textbody"/>
        <w:spacing w:before="480"/>
      </w:pPr>
      <w:r>
        <w:rPr>
          <w:noProof/>
          <w:lang w:val="de-DE" w:eastAsia="de-DE" w:bidi="ar-SA"/>
        </w:rPr>
        <w:lastRenderedPageBreak/>
        <w:pict>
          <v:shape id="Frame6" o:spid="_x0000_s1030" type="#_x0000_t202" style="position:absolute;left:0;text-align:left;margin-left:0;margin-top:0;width:346.6pt;height:279.05pt;z-index:8;visibility:visible;mso-wrap-style:none;mso-position-horizontal:center;mso-position-vertical: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" filled="f" stroked="f">
            <v:textbox style="mso-next-textbox:#Frame6;mso-fit-shape-to-text:t" inset="0,0,0,0">
              <w:txbxContent>
                <w:p w:rsidR="00B616D5" w:rsidRDefault="00B616D5">
                  <w:pPr>
                    <w:pStyle w:val="Drawing"/>
                    <w:spacing w:before="0" w:after="0"/>
                    <w:rPr>
                      <w:rFonts w:ascii="Helvetica Neue" w:eastAsia="Helvetica Neue" w:hAnsi="Helvetica Neue" w:cs="Helvetica Neue"/>
                      <w:i w:val="0"/>
                      <w:iCs w:val="0"/>
                      <w:color w:val="333333"/>
                      <w:sz w:val="21"/>
                      <w:szCs w:val="21"/>
                    </w:rPr>
                  </w:pPr>
                  <w:r>
                    <w:rPr>
                      <w:rFonts w:ascii="Helvetica Neue" w:eastAsia="Helvetica Neue" w:hAnsi="Helvetica Neue" w:cs="Helvetica Neue"/>
                      <w:i w:val="0"/>
                      <w:iCs w:val="0"/>
                      <w:noProof/>
                      <w:color w:val="333333"/>
                      <w:sz w:val="21"/>
                      <w:szCs w:val="21"/>
                      <w:lang w:val="de-DE" w:eastAsia="de-DE" w:bidi="ar-SA"/>
                    </w:rPr>
                    <w:drawing>
                      <wp:inline distT="0" distB="0" distL="0" distR="0">
                        <wp:extent cx="4975157" cy="4974609"/>
                        <wp:effectExtent l="19050" t="0" r="0" b="0"/>
                        <wp:docPr id="14" name="Picture 13" descr="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emf"/>
                                <pic:cNvPicPr/>
                              </pic:nvPicPr>
                              <pic:blipFill>
                                <a:blip r:embed="rId13"/>
                                <a:stretch>
                                  <a:fillRect/>
                                </a:stretch>
                              </pic:blipFill>
                              <pic:spPr>
                                <a:xfrm>
                                  <a:off x="0" y="0"/>
                                  <a:ext cx="4974690" cy="4974142"/>
                                </a:xfrm>
                                <a:prstGeom prst="rect">
                                  <a:avLst/>
                                </a:prstGeom>
                              </pic:spPr>
                            </pic:pic>
                          </a:graphicData>
                        </a:graphic>
                      </wp:inline>
                    </w:drawing>
                  </w:r>
                  <w:r>
                    <w:rPr>
                      <w:rFonts w:ascii="Helvetica Neue" w:eastAsia="Helvetica Neue" w:hAnsi="Helvetica Neue" w:cs="Helvetica Neue"/>
                      <w:i w:val="0"/>
                      <w:iCs w:val="0"/>
                      <w:color w:val="333333"/>
                      <w:sz w:val="21"/>
                      <w:szCs w:val="21"/>
                    </w:rPr>
                    <w:br/>
                  </w:r>
                  <w:r w:rsidRPr="00E44942">
                    <w:rPr>
                      <w:rPrChange w:id="385" w:author="JR" w:date="2017-10-29T17:23:00Z">
                        <w:rPr>
                          <w:rFonts w:ascii="Helvetica Neue" w:eastAsia="Helvetica Neue" w:hAnsi="Helvetica Neue" w:cs="Helvetica Neue"/>
                          <w:i w:val="0"/>
                          <w:iCs w:val="0"/>
                          <w:color w:val="333333"/>
                          <w:sz w:val="21"/>
                          <w:szCs w:val="21"/>
                        </w:rPr>
                      </w:rPrChange>
                    </w:rPr>
                    <w:t>Figure  5: Threshold graphs showing topics vs. culling numbers</w:t>
                  </w:r>
                </w:p>
              </w:txbxContent>
            </v:textbox>
            <w10:wrap type="topAndBottom"/>
          </v:shape>
        </w:pict>
      </w:r>
      <w:r w:rsidR="002A2AB4" w:rsidRPr="000D45DB">
        <w:t xml:space="preserve">Going back to Arabic, the same problems that LDA has to deal with in English still hold true, such as the </w:t>
      </w:r>
      <w:del w:id="386" w:author="JR" w:date="2017-10-29T16:59:00Z">
        <w:r w:rsidR="002A2AB4" w:rsidRPr="000D45DB" w:rsidDel="00A822E4">
          <w:delText xml:space="preserve">existance </w:delText>
        </w:r>
      </w:del>
      <w:ins w:id="387" w:author="JR" w:date="2017-10-29T16:59:00Z">
        <w:r w:rsidR="00A822E4">
          <w:t>exis</w:t>
        </w:r>
      </w:ins>
      <w:ins w:id="388" w:author="JR" w:date="2017-10-29T17:00:00Z">
        <w:r w:rsidR="00A822E4">
          <w:t>tence</w:t>
        </w:r>
      </w:ins>
      <w:ins w:id="389" w:author="JR" w:date="2017-10-29T16:59:00Z">
        <w:r w:rsidR="00A822E4" w:rsidRPr="000D45DB">
          <w:t xml:space="preserve"> </w:t>
        </w:r>
      </w:ins>
      <w:r w:rsidR="002A2AB4" w:rsidRPr="000D45DB">
        <w:t>of polysemy (one word</w:t>
      </w:r>
      <w:del w:id="390" w:author="JR" w:date="2017-10-29T17:00:00Z">
        <w:r w:rsidR="002A2AB4" w:rsidRPr="000D45DB" w:rsidDel="007E11ED">
          <w:delText xml:space="preserve">, </w:delText>
        </w:r>
      </w:del>
      <w:ins w:id="391" w:author="JR" w:date="2017-10-29T17:00:00Z">
        <w:r w:rsidR="007E11ED">
          <w:t xml:space="preserve"> with</w:t>
        </w:r>
        <w:r w:rsidR="007E11ED" w:rsidRPr="000D45DB">
          <w:t xml:space="preserve"> </w:t>
        </w:r>
      </w:ins>
      <w:r w:rsidR="002A2AB4" w:rsidRPr="000D45DB">
        <w:t>multiple meanings) and synonymy (many words</w:t>
      </w:r>
      <w:del w:id="392" w:author="JR" w:date="2017-10-29T17:00:00Z">
        <w:r w:rsidR="002A2AB4" w:rsidRPr="000D45DB" w:rsidDel="00400948">
          <w:delText xml:space="preserve">, </w:delText>
        </w:r>
      </w:del>
      <w:ins w:id="393" w:author="JR" w:date="2017-10-29T17:01:00Z">
        <w:r w:rsidR="00B23FFB">
          <w:t xml:space="preserve"> that all have </w:t>
        </w:r>
      </w:ins>
      <w:del w:id="394" w:author="JR" w:date="2017-10-29T17:01:00Z">
        <w:r w:rsidR="002A2AB4" w:rsidRPr="000D45DB" w:rsidDel="00B23FFB">
          <w:delText xml:space="preserve">one </w:delText>
        </w:r>
      </w:del>
      <w:ins w:id="395" w:author="JR" w:date="2017-10-29T17:01:00Z">
        <w:r w:rsidR="00B23FFB">
          <w:t xml:space="preserve">the same </w:t>
        </w:r>
      </w:ins>
      <w:r w:rsidR="002A2AB4" w:rsidRPr="000D45DB">
        <w:t>meaning)</w:t>
      </w:r>
      <w:ins w:id="396" w:author="JR" w:date="2017-10-29T17:02:00Z">
        <w:r w:rsidR="00A36825">
          <w:t xml:space="preserve">. </w:t>
        </w:r>
      </w:ins>
      <w:del w:id="397" w:author="JR" w:date="2017-10-29T17:02:00Z">
        <w:r w:rsidR="002A2AB4" w:rsidRPr="000D45DB" w:rsidDel="00A36825">
          <w:delText xml:space="preserve"> and like</w:delText>
        </w:r>
      </w:del>
      <w:ins w:id="398" w:author="JR" w:date="2017-10-29T17:02:00Z">
        <w:r w:rsidR="00A36825">
          <w:t>Similarly</w:t>
        </w:r>
      </w:ins>
      <w:r w:rsidR="002A2AB4" w:rsidRPr="000D45DB">
        <w:t xml:space="preserve"> with Word Frequency and Stylometric Analysis, the higher occurrence of agglutination in Arabic when compared to English, not to speak of phenomena such as inner plurals</w:t>
      </w:r>
      <w:del w:id="399" w:author="JR" w:date="2017-10-29T17:02:00Z">
        <w:r w:rsidR="002A2AB4" w:rsidRPr="000D45DB" w:rsidDel="00884900">
          <w:delText xml:space="preserve">, </w:delText>
        </w:r>
      </w:del>
      <w:ins w:id="400" w:author="JR" w:date="2017-10-29T17:02:00Z">
        <w:r w:rsidR="00884900">
          <w:t xml:space="preserve"> all</w:t>
        </w:r>
        <w:r w:rsidR="00884900" w:rsidRPr="000D45DB">
          <w:t xml:space="preserve"> </w:t>
        </w:r>
      </w:ins>
      <w:r w:rsidR="002A2AB4" w:rsidRPr="000D45DB">
        <w:t>pose</w:t>
      </w:r>
      <w:del w:id="401" w:author="JR" w:date="2017-10-29T17:02:00Z">
        <w:r w:rsidR="002A2AB4" w:rsidRPr="000D45DB" w:rsidDel="00884900">
          <w:delText>s</w:delText>
        </w:r>
      </w:del>
      <w:r w:rsidR="002A2AB4" w:rsidRPr="000D45DB">
        <w:t xml:space="preserve"> a problem. Our OA corpus, having been tokenised and lemmatised, still does not stand a chance of producing truly meaningful results through topic modelling, again due to its small size. It may, however, yield understandable results, which were obtained by using R’s </w:t>
      </w:r>
      <w:r w:rsidR="002A2AB4" w:rsidRPr="000D45DB">
        <w:rPr>
          <w:i/>
          <w:iCs/>
        </w:rPr>
        <w:t xml:space="preserve">stm </w:t>
      </w:r>
      <w:r w:rsidR="002A2AB4" w:rsidRPr="000D45DB">
        <w:t>package, which, while building on LDA and others</w:t>
      </w:r>
      <w:r w:rsidR="002A2AB4" w:rsidRPr="002461AB">
        <w:rPr>
          <w:rStyle w:val="FootnoteReference"/>
        </w:rPr>
        <w:footnoteReference w:id="88"/>
      </w:r>
      <w:r w:rsidR="002A2AB4" w:rsidRPr="000D45DB">
        <w:t xml:space="preserve">, adds additional capabilities as well as ease-of-use. As it </w:t>
      </w:r>
      <w:del w:id="402" w:author="JR" w:date="2017-10-29T17:02:00Z">
        <w:r w:rsidR="002A2AB4" w:rsidRPr="000D45DB" w:rsidDel="00E81D80">
          <w:delText xml:space="preserve">outputs </w:delText>
        </w:r>
      </w:del>
      <w:ins w:id="403" w:author="JR" w:date="2017-10-29T17:02:00Z">
        <w:r w:rsidR="00E81D80">
          <w:t xml:space="preserve">produces </w:t>
        </w:r>
      </w:ins>
      <w:r w:rsidR="002A2AB4" w:rsidRPr="000D45DB">
        <w:t xml:space="preserve">lists of words with weights </w:t>
      </w:r>
      <w:r w:rsidR="002A2AB4" w:rsidRPr="000D45DB">
        <w:lastRenderedPageBreak/>
        <w:t xml:space="preserve">attached to them, so-called word clouds were chosen as the method of visualisation, making use of R’s </w:t>
      </w:r>
      <w:r w:rsidR="002A2AB4" w:rsidRPr="000D45DB">
        <w:rPr>
          <w:i/>
          <w:iCs/>
        </w:rPr>
        <w:t xml:space="preserve">wordcloud </w:t>
      </w:r>
      <w:r w:rsidR="002A2AB4" w:rsidRPr="000D45DB">
        <w:t>package.</w:t>
      </w:r>
    </w:p>
    <w:p w:rsidR="00A336A0" w:rsidRPr="000D45DB" w:rsidRDefault="002A2AB4" w:rsidP="003D1D0A">
      <w:pPr>
        <w:pStyle w:val="Textbody"/>
      </w:pPr>
      <w:r w:rsidRPr="000D45DB">
        <w:t xml:space="preserve">Following the </w:t>
      </w:r>
      <w:r w:rsidRPr="000D45DB">
        <w:rPr>
          <w:i/>
          <w:iCs/>
        </w:rPr>
        <w:t xml:space="preserve">stm </w:t>
      </w:r>
      <w:r w:rsidRPr="000D45DB">
        <w:t>manual</w:t>
      </w:r>
      <w:r w:rsidRPr="002461AB">
        <w:rPr>
          <w:rStyle w:val="FootnoteReference"/>
        </w:rPr>
        <w:footnoteReference w:id="89"/>
      </w:r>
      <w:r w:rsidRPr="000D45DB">
        <w:t>, we first obtain Figure 5</w:t>
      </w:r>
      <w:del w:id="404" w:author="JR" w:date="2017-10-29T17:05:00Z">
        <w:r w:rsidRPr="000D45DB" w:rsidDel="003D1D0A">
          <w:delText xml:space="preserve">, </w:delText>
        </w:r>
      </w:del>
      <w:ins w:id="405" w:author="JR" w:date="2017-10-29T17:05:00Z">
        <w:r w:rsidR="003D1D0A">
          <w:t xml:space="preserve"> which is</w:t>
        </w:r>
        <w:r w:rsidR="003D1D0A" w:rsidRPr="000D45DB">
          <w:t xml:space="preserve"> </w:t>
        </w:r>
      </w:ins>
      <w:r w:rsidRPr="000D45DB">
        <w:t xml:space="preserve">a collection of removal threshold graphs that give an idea of how the number of topics </w:t>
      </w:r>
      <w:ins w:id="406" w:author="JR" w:date="2017-10-29T17:05:00Z">
        <w:r w:rsidR="00F36058">
          <w:t xml:space="preserve">that are </w:t>
        </w:r>
      </w:ins>
      <w:r w:rsidRPr="000D45DB">
        <w:t>to be extracted influences the culling of documents, words and tokens. After some experimentation, we settle on 6 topics. Running the script</w:t>
      </w:r>
      <w:r w:rsidRPr="000D45DB">
        <w:rPr>
          <w:rStyle w:val="FootnoteReference"/>
        </w:rPr>
        <w:footnoteReference w:id="90"/>
      </w:r>
      <w:r w:rsidRPr="000D45DB">
        <w:t xml:space="preserve"> now produces Figure 6, the Expected Topic Proportions graph, which consists of a triplet of words per topic, the first</w:t>
      </w:r>
      <w:r w:rsidRPr="000D45DB">
        <w:rPr>
          <w:rStyle w:val="FootnoteReference"/>
        </w:rPr>
        <w:footnoteReference w:id="91"/>
      </w:r>
      <w:r w:rsidRPr="000D45DB">
        <w:t xml:space="preserve"> of which has the greatest weight and should therefore bear the greatest significance with respect to the corpus. This seems to hold true for topics 1, 3, 4 and 6. When working with bigger corpora and consequently extracting more topics, this graph can serve as a guide in deciding what topics to look into more closely.</w:t>
      </w:r>
    </w:p>
    <w:p w:rsidR="000072F9" w:rsidRDefault="004872A8" w:rsidP="00A50C0A">
      <w:pPr>
        <w:pStyle w:val="Textbody"/>
        <w:spacing w:before="480"/>
      </w:pPr>
      <w:r>
        <w:rPr>
          <w:noProof/>
          <w:lang w:val="de-DE" w:eastAsia="de-DE" w:bidi="ar-SA"/>
        </w:rPr>
        <w:lastRenderedPageBreak/>
        <w:pict>
          <v:shape id="Frame5" o:spid="_x0000_s1031" type="#_x0000_t202" style="position:absolute;left:0;text-align:left;margin-left:0;margin-top:0;width:333.55pt;height:340.1pt;z-index:6;visibility:visible;mso-wrap-style:none;mso-position-horizontal:center;mso-position-vertical: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" filled="f" stroked="f">
            <v:textbox style="mso-next-textbox:#Frame5;mso-fit-shape-to-text:t" inset="0,0,0,0">
              <w:txbxContent>
                <w:p w:rsidR="00B616D5" w:rsidRDefault="007010F2">
                  <w:pPr>
                    <w:pStyle w:val="Drawing"/>
                    <w:spacing w:before="0" w:after="0"/>
                    <w:rPr>
                      <w:rFonts w:ascii="Helvetica Neue" w:eastAsia="Helvetica Neue" w:hAnsi="Helvetica Neue" w:cs="Helvetica Neue"/>
                      <w:i w:val="0"/>
                      <w:iCs w:val="0"/>
                      <w:color w:val="333333"/>
                      <w:sz w:val="21"/>
                      <w:szCs w:val="21"/>
                    </w:rPr>
                  </w:pPr>
                  <w:r>
                    <w:rPr>
                      <w:rFonts w:ascii="Helvetica Neue" w:eastAsia="Helvetica Neue" w:hAnsi="Helvetica Neue" w:cs="Helvetica Neue"/>
                      <w:i w:val="0"/>
                      <w:iCs w:val="0"/>
                      <w:noProof/>
                      <w:color w:val="333333"/>
                      <w:sz w:val="21"/>
                      <w:szCs w:val="21"/>
                      <w:lang w:val="de-DE" w:eastAsia="de-DE" w:bidi="ar-SA"/>
                    </w:rPr>
                    <w:drawing>
                      <wp:inline distT="0" distB="0" distL="0" distR="0">
                        <wp:extent cx="3600626" cy="3732028"/>
                        <wp:effectExtent l="19050" t="0" r="0" b="0"/>
                        <wp:docPr id="27" name="Picture 26" descr="drawing-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emf"/>
                                <pic:cNvPicPr/>
                              </pic:nvPicPr>
                              <pic:blipFill>
                                <a:blip r:embed="rId14"/>
                                <a:stretch>
                                  <a:fillRect/>
                                </a:stretch>
                              </pic:blipFill>
                              <pic:spPr>
                                <a:xfrm>
                                  <a:off x="0" y="0"/>
                                  <a:ext cx="3603833" cy="3735352"/>
                                </a:xfrm>
                                <a:prstGeom prst="rect">
                                  <a:avLst/>
                                </a:prstGeom>
                              </pic:spPr>
                            </pic:pic>
                          </a:graphicData>
                        </a:graphic>
                      </wp:inline>
                    </w:drawing>
                  </w:r>
                  <w:r w:rsidR="00B616D5">
                    <w:rPr>
                      <w:rFonts w:ascii="Helvetica Neue" w:eastAsia="Helvetica Neue" w:hAnsi="Helvetica Neue" w:cs="Helvetica Neue"/>
                      <w:i w:val="0"/>
                      <w:iCs w:val="0"/>
                      <w:color w:val="333333"/>
                      <w:sz w:val="21"/>
                      <w:szCs w:val="21"/>
                    </w:rPr>
                    <w:br/>
                  </w:r>
                  <w:r w:rsidR="00B616D5" w:rsidRPr="00E44942">
                    <w:rPr>
                      <w:rPrChange w:id="409" w:author="JR" w:date="2017-10-29T17:23:00Z">
                        <w:rPr>
                          <w:rFonts w:ascii="Helvetica Neue" w:eastAsia="Helvetica Neue" w:hAnsi="Helvetica Neue" w:cs="Helvetica Neue"/>
                          <w:i w:val="0"/>
                          <w:iCs w:val="0"/>
                          <w:color w:val="333333"/>
                          <w:sz w:val="21"/>
                          <w:szCs w:val="21"/>
                        </w:rPr>
                      </w:rPrChange>
                    </w:rPr>
                    <w:t xml:space="preserve">Figure </w:t>
                  </w:r>
                  <w:del w:id="410" w:author="JR" w:date="2017-10-29T17:03:00Z">
                    <w:r w:rsidR="00B616D5" w:rsidRPr="00E44942" w:rsidDel="003D1D0A">
                      <w:rPr>
                        <w:rPrChange w:id="411" w:author="JR" w:date="2017-10-29T17:23:00Z">
                          <w:rPr>
                            <w:rFonts w:ascii="Helvetica Neue" w:eastAsia="Helvetica Neue" w:hAnsi="Helvetica Neue" w:cs="Helvetica Neue"/>
                            <w:i w:val="0"/>
                            <w:iCs w:val="0"/>
                            <w:color w:val="333333"/>
                            <w:sz w:val="21"/>
                            <w:szCs w:val="21"/>
                          </w:rPr>
                        </w:rPrChange>
                      </w:rPr>
                      <w:delText xml:space="preserve"> </w:delText>
                    </w:r>
                  </w:del>
                  <w:r w:rsidR="00B616D5" w:rsidRPr="00E44942">
                    <w:rPr>
                      <w:rPrChange w:id="412" w:author="JR" w:date="2017-10-29T17:23:00Z">
                        <w:rPr>
                          <w:rFonts w:ascii="Helvetica Neue" w:eastAsia="Helvetica Neue" w:hAnsi="Helvetica Neue" w:cs="Helvetica Neue"/>
                          <w:i w:val="0"/>
                          <w:iCs w:val="0"/>
                          <w:color w:val="333333"/>
                          <w:sz w:val="21"/>
                          <w:szCs w:val="21"/>
                        </w:rPr>
                      </w:rPrChange>
                    </w:rPr>
                    <w:t>6: Expected Topic Proportions for stm topic model</w:t>
                  </w:r>
                </w:p>
              </w:txbxContent>
            </v:textbox>
            <w10:wrap type="topAndBottom"/>
          </v:shape>
        </w:pict>
      </w:r>
      <w:r w:rsidR="002A2AB4" w:rsidRPr="000D45DB">
        <w:t xml:space="preserve">Topic 1, shown in Figure 7, is the strongest and quite sensibly so: the corpus in its entirety consists of people talking either about themselves or about what other people have said or are (supposed to be) saying. The words grouped together with </w:t>
      </w:r>
      <w:r w:rsidR="002A2AB4" w:rsidRPr="002A441F">
        <w:rPr>
          <w:rStyle w:val="DMG"/>
        </w:rPr>
        <w:t>qāla</w:t>
      </w:r>
      <w:r w:rsidR="002A2AB4" w:rsidRPr="000D45DB">
        <w:t xml:space="preserve"> are not easily explainable, especially </w:t>
      </w:r>
      <w:r w:rsidR="002A2AB4" w:rsidRPr="002A441F">
        <w:rPr>
          <w:rStyle w:val="DMG"/>
        </w:rPr>
        <w:t>kāna</w:t>
      </w:r>
      <w:r w:rsidR="002A2AB4" w:rsidRPr="000D45DB">
        <w:t xml:space="preserve">, which never appears together in a sentence with </w:t>
      </w:r>
      <w:r w:rsidR="002A2AB4" w:rsidRPr="002A441F">
        <w:rPr>
          <w:rStyle w:val="DMG"/>
        </w:rPr>
        <w:t>qāla</w:t>
      </w:r>
      <w:ins w:id="413" w:author="JR" w:date="2017-10-29T17:19:00Z">
        <w:r w:rsidR="00A50C0A">
          <w:rPr>
            <w:rStyle w:val="DMG"/>
          </w:rPr>
          <w:t>.</w:t>
        </w:r>
      </w:ins>
      <w:del w:id="414" w:author="JR" w:date="2017-10-29T17:19:00Z">
        <w:r w:rsidR="002A2AB4" w:rsidRPr="002A441F" w:rsidDel="00A50C0A">
          <w:delText xml:space="preserve">, reminding </w:delText>
        </w:r>
      </w:del>
      <w:ins w:id="415" w:author="JR" w:date="2017-10-29T17:19:00Z">
        <w:r w:rsidR="00A50C0A">
          <w:t xml:space="preserve"> This reminds </w:t>
        </w:r>
      </w:ins>
      <w:r w:rsidR="002A2AB4" w:rsidRPr="002A441F">
        <w:t xml:space="preserve">us that </w:t>
      </w:r>
      <w:r w:rsidR="002A2AB4" w:rsidRPr="000D45DB">
        <w:rPr>
          <w:i/>
          <w:iCs/>
        </w:rPr>
        <w:t xml:space="preserve">stm, </w:t>
      </w:r>
      <w:r w:rsidR="002A2AB4" w:rsidRPr="000D45DB">
        <w:t xml:space="preserve">and indeed other topic modelling packages </w:t>
      </w:r>
      <w:del w:id="416" w:author="JR" w:date="2017-10-29T17:19:00Z">
        <w:r w:rsidR="002A2AB4" w:rsidRPr="000D45DB" w:rsidDel="00A50C0A">
          <w:delText>as well</w:delText>
        </w:r>
      </w:del>
      <w:r w:rsidR="002A2AB4" w:rsidRPr="000D45DB">
        <w:t>,</w:t>
      </w:r>
      <w:ins w:id="417" w:author="JR" w:date="2017-10-29T17:19:00Z">
        <w:r w:rsidR="00A50C0A">
          <w:t xml:space="preserve"> too,</w:t>
        </w:r>
      </w:ins>
      <w:r w:rsidR="002A2AB4" w:rsidRPr="000D45DB">
        <w:t xml:space="preserve"> </w:t>
      </w:r>
      <w:del w:id="418" w:author="JR" w:date="2017-10-29T17:19:00Z">
        <w:r w:rsidR="002A2AB4" w:rsidRPr="000D45DB" w:rsidDel="00A50C0A">
          <w:delText xml:space="preserve">do </w:delText>
        </w:r>
      </w:del>
      <w:r w:rsidR="002A2AB4" w:rsidRPr="000D45DB">
        <w:t>ignore whitespace</w:t>
      </w:r>
      <w:r w:rsidR="002A2AB4" w:rsidRPr="000D45DB">
        <w:rPr>
          <w:rStyle w:val="FootnoteReference"/>
        </w:rPr>
        <w:footnoteReference w:id="92"/>
      </w:r>
      <w:r w:rsidR="002A2AB4" w:rsidRPr="000D45DB">
        <w:t xml:space="preserve"> and punctuation.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tblCellMar>
        <w:tblLook w:val="04A0"/>
      </w:tblPr>
      <w:tblGrid>
        <w:gridCol w:w="4593"/>
        <w:gridCol w:w="4693"/>
      </w:tblGrid>
      <w:tr w:rsidR="008315F8" w:rsidTr="00547187">
        <w:trPr>
          <w:jc w:val="center"/>
        </w:trPr>
        <w:tc>
          <w:tcPr>
            <w:tcW w:w="4528" w:type="dxa"/>
            <w:vAlign w:val="bottom"/>
          </w:tcPr>
          <w:p w:rsidR="009C5E9E" w:rsidRDefault="006361C3" w:rsidP="00E44942">
            <w:pPr>
              <w:pStyle w:val="Drawing"/>
              <w:pPrChange w:id="419" w:author="JR" w:date="2017-10-29T17:23:00Z">
                <w:pPr>
                  <w:pStyle w:val="Textbody"/>
                  <w:jc w:val="left"/>
                </w:pPr>
              </w:pPrChange>
            </w:pPr>
            <w:r>
              <w:rPr>
                <w:noProof/>
                <w:lang w:val="de-DE" w:eastAsia="de-DE" w:bidi="ar-SA"/>
              </w:rPr>
              <w:lastRenderedPageBreak/>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2592070" cy="2499360"/>
                  <wp:effectExtent l="19050" t="0" r="0" b="0"/>
                  <wp:wrapSquare wrapText="bothSides"/>
                  <wp:docPr id="15" name="Picture 14" descr="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emf"/>
                          <pic:cNvPicPr/>
                        </pic:nvPicPr>
                        <pic:blipFill>
                          <a:blip r:embed="rId15" cstate="print"/>
                          <a:stretch>
                            <a:fillRect/>
                          </a:stretch>
                        </pic:blipFill>
                        <pic:spPr>
                          <a:xfrm>
                            <a:off x="0" y="0"/>
                            <a:ext cx="2592070" cy="2499360"/>
                          </a:xfrm>
                          <a:prstGeom prst="rect">
                            <a:avLst/>
                          </a:prstGeom>
                        </pic:spPr>
                      </pic:pic>
                    </a:graphicData>
                  </a:graphic>
                </wp:anchor>
              </w:drawing>
            </w:r>
            <w:r w:rsidR="00A86105" w:rsidRPr="006361C3">
              <w:t>Figure 7: Topic 1 from the stm topic model</w:t>
            </w:r>
          </w:p>
        </w:tc>
        <w:tc>
          <w:tcPr>
            <w:tcW w:w="4523" w:type="dxa"/>
            <w:vAlign w:val="bottom"/>
          </w:tcPr>
          <w:p w:rsidR="009C5E9E" w:rsidRDefault="00412E5B" w:rsidP="00E44942">
            <w:pPr>
              <w:pStyle w:val="Drawing"/>
              <w:pPrChange w:id="420" w:author="JR" w:date="2017-10-29T17:23:00Z">
                <w:pPr>
                  <w:pStyle w:val="Textbody"/>
                  <w:jc w:val="left"/>
                </w:pPr>
              </w:pPrChange>
            </w:pPr>
            <w:r>
              <w:rPr>
                <w:noProof/>
                <w:lang w:val="de-DE" w:eastAsia="de-DE" w:bidi="ar-SA"/>
              </w:rPr>
              <w:drawing>
                <wp:anchor distT="0" distB="0" distL="114300" distR="114300" simplePos="0" relativeHeight="251660288" behindDoc="0" locked="0" layoutInCell="1" allowOverlap="1">
                  <wp:simplePos x="0" y="0"/>
                  <wp:positionH relativeFrom="margin">
                    <wp:posOffset>147955</wp:posOffset>
                  </wp:positionH>
                  <wp:positionV relativeFrom="margin">
                    <wp:posOffset>106680</wp:posOffset>
                  </wp:positionV>
                  <wp:extent cx="2484120" cy="2392680"/>
                  <wp:effectExtent l="0" t="0" r="0" b="0"/>
                  <wp:wrapSquare wrapText="bothSides"/>
                  <wp:docPr id="16" name="Picture 15" descr="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emf"/>
                          <pic:cNvPicPr/>
                        </pic:nvPicPr>
                        <pic:blipFill>
                          <a:blip r:embed="rId16" cstate="print"/>
                          <a:stretch>
                            <a:fillRect/>
                          </a:stretch>
                        </pic:blipFill>
                        <pic:spPr>
                          <a:xfrm>
                            <a:off x="0" y="0"/>
                            <a:ext cx="2484120" cy="2392680"/>
                          </a:xfrm>
                          <a:prstGeom prst="rect">
                            <a:avLst/>
                          </a:prstGeom>
                        </pic:spPr>
                      </pic:pic>
                    </a:graphicData>
                  </a:graphic>
                </wp:anchor>
              </w:drawing>
            </w:r>
            <w:r w:rsidR="009C5E9E" w:rsidRPr="00412E5B">
              <w:rPr>
                <w:noProof/>
                <w:lang w:eastAsia="de-DE" w:bidi="ar-SA"/>
              </w:rPr>
              <w:t>Figure</w:t>
            </w:r>
            <w:del w:id="421" w:author="JR" w:date="2017-10-29T17:24:00Z">
              <w:r w:rsidR="009C5E9E" w:rsidRPr="00412E5B" w:rsidDel="00E44942">
                <w:rPr>
                  <w:noProof/>
                  <w:lang w:eastAsia="de-DE" w:bidi="ar-SA"/>
                </w:rPr>
                <w:delText xml:space="preserve"> </w:delText>
              </w:r>
            </w:del>
            <w:r w:rsidR="009C5E9E" w:rsidRPr="00412E5B">
              <w:rPr>
                <w:noProof/>
                <w:lang w:eastAsia="de-DE" w:bidi="ar-SA"/>
              </w:rPr>
              <w:t xml:space="preserve"> 8: Topic 2 from the stm topic model</w:t>
            </w:r>
          </w:p>
        </w:tc>
      </w:tr>
      <w:tr w:rsidR="007D023E" w:rsidRPr="003C5F4F" w:rsidTr="00547187">
        <w:trPr>
          <w:jc w:val="center"/>
        </w:trPr>
        <w:tc>
          <w:tcPr>
            <w:tcW w:w="4528" w:type="dxa"/>
            <w:vAlign w:val="bottom"/>
          </w:tcPr>
          <w:p w:rsidR="009C5E9E" w:rsidRPr="008B5078" w:rsidRDefault="008B5078" w:rsidP="00E44942">
            <w:pPr>
              <w:pStyle w:val="Drawing"/>
              <w:pPrChange w:id="422" w:author="JR" w:date="2017-10-29T17:24:00Z">
                <w:pPr>
                  <w:pStyle w:val="Textbody"/>
                  <w:jc w:val="left"/>
                </w:pPr>
              </w:pPrChange>
            </w:pPr>
            <w:r>
              <w:rPr>
                <w:noProof/>
                <w:lang w:val="de-DE" w:eastAsia="de-DE" w:bidi="ar-SA"/>
              </w:rPr>
              <w:drawing>
                <wp:anchor distT="0" distB="0" distL="114300" distR="114300" simplePos="0" relativeHeight="251661312" behindDoc="0" locked="0" layoutInCell="1" allowOverlap="1">
                  <wp:simplePos x="1203960" y="2941320"/>
                  <wp:positionH relativeFrom="margin">
                    <wp:posOffset>-33655</wp:posOffset>
                  </wp:positionH>
                  <wp:positionV relativeFrom="margin">
                    <wp:posOffset>158750</wp:posOffset>
                  </wp:positionV>
                  <wp:extent cx="2795905" cy="2689860"/>
                  <wp:effectExtent l="0" t="0" r="0" b="0"/>
                  <wp:wrapSquare wrapText="bothSides"/>
                  <wp:docPr id="17" name="Picture 16" descr="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emf"/>
                          <pic:cNvPicPr/>
                        </pic:nvPicPr>
                        <pic:blipFill>
                          <a:blip r:embed="rId17" cstate="print"/>
                          <a:stretch>
                            <a:fillRect/>
                          </a:stretch>
                        </pic:blipFill>
                        <pic:spPr>
                          <a:xfrm>
                            <a:off x="0" y="0"/>
                            <a:ext cx="2795905" cy="2689860"/>
                          </a:xfrm>
                          <a:prstGeom prst="rect">
                            <a:avLst/>
                          </a:prstGeom>
                        </pic:spPr>
                      </pic:pic>
                    </a:graphicData>
                  </a:graphic>
                </wp:anchor>
              </w:drawing>
            </w:r>
            <w:r w:rsidR="00A86105" w:rsidRPr="008B5078">
              <w:rPr>
                <w:noProof/>
                <w:lang w:eastAsia="de-DE" w:bidi="ar-SA"/>
              </w:rPr>
              <w:t>Figure</w:t>
            </w:r>
            <w:del w:id="423" w:author="JR" w:date="2017-10-29T17:24:00Z">
              <w:r w:rsidR="00A86105" w:rsidRPr="008B5078" w:rsidDel="00E44942">
                <w:rPr>
                  <w:noProof/>
                  <w:lang w:eastAsia="de-DE" w:bidi="ar-SA"/>
                </w:rPr>
                <w:delText xml:space="preserve"> </w:delText>
              </w:r>
            </w:del>
            <w:r w:rsidR="00A86105" w:rsidRPr="008B5078">
              <w:rPr>
                <w:noProof/>
                <w:lang w:eastAsia="de-DE" w:bidi="ar-SA"/>
              </w:rPr>
              <w:t xml:space="preserve"> 9: Topic 3 from the stm topic model</w:t>
            </w:r>
          </w:p>
        </w:tc>
        <w:tc>
          <w:tcPr>
            <w:tcW w:w="4523" w:type="dxa"/>
            <w:vAlign w:val="bottom"/>
          </w:tcPr>
          <w:p w:rsidR="009C5E9E" w:rsidRDefault="003C5F4F" w:rsidP="00E44942">
            <w:pPr>
              <w:pStyle w:val="Drawing"/>
              <w:pPrChange w:id="424" w:author="JR" w:date="2017-10-29T17:24:00Z">
                <w:pPr>
                  <w:pStyle w:val="Textbody"/>
                  <w:jc w:val="left"/>
                </w:pPr>
              </w:pPrChange>
            </w:pPr>
            <w:r>
              <w:rPr>
                <w:noProof/>
                <w:lang w:val="de-DE" w:eastAsia="de-DE" w:bidi="ar-SA"/>
              </w:rPr>
              <w:drawing>
                <wp:anchor distT="0" distB="0" distL="114300" distR="114300" simplePos="0" relativeHeight="251662336" behindDoc="0" locked="0" layoutInCell="1" allowOverlap="1">
                  <wp:simplePos x="4069080" y="4998720"/>
                  <wp:positionH relativeFrom="margin">
                    <wp:posOffset>273685</wp:posOffset>
                  </wp:positionH>
                  <wp:positionV relativeFrom="margin">
                    <wp:posOffset>-15240</wp:posOffset>
                  </wp:positionV>
                  <wp:extent cx="2251710" cy="2849880"/>
                  <wp:effectExtent l="19050" t="0" r="0" b="0"/>
                  <wp:wrapSquare wrapText="bothSides"/>
                  <wp:docPr id="19" name="Picture 18" descr="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emf"/>
                          <pic:cNvPicPr/>
                        </pic:nvPicPr>
                        <pic:blipFill>
                          <a:blip r:embed="rId18" cstate="print"/>
                          <a:stretch>
                            <a:fillRect/>
                          </a:stretch>
                        </pic:blipFill>
                        <pic:spPr>
                          <a:xfrm>
                            <a:off x="0" y="0"/>
                            <a:ext cx="2251710" cy="2849880"/>
                          </a:xfrm>
                          <a:prstGeom prst="rect">
                            <a:avLst/>
                          </a:prstGeom>
                        </pic:spPr>
                      </pic:pic>
                    </a:graphicData>
                  </a:graphic>
                </wp:anchor>
              </w:drawing>
            </w:r>
            <w:r w:rsidR="009C5E9E" w:rsidRPr="008B5078">
              <w:rPr>
                <w:noProof/>
                <w:lang w:eastAsia="de-DE" w:bidi="ar-SA"/>
              </w:rPr>
              <w:t>Figure</w:t>
            </w:r>
            <w:del w:id="425" w:author="JR" w:date="2017-10-29T17:24:00Z">
              <w:r w:rsidR="009C5E9E" w:rsidRPr="008B5078" w:rsidDel="00E44942">
                <w:rPr>
                  <w:noProof/>
                  <w:lang w:eastAsia="de-DE" w:bidi="ar-SA"/>
                </w:rPr>
                <w:delText xml:space="preserve"> </w:delText>
              </w:r>
            </w:del>
            <w:r w:rsidR="009C5E9E" w:rsidRPr="008B5078">
              <w:rPr>
                <w:noProof/>
                <w:lang w:eastAsia="de-DE" w:bidi="ar-SA"/>
              </w:rPr>
              <w:t xml:space="preserve"> 10: Topic 4 from the stm </w:t>
            </w:r>
            <w:ins w:id="426" w:author="JR" w:date="2017-10-29T17:20:00Z">
              <w:r w:rsidR="00E53486">
                <w:rPr>
                  <w:noProof/>
                  <w:lang w:eastAsia="de-DE" w:bidi="ar-SA"/>
                </w:rPr>
                <w:t xml:space="preserve"> </w:t>
              </w:r>
            </w:ins>
            <w:r w:rsidR="009C5E9E" w:rsidRPr="008B5078">
              <w:rPr>
                <w:noProof/>
                <w:lang w:eastAsia="de-DE" w:bidi="ar-SA"/>
              </w:rPr>
              <w:t>topic model</w:t>
            </w:r>
          </w:p>
        </w:tc>
      </w:tr>
      <w:tr w:rsidR="008315F8" w:rsidTr="00547187">
        <w:trPr>
          <w:jc w:val="center"/>
        </w:trPr>
        <w:tc>
          <w:tcPr>
            <w:tcW w:w="4528" w:type="dxa"/>
            <w:vAlign w:val="bottom"/>
          </w:tcPr>
          <w:p w:rsidR="00DC1D3D" w:rsidRPr="008B5078" w:rsidRDefault="00C26E13" w:rsidP="00547187">
            <w:pPr>
              <w:pStyle w:val="Drawing"/>
              <w:rPr>
                <w:noProof/>
                <w:lang w:eastAsia="de-DE" w:bidi="ar-SA"/>
              </w:rPr>
              <w:pPrChange w:id="427" w:author="JR" w:date="2017-10-29T17:25:00Z">
                <w:pPr>
                  <w:pStyle w:val="Textbody"/>
                  <w:jc w:val="left"/>
                </w:pPr>
              </w:pPrChange>
            </w:pPr>
            <w:r>
              <w:rPr>
                <w:noProof/>
                <w:lang w:val="de-DE" w:eastAsia="de-DE" w:bidi="ar-SA"/>
              </w:rPr>
              <w:lastRenderedPageBreak/>
              <w:drawing>
                <wp:anchor distT="0" distB="0" distL="114300" distR="114300" simplePos="0" relativeHeight="251663360" behindDoc="0" locked="0" layoutInCell="1" allowOverlap="1">
                  <wp:simplePos x="1192530" y="5852160"/>
                  <wp:positionH relativeFrom="margin">
                    <wp:posOffset>-12700</wp:posOffset>
                  </wp:positionH>
                  <wp:positionV relativeFrom="margin">
                    <wp:posOffset>85090</wp:posOffset>
                  </wp:positionV>
                  <wp:extent cx="2677795" cy="3040380"/>
                  <wp:effectExtent l="19050" t="0" r="8255" b="0"/>
                  <wp:wrapSquare wrapText="bothSides"/>
                  <wp:docPr id="20" name="Picture 19" descr="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emf"/>
                          <pic:cNvPicPr/>
                        </pic:nvPicPr>
                        <pic:blipFill>
                          <a:blip r:embed="rId19" cstate="print"/>
                          <a:stretch>
                            <a:fillRect/>
                          </a:stretch>
                        </pic:blipFill>
                        <pic:spPr>
                          <a:xfrm>
                            <a:off x="0" y="0"/>
                            <a:ext cx="2677795" cy="3040380"/>
                          </a:xfrm>
                          <a:prstGeom prst="rect">
                            <a:avLst/>
                          </a:prstGeom>
                        </pic:spPr>
                      </pic:pic>
                    </a:graphicData>
                  </a:graphic>
                </wp:anchor>
              </w:drawing>
            </w:r>
            <w:r w:rsidR="00DC1D3D" w:rsidRPr="008B5078">
              <w:rPr>
                <w:noProof/>
                <w:lang w:eastAsia="de-DE" w:bidi="ar-SA"/>
              </w:rPr>
              <w:t>Figure</w:t>
            </w:r>
            <w:del w:id="428" w:author="JR" w:date="2017-10-29T17:25:00Z">
              <w:r w:rsidR="00DC1D3D" w:rsidRPr="008B5078" w:rsidDel="00547187">
                <w:rPr>
                  <w:noProof/>
                  <w:lang w:eastAsia="de-DE" w:bidi="ar-SA"/>
                </w:rPr>
                <w:delText xml:space="preserve"> </w:delText>
              </w:r>
            </w:del>
            <w:r w:rsidR="00DC1D3D" w:rsidRPr="008B5078">
              <w:rPr>
                <w:noProof/>
                <w:lang w:eastAsia="de-DE" w:bidi="ar-SA"/>
              </w:rPr>
              <w:t xml:space="preserve"> 11: Topic 5 from the stm topic model</w:t>
            </w:r>
          </w:p>
        </w:tc>
        <w:tc>
          <w:tcPr>
            <w:tcW w:w="4523" w:type="dxa"/>
            <w:vAlign w:val="bottom"/>
          </w:tcPr>
          <w:p w:rsidR="009058F6" w:rsidRDefault="007D023E" w:rsidP="009058F6">
            <w:pPr>
              <w:pStyle w:val="Textbody"/>
              <w:jc w:val="center"/>
              <w:rPr>
                <w:rFonts w:ascii="Helvetica Neue" w:eastAsia="Helvetica Neue" w:hAnsi="Helvetica Neue" w:cs="Helvetica Neue"/>
                <w:noProof/>
                <w:color w:val="333333"/>
                <w:sz w:val="21"/>
                <w:szCs w:val="21"/>
                <w:lang w:eastAsia="de-DE" w:bidi="ar-SA"/>
              </w:rPr>
            </w:pPr>
            <w:r>
              <w:rPr>
                <w:rFonts w:ascii="Helvetica Neue" w:eastAsia="Helvetica Neue" w:hAnsi="Helvetica Neue" w:cs="Helvetica Neue"/>
                <w:noProof/>
                <w:color w:val="333333"/>
                <w:sz w:val="21"/>
                <w:szCs w:val="21"/>
                <w:lang w:val="de-DE" w:eastAsia="de-DE" w:bidi="ar-SA"/>
              </w:rPr>
              <w:drawing>
                <wp:anchor distT="0" distB="0" distL="114300" distR="114300" simplePos="0" relativeHeight="251664384" behindDoc="0" locked="0" layoutInCell="1" allowOverlap="1">
                  <wp:simplePos x="3829050" y="1082040"/>
                  <wp:positionH relativeFrom="margin">
                    <wp:posOffset>-28575</wp:posOffset>
                  </wp:positionH>
                  <wp:positionV relativeFrom="margin">
                    <wp:posOffset>255270</wp:posOffset>
                  </wp:positionV>
                  <wp:extent cx="2840990" cy="2668270"/>
                  <wp:effectExtent l="19050" t="0" r="0" b="0"/>
                  <wp:wrapSquare wrapText="bothSides"/>
                  <wp:docPr id="25" name="Picture 24" descr="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emf"/>
                          <pic:cNvPicPr/>
                        </pic:nvPicPr>
                        <pic:blipFill>
                          <a:blip r:embed="rId20" cstate="print"/>
                          <a:stretch>
                            <a:fillRect/>
                          </a:stretch>
                        </pic:blipFill>
                        <pic:spPr>
                          <a:xfrm>
                            <a:off x="0" y="0"/>
                            <a:ext cx="2840990" cy="2668270"/>
                          </a:xfrm>
                          <a:prstGeom prst="rect">
                            <a:avLst/>
                          </a:prstGeom>
                        </pic:spPr>
                      </pic:pic>
                    </a:graphicData>
                  </a:graphic>
                </wp:anchor>
              </w:drawing>
            </w:r>
          </w:p>
          <w:p w:rsidR="00DC1D3D" w:rsidRDefault="0077037B" w:rsidP="00547187">
            <w:pPr>
              <w:pStyle w:val="Drawing"/>
              <w:pPrChange w:id="429" w:author="JR" w:date="2017-10-29T17:25:00Z">
                <w:pPr>
                  <w:pStyle w:val="Textbody"/>
                  <w:jc w:val="left"/>
                </w:pPr>
              </w:pPrChange>
            </w:pPr>
            <w:r w:rsidRPr="008B5078">
              <w:rPr>
                <w:noProof/>
                <w:lang w:eastAsia="de-DE" w:bidi="ar-SA"/>
              </w:rPr>
              <w:t>F</w:t>
            </w:r>
            <w:r w:rsidR="00DC1D3D" w:rsidRPr="008B5078">
              <w:rPr>
                <w:noProof/>
                <w:lang w:eastAsia="de-DE" w:bidi="ar-SA"/>
              </w:rPr>
              <w:t>igure</w:t>
            </w:r>
            <w:del w:id="430" w:author="JR" w:date="2017-10-29T17:25:00Z">
              <w:r w:rsidR="00DC1D3D" w:rsidRPr="008B5078" w:rsidDel="00547187">
                <w:rPr>
                  <w:noProof/>
                  <w:lang w:eastAsia="de-DE" w:bidi="ar-SA"/>
                </w:rPr>
                <w:delText xml:space="preserve"> </w:delText>
              </w:r>
            </w:del>
            <w:r w:rsidR="00DC1D3D" w:rsidRPr="008B5078">
              <w:rPr>
                <w:noProof/>
                <w:lang w:eastAsia="de-DE" w:bidi="ar-SA"/>
              </w:rPr>
              <w:t xml:space="preserve"> 12: Topic 6 from the stm topic model</w:t>
            </w:r>
          </w:p>
        </w:tc>
      </w:tr>
    </w:tbl>
    <w:p w:rsidR="00A336A0" w:rsidRPr="000D45DB" w:rsidRDefault="002A2AB4" w:rsidP="001D4D83">
      <w:pPr>
        <w:pStyle w:val="Textbody"/>
        <w:pPrChange w:id="431" w:author="JR" w:date="2017-10-29T17:36:00Z">
          <w:pPr>
            <w:pStyle w:val="Textbody"/>
            <w:spacing w:before="240"/>
          </w:pPr>
        </w:pPrChange>
      </w:pPr>
      <w:r w:rsidRPr="000D45DB">
        <w:t xml:space="preserve">The second most-often used verb after </w:t>
      </w:r>
      <w:r w:rsidRPr="000D45DB">
        <w:rPr>
          <w:rStyle w:val="DMG"/>
        </w:rPr>
        <w:t>qāla</w:t>
      </w:r>
      <w:r w:rsidRPr="000D45DB">
        <w:t xml:space="preserve"> is </w:t>
      </w:r>
      <w:r w:rsidRPr="002A441F">
        <w:rPr>
          <w:rStyle w:val="DMG"/>
        </w:rPr>
        <w:t>kāna</w:t>
      </w:r>
      <w:r w:rsidRPr="002A441F">
        <w:t xml:space="preserve"> </w:t>
      </w:r>
      <w:del w:id="432" w:author="JR" w:date="2017-10-29T17:29:00Z">
        <w:r w:rsidRPr="002A441F" w:rsidDel="00316A54">
          <w:delText xml:space="preserve">itself </w:delText>
        </w:r>
      </w:del>
      <w:r w:rsidRPr="002A441F">
        <w:t>(figure 8)</w:t>
      </w:r>
      <w:r w:rsidRPr="000D45DB">
        <w:t xml:space="preserve">, which </w:t>
      </w:r>
      <w:del w:id="433" w:author="JR" w:date="2017-10-29T17:29:00Z">
        <w:r w:rsidRPr="000D45DB" w:rsidDel="00316D4B">
          <w:delText xml:space="preserve">now also </w:delText>
        </w:r>
      </w:del>
      <w:ins w:id="434" w:author="JR" w:date="2017-10-29T17:29:00Z">
        <w:r w:rsidR="00316D4B">
          <w:t xml:space="preserve"> </w:t>
        </w:r>
      </w:ins>
      <w:r w:rsidRPr="000D45DB">
        <w:t>makes a lot of sense because a</w:t>
      </w:r>
      <w:del w:id="435" w:author="JR" w:date="2017-10-29T17:29:00Z">
        <w:r w:rsidRPr="000D45DB" w:rsidDel="00795E10">
          <w:delText>n</w:delText>
        </w:r>
      </w:del>
      <w:r w:rsidRPr="000D45DB">
        <w:t xml:space="preserve"> oft-used syntactical structure in OA is </w:t>
      </w:r>
      <w:r w:rsidRPr="002A441F">
        <w:rPr>
          <w:rStyle w:val="DMG"/>
        </w:rPr>
        <w:t>kāna</w:t>
      </w:r>
      <w:r w:rsidRPr="002A441F">
        <w:t xml:space="preserve"> followed by an </w:t>
      </w:r>
      <w:r w:rsidRPr="000D45DB">
        <w:t xml:space="preserve">active participle. For it to be accompanied by </w:t>
      </w:r>
      <w:r w:rsidRPr="000D45DB">
        <w:rPr>
          <w:rStyle w:val="DMG"/>
        </w:rPr>
        <w:t>ʾana</w:t>
      </w:r>
      <w:r w:rsidRPr="000D45DB">
        <w:t xml:space="preserve"> seems logical, as the texts contain many sentences in the 1</w:t>
      </w:r>
      <w:r w:rsidRPr="000D45DB">
        <w:rPr>
          <w:vertAlign w:val="superscript"/>
        </w:rPr>
        <w:t>st</w:t>
      </w:r>
      <w:r w:rsidRPr="000D45DB">
        <w:t xml:space="preserve"> person’s singular. Befitting Arabic’s byname of </w:t>
      </w:r>
      <w:r w:rsidRPr="000D45DB">
        <w:rPr>
          <w:rStyle w:val="DMG"/>
        </w:rPr>
        <w:t xml:space="preserve">al-luġat-u-llāh, </w:t>
      </w:r>
      <w:r w:rsidRPr="000D45DB">
        <w:t xml:space="preserve">the Language of God, but more importantly befitting the corpus’s contents, where the single most-used phrase is </w:t>
      </w:r>
      <w:r w:rsidRPr="000D45DB">
        <w:rPr>
          <w:rStyle w:val="DMG"/>
        </w:rPr>
        <w:t xml:space="preserve">al-ḥamdu li-llah </w:t>
      </w:r>
      <w:r w:rsidRPr="000D45DB">
        <w:t>(“Praise be to God”), there are not one but two topics (3 and 5, figures 9, 11) centered around a</w:t>
      </w:r>
      <w:r w:rsidRPr="000D45DB">
        <w:rPr>
          <w:rStyle w:val="DMG"/>
        </w:rPr>
        <w:t>llāh.</w:t>
      </w:r>
      <w:r w:rsidRPr="002A441F">
        <w:t xml:space="preserve"> There is not much to be said about the words appearing together with them; </w:t>
      </w:r>
      <w:ins w:id="436" w:author="JR" w:date="2017-10-29T17:30:00Z">
        <w:r w:rsidR="00795E10">
          <w:t xml:space="preserve">it seems that </w:t>
        </w:r>
      </w:ins>
      <w:r w:rsidRPr="002A441F">
        <w:t>they just happen to be there</w:t>
      </w:r>
      <w:r w:rsidR="00A51A6E">
        <w:t xml:space="preserve"> </w:t>
      </w:r>
      <w:del w:id="437" w:author="JR" w:date="2017-10-29T17:30:00Z">
        <w:r w:rsidR="00403C49" w:rsidRPr="002A441F" w:rsidDel="006E3AF8">
          <w:delText>–</w:delText>
        </w:r>
        <w:r w:rsidR="00A51A6E" w:rsidDel="006E3AF8">
          <w:delText xml:space="preserve"> </w:delText>
        </w:r>
      </w:del>
      <w:ins w:id="438" w:author="JR" w:date="2017-10-29T17:30:00Z">
        <w:r w:rsidR="006E3AF8">
          <w:t>which is</w:t>
        </w:r>
        <w:r w:rsidR="006E3AF8">
          <w:t xml:space="preserve"> </w:t>
        </w:r>
      </w:ins>
      <w:r w:rsidRPr="002A441F">
        <w:t xml:space="preserve">something the algorithm can of course have no understanding of. The one exception are the occurances of </w:t>
      </w:r>
      <w:r w:rsidRPr="007F29E7">
        <w:rPr>
          <w:rStyle w:val="DMG"/>
          <w:rPrChange w:id="439" w:author="JR" w:date="2017-10-29T17:31:00Z">
            <w:rPr/>
          </w:rPrChange>
        </w:rPr>
        <w:t>ḥamada</w:t>
      </w:r>
      <w:r w:rsidRPr="002A441F">
        <w:t xml:space="preserve"> “to praise</w:t>
      </w:r>
      <w:del w:id="440" w:author="JR" w:date="2017-10-29T17:31:00Z">
        <w:r w:rsidRPr="002A441F" w:rsidDel="007F29E7">
          <w:delText xml:space="preserve"> </w:delText>
        </w:r>
      </w:del>
      <w:r w:rsidRPr="002A441F">
        <w:t xml:space="preserve">” in topic 3 and </w:t>
      </w:r>
      <w:r w:rsidRPr="002A441F">
        <w:rPr>
          <w:rStyle w:val="DMG"/>
        </w:rPr>
        <w:t>šāʾa</w:t>
      </w:r>
      <w:r w:rsidRPr="002A441F">
        <w:t xml:space="preserve"> “to will” in topic 5 respectively, which are parts of fixed phrases together with </w:t>
      </w:r>
      <w:r w:rsidRPr="002A441F">
        <w:rPr>
          <w:rStyle w:val="DMG"/>
        </w:rPr>
        <w:t>allāh</w:t>
      </w:r>
      <w:r w:rsidRPr="002A441F">
        <w:t xml:space="preserve"> and were correctly recognized as belonging together with it. It is also worthy to point out the appearance of </w:t>
      </w:r>
      <w:r w:rsidRPr="002A441F">
        <w:rPr>
          <w:rStyle w:val="DMG"/>
        </w:rPr>
        <w:t>yaʿnī</w:t>
      </w:r>
      <w:r w:rsidRPr="002A441F">
        <w:t xml:space="preserve"> (“it means”, “I mean”, or just a general interjection such as “urm”) in topic 5, as it had already been identified as an important word with regards to the corpus by WFA. It is found in close </w:t>
      </w:r>
      <w:del w:id="441" w:author="JR" w:date="2017-10-29T17:34:00Z">
        <w:r w:rsidRPr="002A441F" w:rsidDel="007F29E7">
          <w:delText xml:space="preserve">to </w:delText>
        </w:r>
      </w:del>
      <w:r w:rsidRPr="002A441F">
        <w:t xml:space="preserve">proximity to </w:t>
      </w:r>
      <w:r w:rsidR="002A441F" w:rsidRPr="002A441F">
        <w:rPr>
          <w:rStyle w:val="DMG"/>
        </w:rPr>
        <w:t>allāh</w:t>
      </w:r>
      <w:r w:rsidR="002A441F" w:rsidRPr="002A441F">
        <w:t xml:space="preserve"> </w:t>
      </w:r>
      <w:r w:rsidRPr="002A441F">
        <w:t>in text III,</w:t>
      </w:r>
      <w:del w:id="442" w:author="JR" w:date="2017-10-29T17:34:00Z">
        <w:r w:rsidRPr="002A441F" w:rsidDel="007F29E7">
          <w:delText xml:space="preserve"> maybe</w:delText>
        </w:r>
      </w:del>
      <w:r w:rsidRPr="002A441F">
        <w:t xml:space="preserve"> thus </w:t>
      </w:r>
      <w:ins w:id="443" w:author="JR" w:date="2017-10-29T17:34:00Z">
        <w:r w:rsidR="007F29E7">
          <w:t xml:space="preserve">perhaps </w:t>
        </w:r>
      </w:ins>
      <w:r w:rsidRPr="002A441F">
        <w:t xml:space="preserve">placing it in topics 3 and 5 instead of one of the others. Topic 6 (figure 12) is quite self-explanatory as all texts are full of personal pronouns in singular form, </w:t>
      </w:r>
      <w:del w:id="444" w:author="JR" w:date="2017-10-29T17:35:00Z">
        <w:r w:rsidRPr="002A441F" w:rsidDel="00AB5DF5">
          <w:delText xml:space="preserve">so, </w:delText>
        </w:r>
      </w:del>
      <w:ins w:id="445" w:author="JR" w:date="2017-10-29T17:35:00Z">
        <w:r w:rsidR="00AB5DF5">
          <w:t xml:space="preserve">therefore </w:t>
        </w:r>
      </w:ins>
      <w:r w:rsidRPr="002A441F">
        <w:t>in a way</w:t>
      </w:r>
      <w:del w:id="446" w:author="JR" w:date="2017-10-29T17:35:00Z">
        <w:r w:rsidRPr="002A441F" w:rsidDel="00AB5DF5">
          <w:delText>,</w:delText>
        </w:r>
      </w:del>
      <w:r w:rsidRPr="002A441F">
        <w:t xml:space="preserve"> the image constitutes a true statement. The most puzzling of the extracted topics is indeed number 4, depicted in figure 10: It could be seen as a reflection of the importance of verbs in spoken OA, as </w:t>
      </w:r>
      <w:ins w:id="447" w:author="JR" w:date="2017-10-29T17:36:00Z">
        <w:r w:rsidR="00921BBD">
          <w:t xml:space="preserve">it </w:t>
        </w:r>
      </w:ins>
      <w:del w:id="448" w:author="JR" w:date="2017-10-29T17:36:00Z">
        <w:r w:rsidRPr="002A441F" w:rsidDel="00921BBD">
          <w:delText xml:space="preserve">showing </w:delText>
        </w:r>
      </w:del>
      <w:ins w:id="449" w:author="JR" w:date="2017-10-29T17:36:00Z">
        <w:r w:rsidR="00921BBD">
          <w:t xml:space="preserve">shows </w:t>
        </w:r>
      </w:ins>
      <w:r w:rsidRPr="002A441F">
        <w:t xml:space="preserve">a tendency of some of the speakers to agree rather than disagree (hēh being the common way to say “yes” in OA) or simply as an indicator of what </w:t>
      </w:r>
      <w:r w:rsidRPr="002A441F">
        <w:lastRenderedPageBreak/>
        <w:t xml:space="preserve">happens when a statistical method is not fed a sufficient amount of data. Looking at the topics and their visual representations as a whole, we may feel content with mostly seeing forms of truth about what is found in the corpus as long as we remember that topic modelling is </w:t>
      </w:r>
      <w:del w:id="450" w:author="JR" w:date="2017-10-29T17:36:00Z">
        <w:r w:rsidRPr="002A441F" w:rsidDel="00353DC6">
          <w:delText xml:space="preserve">meant </w:delText>
        </w:r>
      </w:del>
      <w:ins w:id="451" w:author="JR" w:date="2017-10-29T17:36:00Z">
        <w:r w:rsidR="00353DC6">
          <w:t xml:space="preserve">designed </w:t>
        </w:r>
      </w:ins>
      <w:r w:rsidRPr="002A441F">
        <w:t>to be applied to much bigger corpora.</w:t>
      </w:r>
    </w:p>
    <w:p w:rsidR="00A336A0" w:rsidRPr="00BC096E" w:rsidRDefault="002A2AB4" w:rsidP="00BC096E">
      <w:pPr>
        <w:pStyle w:val="Heading1"/>
      </w:pPr>
      <w:bookmarkStart w:id="452" w:name="__RefHeading___Toc2295_1880132577"/>
      <w:r w:rsidRPr="00BC096E">
        <w:t>Beyond Now</w:t>
      </w:r>
      <w:bookmarkEnd w:id="452"/>
    </w:p>
    <w:p w:rsidR="0080532E" w:rsidRPr="00AA39E6" w:rsidRDefault="002A2AB4" w:rsidP="002E03EE">
      <w:pPr>
        <w:pStyle w:val="Textbody"/>
      </w:pPr>
      <w:r w:rsidRPr="000D45DB">
        <w:t xml:space="preserve">As regards </w:t>
      </w:r>
      <w:ins w:id="453" w:author="JR" w:date="2017-10-29T17:36:00Z">
        <w:r w:rsidR="004A39DC">
          <w:t xml:space="preserve">to </w:t>
        </w:r>
      </w:ins>
      <w:r w:rsidRPr="000D45DB">
        <w:t>our knowledge of Omani Arabic, a number of topics need re-visiting to account for decades, and in some cases, more than a century, of change. There are also topics that have not been dealt with in depth at all. Shaaban</w:t>
      </w:r>
      <w:del w:id="454" w:author="JR" w:date="2017-10-29T17:37:00Z">
        <w:r w:rsidRPr="000D45DB" w:rsidDel="00B43C9F">
          <w:delText>, in 1983,</w:delText>
        </w:r>
      </w:del>
      <w:r w:rsidRPr="000D45DB">
        <w:t xml:space="preserve"> wrote </w:t>
      </w:r>
      <w:ins w:id="455" w:author="JR" w:date="2017-10-29T17:37:00Z">
        <w:r w:rsidR="00B43C9F">
          <w:t xml:space="preserve">in 1983 </w:t>
        </w:r>
      </w:ins>
      <w:r w:rsidRPr="000D45DB">
        <w:t>that “[...] to have a better understanding of OA and its place in relation to [MSA] and other dialects of Arabic, and in relation to Omani society, more research is needed.”</w:t>
      </w:r>
      <w:r w:rsidRPr="000D45DB">
        <w:rPr>
          <w:rStyle w:val="FootnoteReference"/>
        </w:rPr>
        <w:footnoteReference w:id="93"/>
      </w:r>
      <w:r w:rsidRPr="000D45DB">
        <w:t xml:space="preserve"> More specifically, he recommended studying the areas of syntax and semantics, child language and sociolinguistics. These recommendations are still valid today. Given the beauty of the country and the openness and hospitality of its people, further work, both in the field and through digital material already available, needs to be undertaken. Considering the current political climate in the Arabic world, it is possible that even quiet and peaceful Oman will undergo significant change in the near future or that its dialectal richness might further decline through processes of globalisation. There is evidence</w:t>
      </w:r>
      <w:r w:rsidRPr="000D45DB">
        <w:rPr>
          <w:rStyle w:val="FootnoteReference"/>
        </w:rPr>
        <w:footnoteReference w:id="94"/>
      </w:r>
      <w:r w:rsidRPr="000D45DB">
        <w:t xml:space="preserve"> </w:t>
      </w:r>
      <w:del w:id="458" w:author="JR" w:date="2017-10-29T17:37:00Z">
        <w:r w:rsidRPr="000D45DB" w:rsidDel="004F48F5">
          <w:delText xml:space="preserve">for </w:delText>
        </w:r>
      </w:del>
      <w:ins w:id="459" w:author="JR" w:date="2017-10-29T17:37:00Z">
        <w:r w:rsidR="004F48F5">
          <w:t xml:space="preserve">of </w:t>
        </w:r>
      </w:ins>
      <w:r w:rsidRPr="000D45DB">
        <w:t xml:space="preserve">the usefulness of using dialectological data with computer-aided methods as well as </w:t>
      </w:r>
      <w:r w:rsidRPr="00BC096E">
        <w:rPr>
          <w:rStyle w:val="Latin"/>
        </w:rPr>
        <w:t>vice versa</w:t>
      </w:r>
      <w:r w:rsidRPr="000D45DB">
        <w:t xml:space="preserve">. In the past, projects such as the </w:t>
      </w:r>
      <w:del w:id="460" w:author="JR" w:date="2017-10-29T17:43:00Z">
        <w:r w:rsidRPr="000D45DB" w:rsidDel="002E03EE">
          <w:delText xml:space="preserve">ubiquitous </w:delText>
        </w:r>
      </w:del>
      <w:ins w:id="461" w:author="JR" w:date="2017-10-29T17:43:00Z">
        <w:r w:rsidR="002E03EE">
          <w:t>widely used</w:t>
        </w:r>
        <w:r w:rsidR="002E03EE" w:rsidRPr="000D45DB">
          <w:t xml:space="preserve"> </w:t>
        </w:r>
      </w:ins>
      <w:r w:rsidRPr="000D45DB">
        <w:rPr>
          <w:i/>
          <w:iCs/>
        </w:rPr>
        <w:t>Modern Standard Arabic</w:t>
      </w:r>
      <w:r w:rsidRPr="002461AB">
        <w:rPr>
          <w:rStyle w:val="FootnoteReference"/>
        </w:rPr>
        <w:footnoteReference w:id="95"/>
      </w:r>
      <w:r w:rsidRPr="000D45DB">
        <w:rPr>
          <w:i/>
          <w:iCs/>
        </w:rPr>
        <w:t xml:space="preserve"> </w:t>
      </w:r>
      <w:r w:rsidRPr="000D45DB">
        <w:t>textbook</w:t>
      </w:r>
      <w:ins w:id="463" w:author="JR" w:date="2017-10-29T17:43:00Z">
        <w:r w:rsidR="00505DAF">
          <w:t>'s</w:t>
        </w:r>
      </w:ins>
      <w:r w:rsidRPr="000D45DB">
        <w:t xml:space="preserve"> project have made, at times pioneering, use of digital technologies not only during their creation but also as part of their operation. It can only be hoped that as our technical capabilities develop, so will our willingness and verve to use them for good.</w:t>
      </w:r>
    </w:p>
    <w:sectPr w:rsidR="0080532E" w:rsidRPr="00AA39E6" w:rsidSect="00B82B8C">
      <w:headerReference w:type="even" r:id="rId21"/>
      <w:headerReference w:type="default" r:id="rId22"/>
      <w:pgSz w:w="11906" w:h="16838" w:code="9"/>
      <w:pgMar w:top="1378" w:right="1418" w:bottom="2268" w:left="1418" w:header="851" w:footer="851"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7" w:author="JR" w:date="2017-10-28T21:10:00Z" w:initials="J">
    <w:p w:rsidR="00B616D5" w:rsidRPr="006F7731" w:rsidRDefault="00B616D5" w:rsidP="006F7731">
      <w:pPr>
        <w:pStyle w:val="CommentText"/>
        <w:rPr>
          <w:lang w:val="de-DE"/>
        </w:rPr>
      </w:pPr>
      <w:r>
        <w:rPr>
          <w:rStyle w:val="CommentReference"/>
        </w:rPr>
        <w:annotationRef/>
      </w:r>
      <w:r w:rsidRPr="006F7731">
        <w:rPr>
          <w:lang w:val="de-DE"/>
        </w:rPr>
        <w:t>"M</w:t>
      </w:r>
      <w:r>
        <w:rPr>
          <w:lang w:val="de-DE"/>
        </w:rPr>
        <w:t>uscat" nicht kursiv, da hier die lexikalisierte englische Schreibweise verwendet wird. In 29, Izki ist DMG-Umschrift und daher kursiv.</w:t>
      </w:r>
    </w:p>
  </w:comment>
  <w:comment w:id="201" w:author="JR" w:date="2017-10-24T16:04:00Z" w:initials="J">
    <w:p w:rsidR="00B616D5" w:rsidRPr="00BC096E" w:rsidRDefault="00B616D5">
      <w:pPr>
        <w:pStyle w:val="CommentText"/>
        <w:rPr>
          <w:lang w:val="de-DE"/>
        </w:rPr>
      </w:pPr>
      <w:r>
        <w:rPr>
          <w:rStyle w:val="CommentReference"/>
        </w:rPr>
        <w:annotationRef/>
      </w:r>
      <w:r w:rsidRPr="00BC096E">
        <w:rPr>
          <w:lang w:val="de-DE"/>
        </w:rPr>
        <w:t>War gelb markiert</w:t>
      </w:r>
      <w:r>
        <w:rPr>
          <w:lang w:val="de-DE"/>
        </w:rPr>
        <w:t xml:space="preserve"> - warum?</w:t>
      </w:r>
    </w:p>
  </w:comment>
  <w:comment w:id="248" w:author="JR" w:date="2017-10-24T16:04:00Z" w:initials="J">
    <w:p w:rsidR="00B616D5" w:rsidRPr="00BC096E" w:rsidRDefault="00B616D5">
      <w:pPr>
        <w:pStyle w:val="CommentText"/>
        <w:rPr>
          <w:lang w:val="de-DE"/>
        </w:rPr>
      </w:pPr>
      <w:r>
        <w:rPr>
          <w:rStyle w:val="CommentReference"/>
        </w:rPr>
        <w:annotationRef/>
      </w:r>
      <w:r w:rsidRPr="00BC096E">
        <w:rPr>
          <w:lang w:val="de-DE"/>
        </w:rPr>
        <w:t>W</w:t>
      </w:r>
      <w:r>
        <w:rPr>
          <w:lang w:val="de-DE"/>
        </w:rPr>
        <w:t>ar gelb markiert - warum?</w:t>
      </w:r>
    </w:p>
  </w:comment>
  <w:comment w:id="272" w:author="JR" w:date="2017-10-24T16:04:00Z" w:initials="J">
    <w:p w:rsidR="00B616D5" w:rsidRPr="008334FD" w:rsidRDefault="00B616D5" w:rsidP="008334FD">
      <w:pPr>
        <w:pStyle w:val="CommentText"/>
        <w:rPr>
          <w:lang w:val="de-DE"/>
        </w:rPr>
      </w:pPr>
      <w:r>
        <w:rPr>
          <w:rStyle w:val="CommentReference"/>
        </w:rPr>
        <w:annotationRef/>
      </w:r>
      <w:r w:rsidRPr="008334FD">
        <w:rPr>
          <w:lang w:val="de-DE"/>
        </w:rPr>
        <w:t>Nee, alles gut, die L</w:t>
      </w:r>
      <w:r>
        <w:rPr>
          <w:lang w:val="de-DE"/>
        </w:rPr>
        <w:t>inks waren nur falsch. Jetzt muss das auch ohne Login gehen. Bitte der Sicherheit halber einmal von Deinem Rechner aus testen!</w:t>
      </w:r>
    </w:p>
  </w:comment>
  <w:comment w:id="273" w:author="Knut" w:date="2017-10-24T16:04:00Z" w:initials="K">
    <w:p w:rsidR="00B616D5" w:rsidRPr="00293B55" w:rsidRDefault="00B616D5" w:rsidP="00293B55">
      <w:pPr>
        <w:pStyle w:val="CommentText"/>
        <w:rPr>
          <w:lang w:val="de-DE"/>
        </w:rPr>
      </w:pPr>
      <w:r>
        <w:rPr>
          <w:rStyle w:val="CommentReference"/>
        </w:rPr>
        <w:annotationRef/>
      </w:r>
      <w:r w:rsidRPr="00293B55">
        <w:rPr>
          <w:lang w:val="de-DE"/>
        </w:rPr>
        <w:t xml:space="preserve">Funktioniert wohl nur mit login? Wenn ja, dann bitte hier erwähnen, den sonst </w:t>
      </w:r>
      <w:r>
        <w:rPr>
          <w:lang w:val="de-DE"/>
        </w:rPr>
        <w:t>bringen</w:t>
      </w:r>
      <w:r w:rsidRPr="00293B55">
        <w:rPr>
          <w:lang w:val="de-DE"/>
        </w:rPr>
        <w:t xml:space="preserve"> alle links zu github</w:t>
      </w:r>
      <w:r>
        <w:rPr>
          <w:lang w:val="de-DE"/>
        </w:rPr>
        <w:t xml:space="preserve"> nur fehlermeldungen ;O)</w:t>
      </w:r>
    </w:p>
  </w:comment>
  <w:comment w:id="299" w:author="JR" w:date="2017-10-24T16:04:00Z" w:initials="J">
    <w:p w:rsidR="00B616D5" w:rsidRDefault="00B616D5">
      <w:pPr>
        <w:pStyle w:val="CommentText"/>
      </w:pPr>
      <w:r>
        <w:rPr>
          <w:rStyle w:val="CommentReference"/>
        </w:rPr>
        <w:annotationRef/>
      </w:r>
      <w:r>
        <w:t>War gelb markiert - warum?</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410E" w:rsidRDefault="00B9410E">
      <w:r>
        <w:separator/>
      </w:r>
    </w:p>
  </w:endnote>
  <w:endnote w:type="continuationSeparator" w:id="0">
    <w:p w:rsidR="00B9410E" w:rsidRDefault="00B941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haris SIL">
    <w:altName w:val="Times New Roman"/>
    <w:charset w:val="00"/>
    <w:family w:val="auto"/>
    <w:pitch w:val="variable"/>
    <w:sig w:usb0="00000000" w:usb1="00000000" w:usb2="00000000" w:usb3="00000000" w:csb0="00000000" w:csb1="00000000"/>
  </w:font>
  <w:font w:name="Amiri">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Neue">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410E" w:rsidRDefault="00B9410E">
      <w:r>
        <w:rPr>
          <w:color w:val="000000"/>
        </w:rPr>
        <w:separator/>
      </w:r>
    </w:p>
  </w:footnote>
  <w:footnote w:type="continuationSeparator" w:id="0">
    <w:p w:rsidR="00B9410E" w:rsidRDefault="00B9410E">
      <w:r>
        <w:continuationSeparator/>
      </w:r>
    </w:p>
  </w:footnote>
  <w:footnote w:id="1">
    <w:p w:rsidR="00B616D5" w:rsidRPr="00DC6D00" w:rsidRDefault="00B616D5" w:rsidP="00E255B1">
      <w:pPr>
        <w:pStyle w:val="Footnote"/>
        <w:spacing w:line="280" w:lineRule="exact"/>
        <w:ind w:hanging="340"/>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i/>
          <w:sz w:val="24"/>
          <w:szCs w:val="24"/>
        </w:rPr>
        <w:t xml:space="preserve"> </w:t>
      </w:r>
      <w:r>
        <w:rPr>
          <w:rFonts w:asciiTheme="majorBidi" w:hAnsiTheme="majorBidi" w:cstheme="majorBidi"/>
          <w:i/>
          <w:sz w:val="24"/>
          <w:szCs w:val="24"/>
        </w:rPr>
        <w:tab/>
      </w:r>
      <w:r w:rsidRPr="00DC6D00">
        <w:rPr>
          <w:rFonts w:asciiTheme="majorBidi" w:hAnsiTheme="majorBidi" w:cstheme="majorBidi"/>
          <w:i/>
          <w:sz w:val="24"/>
          <w:szCs w:val="24"/>
        </w:rPr>
        <w:t>Jones, S. E.</w:t>
      </w:r>
      <w:r w:rsidRPr="00DC6D00">
        <w:rPr>
          <w:rFonts w:asciiTheme="majorBidi" w:hAnsiTheme="majorBidi" w:cstheme="majorBidi"/>
          <w:sz w:val="24"/>
          <w:szCs w:val="24"/>
        </w:rPr>
        <w:t>, The Emerg</w:t>
      </w:r>
      <w:r>
        <w:rPr>
          <w:rFonts w:asciiTheme="majorBidi" w:hAnsiTheme="majorBidi" w:cstheme="majorBidi"/>
          <w:sz w:val="24"/>
          <w:szCs w:val="24"/>
        </w:rPr>
        <w:t>ence of the Digital Humanities.</w:t>
      </w:r>
      <w:r w:rsidR="00E255B1">
        <w:rPr>
          <w:rFonts w:asciiTheme="majorBidi" w:hAnsiTheme="majorBidi" w:cstheme="majorBidi"/>
          <w:sz w:val="24"/>
          <w:szCs w:val="24"/>
        </w:rPr>
        <w:br/>
      </w:r>
      <w:r w:rsidRPr="00DC6D00">
        <w:rPr>
          <w:rFonts w:asciiTheme="majorBidi" w:hAnsiTheme="majorBidi" w:cstheme="majorBidi"/>
          <w:sz w:val="24"/>
          <w:szCs w:val="24"/>
        </w:rPr>
        <w:t>New York, NY; London 2014, p. 3, 29ff.</w:t>
      </w:r>
    </w:p>
  </w:footnote>
  <w:footnote w:id="2">
    <w:p w:rsidR="00B616D5" w:rsidRPr="00AE26C7" w:rsidRDefault="00B616D5" w:rsidP="00387573">
      <w:pPr>
        <w:pStyle w:val="Footnote"/>
        <w:spacing w:line="280" w:lineRule="exact"/>
        <w:ind w:hanging="340"/>
        <w:jc w:val="both"/>
        <w:rPr>
          <w:rFonts w:asciiTheme="majorBidi" w:hAnsiTheme="majorBidi" w:cstheme="majorBidi"/>
          <w:sz w:val="24"/>
          <w:szCs w:val="24"/>
        </w:rPr>
      </w:pPr>
      <w:r w:rsidRPr="00AE26C7">
        <w:rPr>
          <w:rStyle w:val="FootnoteReference"/>
          <w:rFonts w:asciiTheme="majorBidi" w:hAnsiTheme="majorBidi" w:cstheme="majorBidi"/>
          <w:sz w:val="24"/>
          <w:szCs w:val="24"/>
        </w:rPr>
        <w:footnoteRef/>
      </w:r>
      <w:r w:rsidRPr="00AE26C7">
        <w:rPr>
          <w:rFonts w:asciiTheme="majorBidi" w:hAnsiTheme="majorBidi" w:cstheme="majorBidi"/>
          <w:sz w:val="24"/>
          <w:szCs w:val="24"/>
        </w:rPr>
        <w:t xml:space="preserve"> </w:t>
      </w:r>
      <w:r w:rsidRPr="00AE26C7">
        <w:rPr>
          <w:rFonts w:asciiTheme="majorBidi" w:hAnsiTheme="majorBidi" w:cstheme="majorBidi"/>
          <w:sz w:val="24"/>
          <w:szCs w:val="24"/>
        </w:rPr>
        <w:tab/>
      </w:r>
      <w:del w:id="12" w:author="JR" w:date="2017-10-28T20:31:00Z">
        <w:r w:rsidRPr="00AE26C7" w:rsidDel="00387573">
          <w:rPr>
            <w:rFonts w:asciiTheme="majorBidi" w:hAnsiTheme="majorBidi" w:cstheme="majorBidi"/>
            <w:sz w:val="24"/>
            <w:szCs w:val="24"/>
          </w:rPr>
          <w:delText xml:space="preserve">For </w:delText>
        </w:r>
      </w:del>
      <w:ins w:id="13" w:author="JR" w:date="2017-10-28T20:31:00Z">
        <w:r>
          <w:rPr>
            <w:rFonts w:asciiTheme="majorBidi" w:hAnsiTheme="majorBidi" w:cstheme="majorBidi"/>
            <w:sz w:val="24"/>
            <w:szCs w:val="24"/>
          </w:rPr>
          <w:t xml:space="preserve">Just one </w:t>
        </w:r>
      </w:ins>
      <w:r w:rsidRPr="00AE26C7">
        <w:rPr>
          <w:rFonts w:asciiTheme="majorBidi" w:hAnsiTheme="majorBidi" w:cstheme="majorBidi"/>
          <w:sz w:val="24"/>
          <w:szCs w:val="24"/>
        </w:rPr>
        <w:t xml:space="preserve">example </w:t>
      </w:r>
      <w:ins w:id="14" w:author="JR" w:date="2017-10-28T20:31:00Z">
        <w:r>
          <w:rPr>
            <w:rFonts w:asciiTheme="majorBidi" w:hAnsiTheme="majorBidi" w:cstheme="majorBidi"/>
            <w:sz w:val="24"/>
            <w:szCs w:val="24"/>
          </w:rPr>
          <w:t xml:space="preserve">is </w:t>
        </w:r>
      </w:ins>
      <w:r w:rsidRPr="00AE26C7">
        <w:rPr>
          <w:rFonts w:asciiTheme="majorBidi" w:hAnsiTheme="majorBidi" w:cstheme="majorBidi"/>
          <w:sz w:val="24"/>
          <w:szCs w:val="24"/>
        </w:rPr>
        <w:t>the Voyant Tools (</w:t>
      </w:r>
      <w:hyperlink r:id="rId1" w:history="1">
        <w:r w:rsidRPr="00AE26C7">
          <w:rPr>
            <w:rStyle w:val="Hyperlink"/>
            <w:rFonts w:asciiTheme="majorBidi" w:hAnsiTheme="majorBidi" w:cstheme="majorBidi"/>
            <w:sz w:val="24"/>
            <w:szCs w:val="24"/>
          </w:rPr>
          <w:t>http://voyant-tools.org</w:t>
        </w:r>
      </w:hyperlink>
      <w:r w:rsidRPr="00AE26C7">
        <w:rPr>
          <w:rFonts w:asciiTheme="majorBidi" w:hAnsiTheme="majorBidi" w:cstheme="majorBidi"/>
          <w:sz w:val="24"/>
          <w:szCs w:val="24"/>
        </w:rPr>
        <w:t>)</w:t>
      </w:r>
      <w:del w:id="15" w:author="JR" w:date="2017-10-28T20:31:00Z">
        <w:r w:rsidRPr="00AE26C7" w:rsidDel="00387573">
          <w:rPr>
            <w:rFonts w:asciiTheme="majorBidi" w:hAnsiTheme="majorBidi" w:cstheme="majorBidi"/>
            <w:sz w:val="24"/>
            <w:szCs w:val="24"/>
          </w:rPr>
          <w:delText>, which are but one place.</w:delText>
        </w:r>
      </w:del>
      <w:ins w:id="16" w:author="JR" w:date="2017-10-28T20:31:00Z">
        <w:r>
          <w:rPr>
            <w:rFonts w:asciiTheme="majorBidi" w:hAnsiTheme="majorBidi" w:cstheme="majorBidi"/>
            <w:sz w:val="24"/>
            <w:szCs w:val="24"/>
          </w:rPr>
          <w:t>.</w:t>
        </w:r>
      </w:ins>
    </w:p>
  </w:footnote>
  <w:footnote w:id="3">
    <w:p w:rsidR="00B616D5" w:rsidRPr="00DC6D00" w:rsidRDefault="00B616D5" w:rsidP="00E255B1">
      <w:pPr>
        <w:pStyle w:val="Footnote"/>
        <w:spacing w:line="280" w:lineRule="exact"/>
        <w:ind w:hanging="340"/>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i/>
          <w:sz w:val="24"/>
          <w:szCs w:val="24"/>
        </w:rPr>
        <w:t xml:space="preserve"> </w:t>
      </w:r>
      <w:r>
        <w:rPr>
          <w:rFonts w:asciiTheme="majorBidi" w:hAnsiTheme="majorBidi" w:cstheme="majorBidi"/>
          <w:i/>
          <w:sz w:val="24"/>
          <w:szCs w:val="24"/>
        </w:rPr>
        <w:tab/>
      </w:r>
      <w:r w:rsidRPr="00DC6D00">
        <w:rPr>
          <w:rFonts w:asciiTheme="majorBidi" w:hAnsiTheme="majorBidi" w:cstheme="majorBidi"/>
          <w:i/>
          <w:sz w:val="24"/>
          <w:szCs w:val="24"/>
        </w:rPr>
        <w:t>Holes, C.</w:t>
      </w:r>
      <w:r w:rsidRPr="00DC6D00">
        <w:rPr>
          <w:rFonts w:asciiTheme="majorBidi" w:hAnsiTheme="majorBidi" w:cstheme="majorBidi"/>
          <w:sz w:val="24"/>
          <w:szCs w:val="24"/>
        </w:rPr>
        <w:t>, Towar</w:t>
      </w:r>
      <w:r w:rsidR="00E255B1">
        <w:rPr>
          <w:rFonts w:asciiTheme="majorBidi" w:hAnsiTheme="majorBidi" w:cstheme="majorBidi"/>
          <w:sz w:val="24"/>
          <w:szCs w:val="24"/>
        </w:rPr>
        <w:t>ds a Dialect Geography of Oman.</w:t>
      </w:r>
      <w:r w:rsidR="00E255B1">
        <w:rPr>
          <w:rFonts w:asciiTheme="majorBidi" w:hAnsiTheme="majorBidi" w:cstheme="majorBidi"/>
          <w:sz w:val="24"/>
          <w:szCs w:val="24"/>
        </w:rPr>
        <w:br/>
      </w:r>
      <w:r w:rsidRPr="00DC6D00">
        <w:rPr>
          <w:rFonts w:asciiTheme="majorBidi" w:hAnsiTheme="majorBidi" w:cstheme="majorBidi"/>
          <w:sz w:val="24"/>
          <w:szCs w:val="24"/>
        </w:rPr>
        <w:t>In: Bulletin of the School of Oriental and African Studies, 3(1989)52.</w:t>
      </w:r>
    </w:p>
  </w:footnote>
  <w:footnote w:id="4">
    <w:p w:rsidR="00B616D5" w:rsidRPr="00DC6D00" w:rsidRDefault="00B616D5" w:rsidP="00293B55">
      <w:pPr>
        <w:pStyle w:val="Footnote"/>
        <w:spacing w:line="280" w:lineRule="exact"/>
        <w:ind w:hanging="340"/>
        <w:jc w:val="both"/>
        <w:rPr>
          <w:rFonts w:asciiTheme="majorBidi" w:hAnsiTheme="majorBidi" w:cstheme="majorBidi"/>
          <w:sz w:val="24"/>
          <w:szCs w:val="24"/>
          <w:lang w:val="en-US"/>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lang w:val="en-US"/>
        </w:rPr>
        <w:t xml:space="preserve"> </w:t>
      </w:r>
      <w:r>
        <w:rPr>
          <w:rFonts w:asciiTheme="majorBidi" w:hAnsiTheme="majorBidi" w:cstheme="majorBidi"/>
          <w:sz w:val="24"/>
          <w:szCs w:val="24"/>
          <w:lang w:val="en-US"/>
        </w:rPr>
        <w:tab/>
      </w:r>
      <w:r w:rsidRPr="00DC6D00">
        <w:rPr>
          <w:rFonts w:asciiTheme="majorBidi" w:hAnsiTheme="majorBidi" w:cstheme="majorBidi"/>
          <w:sz w:val="24"/>
          <w:szCs w:val="24"/>
          <w:lang w:val="en-US"/>
        </w:rPr>
        <w:t xml:space="preserve">By name, </w:t>
      </w:r>
      <w:r w:rsidRPr="00DC6D00">
        <w:rPr>
          <w:rFonts w:asciiTheme="majorBidi" w:hAnsiTheme="majorBidi" w:cstheme="majorBidi"/>
          <w:i/>
          <w:iCs/>
          <w:sz w:val="24"/>
          <w:szCs w:val="24"/>
          <w:lang w:val="en-US"/>
        </w:rPr>
        <w:t>ad-Dāḫiliyya</w:t>
      </w:r>
      <w:r w:rsidRPr="00DC6D00">
        <w:rPr>
          <w:rFonts w:asciiTheme="majorBidi" w:hAnsiTheme="majorBidi" w:cstheme="majorBidi"/>
          <w:sz w:val="24"/>
          <w:szCs w:val="24"/>
          <w:lang w:val="en-US"/>
        </w:rPr>
        <w:t xml:space="preserve">, </w:t>
      </w:r>
      <w:r w:rsidRPr="00DC6D00">
        <w:rPr>
          <w:rFonts w:asciiTheme="majorBidi" w:hAnsiTheme="majorBidi" w:cstheme="majorBidi"/>
          <w:i/>
          <w:iCs/>
          <w:sz w:val="24"/>
          <w:szCs w:val="24"/>
          <w:lang w:val="en-US"/>
        </w:rPr>
        <w:t>aẓ-Ẓāhira</w:t>
      </w:r>
      <w:r w:rsidRPr="00DC6D00">
        <w:rPr>
          <w:rFonts w:asciiTheme="majorBidi" w:hAnsiTheme="majorBidi" w:cstheme="majorBidi"/>
          <w:sz w:val="24"/>
          <w:szCs w:val="24"/>
          <w:lang w:val="en-US"/>
        </w:rPr>
        <w:t xml:space="preserve">, </w:t>
      </w:r>
      <w:r w:rsidRPr="00DC6D00">
        <w:rPr>
          <w:rFonts w:asciiTheme="majorBidi" w:hAnsiTheme="majorBidi" w:cstheme="majorBidi"/>
          <w:i/>
          <w:iCs/>
          <w:sz w:val="24"/>
          <w:szCs w:val="24"/>
          <w:lang w:val="en-US"/>
        </w:rPr>
        <w:t>al-Bāṭina aš-šamāliyya</w:t>
      </w:r>
      <w:r w:rsidRPr="00DC6D00">
        <w:rPr>
          <w:rFonts w:asciiTheme="majorBidi" w:hAnsiTheme="majorBidi" w:cstheme="majorBidi"/>
          <w:sz w:val="24"/>
          <w:szCs w:val="24"/>
          <w:lang w:val="en-US"/>
        </w:rPr>
        <w:t xml:space="preserve">, </w:t>
      </w:r>
      <w:r w:rsidRPr="00DC6D00">
        <w:rPr>
          <w:rFonts w:asciiTheme="majorBidi" w:hAnsiTheme="majorBidi" w:cstheme="majorBidi"/>
          <w:i/>
          <w:iCs/>
          <w:sz w:val="24"/>
          <w:szCs w:val="24"/>
          <w:lang w:val="en-US"/>
        </w:rPr>
        <w:t>al-Bāṭina al-Ganūbiyya</w:t>
      </w:r>
      <w:r w:rsidRPr="00DC6D00">
        <w:rPr>
          <w:rFonts w:asciiTheme="majorBidi" w:hAnsiTheme="majorBidi" w:cstheme="majorBidi"/>
          <w:sz w:val="24"/>
          <w:szCs w:val="24"/>
          <w:lang w:val="en-US"/>
        </w:rPr>
        <w:t xml:space="preserve">, </w:t>
      </w:r>
      <w:r w:rsidRPr="00DC6D00">
        <w:rPr>
          <w:rFonts w:asciiTheme="majorBidi" w:hAnsiTheme="majorBidi" w:cstheme="majorBidi"/>
          <w:i/>
          <w:iCs/>
          <w:sz w:val="24"/>
          <w:szCs w:val="24"/>
          <w:lang w:val="en-US"/>
        </w:rPr>
        <w:t>al-Buraymi, al-Wusṭa</w:t>
      </w:r>
      <w:r w:rsidRPr="00DC6D00">
        <w:rPr>
          <w:rFonts w:asciiTheme="majorBidi" w:hAnsiTheme="majorBidi" w:cstheme="majorBidi"/>
          <w:sz w:val="24"/>
          <w:szCs w:val="24"/>
          <w:lang w:val="en-US"/>
        </w:rPr>
        <w:t xml:space="preserve">, </w:t>
      </w:r>
      <w:r w:rsidRPr="00DC6D00">
        <w:rPr>
          <w:rFonts w:asciiTheme="majorBidi" w:hAnsiTheme="majorBidi" w:cstheme="majorBidi"/>
          <w:i/>
          <w:iCs/>
          <w:sz w:val="24"/>
          <w:szCs w:val="24"/>
          <w:lang w:val="en-US"/>
        </w:rPr>
        <w:t>aš-Šarqiyya aš-Šamāliyya</w:t>
      </w:r>
      <w:r w:rsidRPr="00DC6D00">
        <w:rPr>
          <w:rFonts w:asciiTheme="majorBidi" w:hAnsiTheme="majorBidi" w:cstheme="majorBidi"/>
          <w:sz w:val="24"/>
          <w:szCs w:val="24"/>
          <w:lang w:val="en-US"/>
        </w:rPr>
        <w:t xml:space="preserve">, </w:t>
      </w:r>
      <w:r w:rsidRPr="00DC6D00">
        <w:rPr>
          <w:rFonts w:asciiTheme="majorBidi" w:hAnsiTheme="majorBidi" w:cstheme="majorBidi"/>
          <w:i/>
          <w:iCs/>
          <w:sz w:val="24"/>
          <w:szCs w:val="24"/>
          <w:lang w:val="en-US"/>
        </w:rPr>
        <w:t>aš-Šarqiyya al-ganūbiyya</w:t>
      </w:r>
      <w:r w:rsidRPr="00DC6D00">
        <w:rPr>
          <w:rFonts w:asciiTheme="majorBidi" w:hAnsiTheme="majorBidi" w:cstheme="majorBidi"/>
          <w:sz w:val="24"/>
          <w:szCs w:val="24"/>
          <w:lang w:val="en-US"/>
        </w:rPr>
        <w:t xml:space="preserve">, </w:t>
      </w:r>
      <w:r w:rsidRPr="00DC6D00">
        <w:rPr>
          <w:rFonts w:asciiTheme="majorBidi" w:hAnsiTheme="majorBidi" w:cstheme="majorBidi"/>
          <w:i/>
          <w:iCs/>
          <w:sz w:val="24"/>
          <w:szCs w:val="24"/>
          <w:lang w:val="en-US"/>
        </w:rPr>
        <w:t>Ẓufār</w:t>
      </w:r>
      <w:r w:rsidRPr="00DC6D00">
        <w:rPr>
          <w:rFonts w:asciiTheme="majorBidi" w:hAnsiTheme="majorBidi" w:cstheme="majorBidi"/>
          <w:sz w:val="24"/>
          <w:szCs w:val="24"/>
          <w:lang w:val="en-US"/>
        </w:rPr>
        <w:t xml:space="preserve">, </w:t>
      </w:r>
      <w:r w:rsidRPr="00DC6D00">
        <w:rPr>
          <w:rFonts w:asciiTheme="majorBidi" w:hAnsiTheme="majorBidi" w:cstheme="majorBidi"/>
          <w:i/>
          <w:iCs/>
          <w:sz w:val="24"/>
          <w:szCs w:val="24"/>
          <w:lang w:val="en-US"/>
        </w:rPr>
        <w:t>Masqaṭ</w:t>
      </w:r>
      <w:r w:rsidRPr="00DC6D00">
        <w:rPr>
          <w:rFonts w:asciiTheme="majorBidi" w:hAnsiTheme="majorBidi" w:cstheme="majorBidi"/>
          <w:sz w:val="24"/>
          <w:szCs w:val="24"/>
          <w:lang w:val="en-US"/>
        </w:rPr>
        <w:t xml:space="preserve">, </w:t>
      </w:r>
      <w:r w:rsidRPr="00DC6D00">
        <w:rPr>
          <w:rFonts w:asciiTheme="majorBidi" w:hAnsiTheme="majorBidi" w:cstheme="majorBidi"/>
          <w:i/>
          <w:iCs/>
          <w:sz w:val="24"/>
          <w:szCs w:val="24"/>
          <w:lang w:val="en-US"/>
        </w:rPr>
        <w:t>Musandam</w:t>
      </w:r>
      <w:r w:rsidRPr="00DC6D00">
        <w:rPr>
          <w:rFonts w:asciiTheme="majorBidi" w:hAnsiTheme="majorBidi" w:cstheme="majorBidi"/>
          <w:sz w:val="24"/>
          <w:szCs w:val="24"/>
          <w:lang w:val="en-US"/>
        </w:rPr>
        <w:t>.</w:t>
      </w:r>
    </w:p>
  </w:footnote>
  <w:footnote w:id="5">
    <w:p w:rsidR="00B616D5" w:rsidRPr="00DC6D00" w:rsidRDefault="00B616D5" w:rsidP="00E255B1">
      <w:pPr>
        <w:pStyle w:val="Footnote"/>
        <w:spacing w:line="280" w:lineRule="exact"/>
        <w:ind w:hanging="340"/>
        <w:rPr>
          <w:rFonts w:asciiTheme="majorBidi" w:hAnsiTheme="majorBidi" w:cstheme="majorBidi"/>
          <w:sz w:val="24"/>
          <w:szCs w:val="24"/>
          <w:lang w:val="de-DE"/>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r w:rsidRPr="00DC6D00">
        <w:rPr>
          <w:rFonts w:asciiTheme="majorBidi" w:hAnsiTheme="majorBidi" w:cstheme="majorBidi"/>
          <w:sz w:val="24"/>
          <w:szCs w:val="24"/>
        </w:rPr>
        <w:t xml:space="preserve">i.e. </w:t>
      </w:r>
      <w:r w:rsidRPr="00DC6D00">
        <w:rPr>
          <w:rFonts w:asciiTheme="majorBidi" w:hAnsiTheme="majorBidi" w:cstheme="majorBidi"/>
          <w:i/>
          <w:sz w:val="24"/>
          <w:szCs w:val="24"/>
        </w:rPr>
        <w:t>Eades, D.</w:t>
      </w:r>
      <w:r w:rsidRPr="00DC6D00">
        <w:rPr>
          <w:rFonts w:asciiTheme="majorBidi" w:hAnsiTheme="majorBidi" w:cstheme="majorBidi"/>
          <w:sz w:val="24"/>
          <w:szCs w:val="24"/>
        </w:rPr>
        <w:t xml:space="preserve">, A Transitional Arabic Dialect </w:t>
      </w:r>
      <w:r w:rsidR="00E255B1">
        <w:rPr>
          <w:rFonts w:asciiTheme="majorBidi" w:hAnsiTheme="majorBidi" w:cstheme="majorBidi"/>
          <w:sz w:val="24"/>
          <w:szCs w:val="24"/>
        </w:rPr>
        <w:t>of the Northern Omani Interior.</w:t>
      </w:r>
      <w:r w:rsidR="00E255B1">
        <w:rPr>
          <w:rFonts w:asciiTheme="majorBidi" w:hAnsiTheme="majorBidi" w:cstheme="majorBidi"/>
          <w:sz w:val="24"/>
          <w:szCs w:val="24"/>
        </w:rPr>
        <w:br/>
      </w:r>
      <w:r w:rsidRPr="00DC6D00">
        <w:rPr>
          <w:rFonts w:asciiTheme="majorBidi" w:hAnsiTheme="majorBidi" w:cstheme="majorBidi"/>
          <w:sz w:val="24"/>
          <w:szCs w:val="24"/>
          <w:lang w:val="de-DE"/>
        </w:rPr>
        <w:t>In: Zeitschrift für arabische Linguistik, 54(2011).</w:t>
      </w:r>
    </w:p>
  </w:footnote>
  <w:footnote w:id="6">
    <w:p w:rsidR="00B616D5" w:rsidRPr="00DC6D00" w:rsidRDefault="00B616D5" w:rsidP="00293B55">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sidRPr="00881D48">
        <w:rPr>
          <w:rFonts w:asciiTheme="majorBidi" w:hAnsiTheme="majorBidi" w:cstheme="majorBidi"/>
          <w:i/>
          <w:sz w:val="24"/>
          <w:szCs w:val="24"/>
          <w:lang w:val="de-DE"/>
        </w:rPr>
        <w:t xml:space="preserve"> </w:t>
      </w:r>
      <w:r w:rsidRPr="00881D48">
        <w:rPr>
          <w:rFonts w:asciiTheme="majorBidi" w:hAnsiTheme="majorBidi" w:cstheme="majorBidi"/>
          <w:i/>
          <w:sz w:val="24"/>
          <w:szCs w:val="24"/>
          <w:lang w:val="de-DE"/>
        </w:rPr>
        <w:tab/>
        <w:t>Shaaban, K. A.</w:t>
      </w:r>
      <w:r w:rsidRPr="00881D48">
        <w:rPr>
          <w:rFonts w:asciiTheme="majorBidi" w:hAnsiTheme="majorBidi" w:cstheme="majorBidi"/>
          <w:sz w:val="24"/>
          <w:szCs w:val="24"/>
          <w:lang w:val="de-DE"/>
        </w:rPr>
        <w:t xml:space="preserve">, The Phonology of Omani Arabic. </w:t>
      </w:r>
      <w:r w:rsidRPr="00DC6D00">
        <w:rPr>
          <w:rFonts w:asciiTheme="majorBidi" w:hAnsiTheme="majorBidi" w:cstheme="majorBidi"/>
          <w:sz w:val="24"/>
          <w:szCs w:val="24"/>
        </w:rPr>
        <w:t>Ann Arbor; London 1983, p. 10f.</w:t>
      </w:r>
    </w:p>
  </w:footnote>
  <w:footnote w:id="7">
    <w:p w:rsidR="00B616D5" w:rsidRPr="00DC6D00" w:rsidRDefault="00B616D5" w:rsidP="00293B55">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i/>
          <w:sz w:val="24"/>
          <w:szCs w:val="24"/>
        </w:rPr>
        <w:t xml:space="preserve"> </w:t>
      </w:r>
      <w:r>
        <w:rPr>
          <w:rFonts w:asciiTheme="majorBidi" w:hAnsiTheme="majorBidi" w:cstheme="majorBidi"/>
          <w:i/>
          <w:sz w:val="24"/>
          <w:szCs w:val="24"/>
        </w:rPr>
        <w:tab/>
      </w:r>
      <w:r w:rsidRPr="00DC6D00">
        <w:rPr>
          <w:rFonts w:asciiTheme="majorBidi" w:hAnsiTheme="majorBidi" w:cstheme="majorBidi"/>
          <w:i/>
          <w:sz w:val="24"/>
          <w:szCs w:val="24"/>
        </w:rPr>
        <w:t>Shaaban, K. A.</w:t>
      </w:r>
      <w:r w:rsidRPr="00DC6D00">
        <w:rPr>
          <w:rFonts w:asciiTheme="majorBidi" w:hAnsiTheme="majorBidi" w:cstheme="majorBidi"/>
          <w:sz w:val="24"/>
          <w:szCs w:val="24"/>
        </w:rPr>
        <w:t>, ibid., p. 16f.</w:t>
      </w:r>
    </w:p>
  </w:footnote>
  <w:footnote w:id="8">
    <w:p w:rsidR="00B616D5" w:rsidRPr="00DC6D00" w:rsidRDefault="00B616D5" w:rsidP="00293B55">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i/>
          <w:sz w:val="24"/>
          <w:szCs w:val="24"/>
        </w:rPr>
        <w:t xml:space="preserve"> </w:t>
      </w:r>
      <w:r>
        <w:rPr>
          <w:rFonts w:asciiTheme="majorBidi" w:hAnsiTheme="majorBidi" w:cstheme="majorBidi"/>
          <w:i/>
          <w:sz w:val="24"/>
          <w:szCs w:val="24"/>
        </w:rPr>
        <w:tab/>
      </w:r>
      <w:r w:rsidRPr="00DC6D00">
        <w:rPr>
          <w:rFonts w:asciiTheme="majorBidi" w:hAnsiTheme="majorBidi" w:cstheme="majorBidi"/>
          <w:i/>
          <w:sz w:val="24"/>
          <w:szCs w:val="24"/>
        </w:rPr>
        <w:t>Eades, D.</w:t>
      </w:r>
      <w:r w:rsidRPr="00DC6D00">
        <w:rPr>
          <w:rFonts w:asciiTheme="majorBidi" w:hAnsiTheme="majorBidi" w:cstheme="majorBidi"/>
          <w:sz w:val="24"/>
          <w:szCs w:val="24"/>
        </w:rPr>
        <w:t xml:space="preserve">, A Transitional Arabic Dialect of the Northern Omani Interior. </w:t>
      </w:r>
      <w:r w:rsidRPr="00DC6D00">
        <w:rPr>
          <w:rFonts w:asciiTheme="majorBidi" w:hAnsiTheme="majorBidi" w:cstheme="majorBidi"/>
          <w:sz w:val="24"/>
          <w:szCs w:val="24"/>
          <w:lang w:val="de-DE"/>
        </w:rPr>
        <w:t xml:space="preserve">In: Zeitschrift für arabische Linguistik, 54(2011). </w:t>
      </w:r>
      <w:r w:rsidRPr="00DC6D00">
        <w:rPr>
          <w:rFonts w:asciiTheme="majorBidi" w:hAnsiTheme="majorBidi" w:cstheme="majorBidi"/>
          <w:i/>
          <w:sz w:val="24"/>
          <w:szCs w:val="24"/>
          <w:lang w:val="de-DE"/>
        </w:rPr>
        <w:t>Fischer, W. and Behnstedt, P.</w:t>
      </w:r>
      <w:r w:rsidRPr="00DC6D00">
        <w:rPr>
          <w:rFonts w:asciiTheme="majorBidi" w:hAnsiTheme="majorBidi" w:cstheme="majorBidi"/>
          <w:sz w:val="24"/>
          <w:szCs w:val="24"/>
          <w:lang w:val="de-DE"/>
        </w:rPr>
        <w:t xml:space="preserve">, Handbuch der arabischen Dialekte. </w:t>
      </w:r>
      <w:r w:rsidRPr="00DC6D00">
        <w:rPr>
          <w:rFonts w:asciiTheme="majorBidi" w:hAnsiTheme="majorBidi" w:cstheme="majorBidi"/>
          <w:sz w:val="24"/>
          <w:szCs w:val="24"/>
        </w:rPr>
        <w:t xml:space="preserve">Wiesbaden 1980. </w:t>
      </w:r>
      <w:r w:rsidRPr="00DC6D00">
        <w:rPr>
          <w:rFonts w:asciiTheme="majorBidi" w:hAnsiTheme="majorBidi" w:cstheme="majorBidi"/>
          <w:i/>
          <w:sz w:val="24"/>
          <w:szCs w:val="24"/>
        </w:rPr>
        <w:t>Holes, C.</w:t>
      </w:r>
      <w:r w:rsidRPr="00DC6D00">
        <w:rPr>
          <w:rFonts w:asciiTheme="majorBidi" w:hAnsiTheme="majorBidi" w:cstheme="majorBidi"/>
          <w:sz w:val="24"/>
          <w:szCs w:val="24"/>
        </w:rPr>
        <w:t xml:space="preserve">, Towards a Dialect Geography of Oman. In: Bulletin of the School of Oriental and African Studies, 3(1989)52. </w:t>
      </w:r>
      <w:r w:rsidRPr="00DC6D00">
        <w:rPr>
          <w:rFonts w:asciiTheme="majorBidi" w:hAnsiTheme="majorBidi" w:cstheme="majorBidi"/>
          <w:i/>
          <w:sz w:val="24"/>
          <w:szCs w:val="24"/>
        </w:rPr>
        <w:t>Holes, C. et al.</w:t>
      </w:r>
      <w:r w:rsidRPr="00DC6D00">
        <w:rPr>
          <w:rFonts w:asciiTheme="majorBidi" w:hAnsiTheme="majorBidi" w:cstheme="majorBidi"/>
          <w:sz w:val="24"/>
          <w:szCs w:val="24"/>
        </w:rPr>
        <w:t xml:space="preserve">, Ingham of Arabia. Leiden 2013. </w:t>
      </w:r>
      <w:r w:rsidRPr="00DC6D00">
        <w:rPr>
          <w:rFonts w:asciiTheme="majorBidi" w:hAnsiTheme="majorBidi" w:cstheme="majorBidi"/>
          <w:i/>
          <w:sz w:val="24"/>
          <w:szCs w:val="24"/>
        </w:rPr>
        <w:t>Wer, E. al- et al.</w:t>
      </w:r>
      <w:r w:rsidRPr="00DC6D00">
        <w:rPr>
          <w:rFonts w:asciiTheme="majorBidi" w:hAnsiTheme="majorBidi" w:cstheme="majorBidi"/>
          <w:sz w:val="24"/>
          <w:szCs w:val="24"/>
        </w:rPr>
        <w:t>, Arabic Dialectology. Leiden; Boston 2009.</w:t>
      </w:r>
    </w:p>
  </w:footnote>
  <w:footnote w:id="9">
    <w:p w:rsidR="00B616D5" w:rsidRPr="00DC6D00" w:rsidRDefault="00B616D5" w:rsidP="00293B55">
      <w:pPr>
        <w:pStyle w:val="Footnote"/>
        <w:spacing w:line="280" w:lineRule="exact"/>
        <w:ind w:hanging="340"/>
        <w:jc w:val="both"/>
        <w:rPr>
          <w:rFonts w:asciiTheme="majorBidi" w:hAnsiTheme="majorBidi" w:cstheme="majorBidi"/>
          <w:sz w:val="24"/>
          <w:szCs w:val="24"/>
          <w:lang w:val="de-DE"/>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r w:rsidRPr="00DC6D00">
        <w:rPr>
          <w:rFonts w:asciiTheme="majorBidi" w:hAnsiTheme="majorBidi" w:cstheme="majorBidi"/>
          <w:sz w:val="24"/>
          <w:szCs w:val="24"/>
        </w:rPr>
        <w:t xml:space="preserve">Also cf. </w:t>
      </w:r>
      <w:r w:rsidRPr="00DC6D00">
        <w:rPr>
          <w:rFonts w:asciiTheme="majorBidi" w:hAnsiTheme="majorBidi" w:cstheme="majorBidi"/>
          <w:i/>
          <w:sz w:val="24"/>
          <w:szCs w:val="24"/>
        </w:rPr>
        <w:t>Valeri, M.</w:t>
      </w:r>
      <w:r w:rsidRPr="00DC6D00">
        <w:rPr>
          <w:rFonts w:asciiTheme="majorBidi" w:hAnsiTheme="majorBidi" w:cstheme="majorBidi"/>
          <w:sz w:val="24"/>
          <w:szCs w:val="24"/>
        </w:rPr>
        <w:t xml:space="preserve">, Domesticating Local Elites. Sheikhs, Walis and State-Building Under Sultan Qaboos. </w:t>
      </w:r>
      <w:r w:rsidRPr="00DC6D00">
        <w:rPr>
          <w:rFonts w:asciiTheme="majorBidi" w:hAnsiTheme="majorBidi" w:cstheme="majorBidi"/>
          <w:sz w:val="24"/>
          <w:szCs w:val="24"/>
          <w:lang w:val="de-DE"/>
        </w:rPr>
        <w:t>In: Wippel (ed.), Regionalizing Oman, Dordrecht 2013, p. 268.</w:t>
      </w:r>
    </w:p>
  </w:footnote>
  <w:footnote w:id="10">
    <w:p w:rsidR="00B616D5" w:rsidRPr="00384B39" w:rsidRDefault="00B616D5" w:rsidP="00293B55">
      <w:pPr>
        <w:pStyle w:val="Footnote"/>
        <w:spacing w:line="280" w:lineRule="exact"/>
        <w:ind w:hanging="340"/>
        <w:jc w:val="both"/>
        <w:rPr>
          <w:rFonts w:asciiTheme="majorBidi" w:hAnsiTheme="majorBidi" w:cstheme="majorBidi"/>
          <w:sz w:val="24"/>
          <w:szCs w:val="24"/>
          <w:lang w:val="de-DE"/>
        </w:rPr>
      </w:pPr>
      <w:r w:rsidRPr="00DC6D00">
        <w:rPr>
          <w:rStyle w:val="FootnoteReference"/>
          <w:rFonts w:asciiTheme="majorBidi" w:hAnsiTheme="majorBidi" w:cstheme="majorBidi"/>
          <w:sz w:val="24"/>
          <w:szCs w:val="24"/>
        </w:rPr>
        <w:footnoteRef/>
      </w:r>
      <w:r w:rsidRPr="001E3BC8">
        <w:rPr>
          <w:rFonts w:asciiTheme="majorBidi" w:hAnsiTheme="majorBidi" w:cstheme="majorBidi"/>
          <w:sz w:val="24"/>
          <w:szCs w:val="24"/>
          <w:lang w:val="de-DE"/>
        </w:rPr>
        <w:t xml:space="preserve"> </w:t>
      </w:r>
      <w:r w:rsidRPr="001E3BC8">
        <w:rPr>
          <w:rFonts w:asciiTheme="majorBidi" w:hAnsiTheme="majorBidi" w:cstheme="majorBidi"/>
          <w:sz w:val="24"/>
          <w:szCs w:val="24"/>
          <w:lang w:val="de-DE"/>
        </w:rPr>
        <w:tab/>
      </w:r>
      <w:hyperlink r:id="rId2" w:history="1">
        <w:r w:rsidRPr="00384B39">
          <w:rPr>
            <w:rStyle w:val="Hyperlink"/>
            <w:rFonts w:asciiTheme="majorBidi" w:hAnsiTheme="majorBidi" w:cstheme="majorBidi"/>
            <w:sz w:val="24"/>
            <w:szCs w:val="24"/>
            <w:lang w:val="de-DE"/>
          </w:rPr>
          <w:t>https://sixtyfive.github.io/spoken-arabic-of-oman/map.html</w:t>
        </w:r>
      </w:hyperlink>
      <w:r>
        <w:rPr>
          <w:rFonts w:asciiTheme="majorBidi" w:hAnsiTheme="majorBidi" w:cstheme="majorBidi"/>
          <w:sz w:val="24"/>
          <w:szCs w:val="24"/>
          <w:lang w:val="de-DE"/>
        </w:rPr>
        <w:t>.</w:t>
      </w:r>
    </w:p>
  </w:footnote>
  <w:footnote w:id="11">
    <w:p w:rsidR="00B616D5" w:rsidRPr="00DC6D00" w:rsidRDefault="00B616D5" w:rsidP="00384B39">
      <w:pPr>
        <w:pStyle w:val="Footnote"/>
        <w:spacing w:line="280" w:lineRule="exact"/>
        <w:ind w:hanging="340"/>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r w:rsidRPr="00DC6D00">
        <w:rPr>
          <w:rFonts w:asciiTheme="majorBidi" w:hAnsiTheme="majorBidi" w:cstheme="majorBidi"/>
          <w:sz w:val="24"/>
          <w:szCs w:val="24"/>
        </w:rPr>
        <w:t>Art. Omani Arabic (</w:t>
      </w:r>
      <w:r w:rsidRPr="00DC6D00">
        <w:rPr>
          <w:rFonts w:asciiTheme="majorBidi" w:hAnsiTheme="majorBidi" w:cstheme="majorBidi"/>
          <w:i/>
          <w:sz w:val="24"/>
          <w:szCs w:val="24"/>
        </w:rPr>
        <w:t>Edzard, L.</w:t>
      </w:r>
      <w:r>
        <w:rPr>
          <w:rFonts w:asciiTheme="majorBidi" w:hAnsiTheme="majorBidi" w:cstheme="majorBidi"/>
          <w:sz w:val="24"/>
          <w:szCs w:val="24"/>
        </w:rPr>
        <w:t>).</w:t>
      </w:r>
      <w:r>
        <w:rPr>
          <w:rFonts w:asciiTheme="majorBidi" w:hAnsiTheme="majorBidi" w:cstheme="majorBidi"/>
          <w:sz w:val="24"/>
          <w:szCs w:val="24"/>
        </w:rPr>
        <w:br/>
      </w:r>
      <w:r w:rsidRPr="00DC6D00">
        <w:rPr>
          <w:rFonts w:asciiTheme="majorBidi" w:hAnsiTheme="majorBidi" w:cstheme="majorBidi"/>
          <w:sz w:val="24"/>
          <w:szCs w:val="24"/>
        </w:rPr>
        <w:t>In: Encyclopedia of Arabic Language and Linguistics, 2009, p. 479.</w:t>
      </w:r>
    </w:p>
  </w:footnote>
  <w:footnote w:id="12">
    <w:p w:rsidR="00B616D5" w:rsidRPr="00DC6D00" w:rsidRDefault="00B616D5" w:rsidP="00293B55">
      <w:pPr>
        <w:pStyle w:val="Footnote"/>
        <w:spacing w:line="280" w:lineRule="exact"/>
        <w:ind w:hanging="340"/>
        <w:jc w:val="both"/>
        <w:rPr>
          <w:rFonts w:asciiTheme="majorBidi" w:hAnsiTheme="majorBidi" w:cstheme="majorBidi"/>
          <w:sz w:val="24"/>
          <w:szCs w:val="24"/>
          <w:lang w:val="en-US"/>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lang w:val="en-US"/>
        </w:rPr>
        <w:t xml:space="preserve"> </w:t>
      </w:r>
      <w:r>
        <w:rPr>
          <w:rFonts w:asciiTheme="majorBidi" w:hAnsiTheme="majorBidi" w:cstheme="majorBidi"/>
          <w:sz w:val="24"/>
          <w:szCs w:val="24"/>
          <w:lang w:val="en-US"/>
        </w:rPr>
        <w:tab/>
      </w:r>
      <w:r w:rsidRPr="00DC6D00">
        <w:rPr>
          <w:rFonts w:asciiTheme="majorBidi" w:hAnsiTheme="majorBidi" w:cstheme="majorBidi"/>
          <w:sz w:val="24"/>
          <w:szCs w:val="24"/>
          <w:lang w:val="en-US"/>
        </w:rPr>
        <w:t xml:space="preserve">Data taken from United Nations’ </w:t>
      </w:r>
      <w:r w:rsidRPr="00DC6D00">
        <w:rPr>
          <w:rStyle w:val="Quotedwork"/>
          <w:rFonts w:asciiTheme="majorBidi" w:hAnsiTheme="majorBidi" w:cstheme="majorBidi"/>
          <w:sz w:val="24"/>
          <w:szCs w:val="24"/>
          <w:lang w:val="en-US"/>
        </w:rPr>
        <w:t>World Population Policies 2013</w:t>
      </w:r>
      <w:r w:rsidRPr="00DC6D00">
        <w:rPr>
          <w:rFonts w:asciiTheme="majorBidi" w:hAnsiTheme="majorBidi" w:cstheme="majorBidi"/>
          <w:sz w:val="24"/>
          <w:szCs w:val="24"/>
          <w:lang w:val="en-US"/>
        </w:rPr>
        <w:t xml:space="preserve"> report.</w:t>
      </w:r>
    </w:p>
  </w:footnote>
  <w:footnote w:id="13">
    <w:p w:rsidR="00B616D5" w:rsidRPr="00DC6D00" w:rsidRDefault="00B616D5" w:rsidP="00293B55">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i/>
          <w:sz w:val="24"/>
          <w:szCs w:val="24"/>
        </w:rPr>
        <w:t xml:space="preserve"> </w:t>
      </w:r>
      <w:r>
        <w:rPr>
          <w:rFonts w:asciiTheme="majorBidi" w:hAnsiTheme="majorBidi" w:cstheme="majorBidi"/>
          <w:i/>
          <w:sz w:val="24"/>
          <w:szCs w:val="24"/>
        </w:rPr>
        <w:tab/>
      </w:r>
      <w:r w:rsidRPr="00DC6D00">
        <w:rPr>
          <w:rFonts w:asciiTheme="majorBidi" w:hAnsiTheme="majorBidi" w:cstheme="majorBidi"/>
          <w:i/>
          <w:sz w:val="24"/>
          <w:szCs w:val="24"/>
        </w:rPr>
        <w:t>Shaaban, K. A.</w:t>
      </w:r>
      <w:r w:rsidRPr="00DC6D00">
        <w:rPr>
          <w:rFonts w:asciiTheme="majorBidi" w:hAnsiTheme="majorBidi" w:cstheme="majorBidi"/>
          <w:sz w:val="24"/>
          <w:szCs w:val="24"/>
        </w:rPr>
        <w:t>, The Phonology of Omani Arabic. Ann Arbor; London 1983, p. 15f.</w:t>
      </w:r>
    </w:p>
  </w:footnote>
  <w:footnote w:id="14">
    <w:p w:rsidR="00B616D5" w:rsidRPr="00DC6D00" w:rsidRDefault="00B616D5" w:rsidP="00293B55">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i/>
          <w:sz w:val="24"/>
          <w:szCs w:val="24"/>
        </w:rPr>
        <w:t xml:space="preserve"> </w:t>
      </w:r>
      <w:r>
        <w:rPr>
          <w:rFonts w:asciiTheme="majorBidi" w:hAnsiTheme="majorBidi" w:cstheme="majorBidi"/>
          <w:i/>
          <w:sz w:val="24"/>
          <w:szCs w:val="24"/>
        </w:rPr>
        <w:tab/>
      </w:r>
      <w:r w:rsidRPr="00DC6D00">
        <w:rPr>
          <w:rFonts w:asciiTheme="majorBidi" w:hAnsiTheme="majorBidi" w:cstheme="majorBidi"/>
          <w:i/>
          <w:sz w:val="24"/>
          <w:szCs w:val="24"/>
        </w:rPr>
        <w:t>Shaaban, K. A.</w:t>
      </w:r>
      <w:r w:rsidRPr="00DC6D00">
        <w:rPr>
          <w:rFonts w:asciiTheme="majorBidi" w:hAnsiTheme="majorBidi" w:cstheme="majorBidi"/>
          <w:sz w:val="24"/>
          <w:szCs w:val="24"/>
        </w:rPr>
        <w:t>, ibid., p. 15f.</w:t>
      </w:r>
    </w:p>
  </w:footnote>
  <w:footnote w:id="15">
    <w:p w:rsidR="00B616D5" w:rsidRPr="00DC6D00" w:rsidRDefault="00B616D5" w:rsidP="00293B55">
      <w:pPr>
        <w:pStyle w:val="Footnote"/>
        <w:spacing w:line="280" w:lineRule="exact"/>
        <w:ind w:hanging="340"/>
        <w:jc w:val="both"/>
        <w:rPr>
          <w:rFonts w:asciiTheme="majorBidi" w:hAnsiTheme="majorBidi" w:cstheme="majorBidi"/>
          <w:sz w:val="24"/>
          <w:szCs w:val="24"/>
          <w:lang w:val="en-US"/>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lang w:val="en-US"/>
        </w:rPr>
        <w:t xml:space="preserve"> </w:t>
      </w:r>
      <w:r>
        <w:rPr>
          <w:rFonts w:asciiTheme="majorBidi" w:hAnsiTheme="majorBidi" w:cstheme="majorBidi"/>
          <w:sz w:val="24"/>
          <w:szCs w:val="24"/>
          <w:lang w:val="en-US"/>
        </w:rPr>
        <w:tab/>
      </w:r>
      <w:r w:rsidRPr="00DC6D00">
        <w:rPr>
          <w:rFonts w:asciiTheme="majorBidi" w:hAnsiTheme="majorBidi" w:cstheme="majorBidi"/>
          <w:sz w:val="24"/>
          <w:szCs w:val="24"/>
          <w:lang w:val="en-US"/>
        </w:rPr>
        <w:t xml:space="preserve">A similar effect might exist with regard to southern Oman and the second biggest city, </w:t>
      </w:r>
      <w:r w:rsidRPr="00DC6D00">
        <w:rPr>
          <w:rStyle w:val="DMG"/>
          <w:rFonts w:asciiTheme="majorBidi" w:hAnsiTheme="majorBidi" w:cstheme="majorBidi"/>
          <w:sz w:val="24"/>
          <w:szCs w:val="24"/>
          <w:lang w:val="en-US"/>
        </w:rPr>
        <w:t>Ṣalālah</w:t>
      </w:r>
      <w:r w:rsidRPr="00DC6D00">
        <w:rPr>
          <w:rFonts w:asciiTheme="majorBidi" w:hAnsiTheme="majorBidi" w:cstheme="majorBidi"/>
          <w:sz w:val="24"/>
          <w:szCs w:val="24"/>
          <w:lang w:val="en-US"/>
        </w:rPr>
        <w:t>, but no sources could be found to support such a theory</w:t>
      </w:r>
    </w:p>
  </w:footnote>
  <w:footnote w:id="16">
    <w:p w:rsidR="00B616D5" w:rsidRPr="00DC6D00" w:rsidRDefault="00B616D5" w:rsidP="00293B55">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r w:rsidRPr="00DC6D00">
        <w:rPr>
          <w:rFonts w:asciiTheme="majorBidi" w:hAnsiTheme="majorBidi" w:cstheme="majorBidi"/>
          <w:sz w:val="24"/>
          <w:szCs w:val="24"/>
        </w:rPr>
        <w:t>Art. South Arabian, Modern. In: Encyclopedia of Arabic Language and Linguistics, 2009.</w:t>
      </w:r>
    </w:p>
  </w:footnote>
  <w:footnote w:id="17">
    <w:p w:rsidR="00B616D5" w:rsidRPr="00F17EE9" w:rsidRDefault="00B616D5" w:rsidP="00F17EE9">
      <w:pPr>
        <w:pStyle w:val="Footnote"/>
        <w:spacing w:line="280" w:lineRule="exact"/>
        <w:ind w:hanging="340"/>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r w:rsidRPr="00DC6D00">
        <w:rPr>
          <w:rFonts w:asciiTheme="majorBidi" w:hAnsiTheme="majorBidi" w:cstheme="majorBidi"/>
          <w:sz w:val="24"/>
          <w:szCs w:val="24"/>
        </w:rPr>
        <w:t>Edzard also names the Baluchis, the Šiḥūḥ tribes and the Ḥarsūsī as well as guest workers, most of whom are from India, Pakistan and Bangladesh</w:t>
      </w:r>
      <w:r>
        <w:rPr>
          <w:rFonts w:asciiTheme="majorBidi" w:hAnsiTheme="majorBidi" w:cstheme="majorBidi"/>
          <w:sz w:val="24"/>
          <w:szCs w:val="24"/>
        </w:rPr>
        <w:t xml:space="preserve"> Art (</w:t>
      </w:r>
      <w:r w:rsidRPr="00DC6D00">
        <w:rPr>
          <w:rFonts w:asciiTheme="majorBidi" w:hAnsiTheme="majorBidi" w:cstheme="majorBidi"/>
          <w:sz w:val="24"/>
          <w:szCs w:val="24"/>
        </w:rPr>
        <w:t>Omani Arabic (</w:t>
      </w:r>
      <w:r w:rsidRPr="00DC6D00">
        <w:rPr>
          <w:rFonts w:asciiTheme="majorBidi" w:hAnsiTheme="majorBidi" w:cstheme="majorBidi"/>
          <w:i/>
          <w:sz w:val="24"/>
          <w:szCs w:val="24"/>
        </w:rPr>
        <w:t>Edzard, L.</w:t>
      </w:r>
      <w:r w:rsidRPr="00DC6D00">
        <w:rPr>
          <w:rFonts w:asciiTheme="majorBidi" w:hAnsiTheme="majorBidi" w:cstheme="majorBidi"/>
          <w:sz w:val="24"/>
          <w:szCs w:val="24"/>
        </w:rPr>
        <w:t>).</w:t>
      </w:r>
      <w:r>
        <w:rPr>
          <w:rFonts w:asciiTheme="majorBidi" w:hAnsiTheme="majorBidi" w:cstheme="majorBidi"/>
          <w:sz w:val="24"/>
          <w:szCs w:val="24"/>
        </w:rPr>
        <w:br/>
      </w:r>
      <w:r w:rsidRPr="00DC6D00">
        <w:rPr>
          <w:rFonts w:asciiTheme="majorBidi" w:hAnsiTheme="majorBidi" w:cstheme="majorBidi"/>
          <w:sz w:val="24"/>
          <w:szCs w:val="24"/>
        </w:rPr>
        <w:t>In: Encyclopedia of Arabic</w:t>
      </w:r>
      <w:r>
        <w:rPr>
          <w:rFonts w:asciiTheme="majorBidi" w:hAnsiTheme="majorBidi" w:cstheme="majorBidi"/>
          <w:sz w:val="24"/>
          <w:szCs w:val="24"/>
        </w:rPr>
        <w:t xml:space="preserve"> Language and Linguistics, 2009).</w:t>
      </w:r>
    </w:p>
  </w:footnote>
  <w:footnote w:id="18">
    <w:p w:rsidR="00B616D5" w:rsidRPr="000E08FD" w:rsidRDefault="00B616D5" w:rsidP="00B5419C">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sidRPr="000E08FD">
        <w:rPr>
          <w:rFonts w:asciiTheme="majorBidi" w:hAnsiTheme="majorBidi" w:cstheme="majorBidi"/>
          <w:sz w:val="24"/>
          <w:szCs w:val="24"/>
        </w:rPr>
        <w:t xml:space="preserve"> </w:t>
      </w:r>
      <w:r w:rsidRPr="000E08FD">
        <w:rPr>
          <w:rFonts w:asciiTheme="majorBidi" w:hAnsiTheme="majorBidi" w:cstheme="majorBidi"/>
          <w:sz w:val="24"/>
          <w:szCs w:val="24"/>
        </w:rPr>
        <w:tab/>
      </w:r>
      <w:r w:rsidR="00B5419C" w:rsidRPr="00DC6D00">
        <w:rPr>
          <w:rFonts w:asciiTheme="majorBidi" w:hAnsiTheme="majorBidi" w:cstheme="majorBidi"/>
          <w:i/>
          <w:sz w:val="24"/>
          <w:szCs w:val="24"/>
        </w:rPr>
        <w:t>Shaaban, K. A.</w:t>
      </w:r>
      <w:r w:rsidR="00B5419C" w:rsidRPr="00DC6D00">
        <w:rPr>
          <w:rFonts w:asciiTheme="majorBidi" w:hAnsiTheme="majorBidi" w:cstheme="majorBidi"/>
          <w:sz w:val="24"/>
          <w:szCs w:val="24"/>
        </w:rPr>
        <w:t>, The Phonology of Omani Arabic. Ann Arbor; London 1983, p. 15f.</w:t>
      </w:r>
    </w:p>
  </w:footnote>
  <w:footnote w:id="19">
    <w:p w:rsidR="00B616D5" w:rsidRPr="00DC6D00" w:rsidRDefault="00B616D5" w:rsidP="00293B55">
      <w:pPr>
        <w:pStyle w:val="Footnote"/>
        <w:spacing w:line="280" w:lineRule="exact"/>
        <w:ind w:hanging="340"/>
        <w:jc w:val="both"/>
        <w:rPr>
          <w:rFonts w:asciiTheme="majorBidi" w:hAnsiTheme="majorBidi" w:cstheme="majorBidi"/>
          <w:sz w:val="24"/>
          <w:szCs w:val="24"/>
          <w:lang w:val="de-DE"/>
        </w:rPr>
      </w:pPr>
      <w:r w:rsidRPr="00DC6D00">
        <w:rPr>
          <w:rStyle w:val="FootnoteReference"/>
          <w:rFonts w:asciiTheme="majorBidi" w:hAnsiTheme="majorBidi" w:cstheme="majorBidi"/>
          <w:sz w:val="24"/>
          <w:szCs w:val="24"/>
        </w:rPr>
        <w:footnoteRef/>
      </w:r>
      <w:r>
        <w:rPr>
          <w:rFonts w:asciiTheme="majorBidi" w:hAnsiTheme="majorBidi" w:cstheme="majorBidi"/>
          <w:i/>
          <w:sz w:val="24"/>
          <w:szCs w:val="24"/>
        </w:rPr>
        <w:t xml:space="preserve"> </w:t>
      </w:r>
      <w:r>
        <w:rPr>
          <w:rFonts w:asciiTheme="majorBidi" w:hAnsiTheme="majorBidi" w:cstheme="majorBidi"/>
          <w:i/>
          <w:sz w:val="24"/>
          <w:szCs w:val="24"/>
        </w:rPr>
        <w:tab/>
      </w:r>
      <w:r w:rsidRPr="00DC6D00">
        <w:rPr>
          <w:rFonts w:asciiTheme="majorBidi" w:hAnsiTheme="majorBidi" w:cstheme="majorBidi"/>
          <w:i/>
          <w:sz w:val="24"/>
          <w:szCs w:val="24"/>
        </w:rPr>
        <w:t>Floor, W.</w:t>
      </w:r>
      <w:r w:rsidRPr="00DC6D00">
        <w:rPr>
          <w:rFonts w:asciiTheme="majorBidi" w:hAnsiTheme="majorBidi" w:cstheme="majorBidi"/>
          <w:sz w:val="24"/>
          <w:szCs w:val="24"/>
        </w:rPr>
        <w:t xml:space="preserve">, First Contacts between the Netherlands and Masqat or A Report on the Discovery of the Coast of Oman in 1666. </w:t>
      </w:r>
      <w:r w:rsidRPr="00DC6D00">
        <w:rPr>
          <w:rFonts w:asciiTheme="majorBidi" w:hAnsiTheme="majorBidi" w:cstheme="majorBidi"/>
          <w:sz w:val="24"/>
          <w:szCs w:val="24"/>
          <w:lang w:val="de-DE"/>
        </w:rPr>
        <w:t>In: Zeitschrift der Deutschen Morgenländischen Gesellschaft, (1982)132, p. 295.</w:t>
      </w:r>
    </w:p>
  </w:footnote>
  <w:footnote w:id="20">
    <w:p w:rsidR="00B616D5" w:rsidRPr="00DC6D00" w:rsidRDefault="00B616D5" w:rsidP="008714E5">
      <w:pPr>
        <w:pStyle w:val="Footnote"/>
        <w:spacing w:line="280" w:lineRule="exact"/>
        <w:ind w:hanging="340"/>
        <w:rPr>
          <w:rFonts w:asciiTheme="majorBidi" w:hAnsiTheme="majorBidi" w:cstheme="majorBidi"/>
          <w:sz w:val="24"/>
          <w:szCs w:val="24"/>
          <w:lang w:val="de-DE"/>
        </w:rPr>
      </w:pPr>
      <w:r w:rsidRPr="00DC6D00">
        <w:rPr>
          <w:rStyle w:val="FootnoteReference"/>
          <w:rFonts w:asciiTheme="majorBidi" w:hAnsiTheme="majorBidi" w:cstheme="majorBidi"/>
          <w:sz w:val="24"/>
          <w:szCs w:val="24"/>
        </w:rPr>
        <w:footnoteRef/>
      </w:r>
      <w:r>
        <w:rPr>
          <w:rFonts w:asciiTheme="majorBidi" w:hAnsiTheme="majorBidi" w:cstheme="majorBidi"/>
          <w:i/>
          <w:sz w:val="24"/>
          <w:szCs w:val="24"/>
          <w:lang w:val="de-DE"/>
        </w:rPr>
        <w:t xml:space="preserve"> </w:t>
      </w:r>
      <w:r>
        <w:rPr>
          <w:rFonts w:asciiTheme="majorBidi" w:hAnsiTheme="majorBidi" w:cstheme="majorBidi"/>
          <w:i/>
          <w:sz w:val="24"/>
          <w:szCs w:val="24"/>
          <w:lang w:val="de-DE"/>
        </w:rPr>
        <w:tab/>
      </w:r>
      <w:r w:rsidRPr="00DC6D00">
        <w:rPr>
          <w:rFonts w:asciiTheme="majorBidi" w:hAnsiTheme="majorBidi" w:cstheme="majorBidi"/>
          <w:i/>
          <w:sz w:val="24"/>
          <w:szCs w:val="24"/>
          <w:lang w:val="de-DE"/>
        </w:rPr>
        <w:t>Praetorius, F.</w:t>
      </w:r>
      <w:r w:rsidRPr="00DC6D00">
        <w:rPr>
          <w:rFonts w:asciiTheme="majorBidi" w:hAnsiTheme="majorBidi" w:cstheme="majorBidi"/>
          <w:sz w:val="24"/>
          <w:szCs w:val="24"/>
          <w:lang w:val="de-DE"/>
        </w:rPr>
        <w:t xml:space="preserve">, </w:t>
      </w:r>
      <w:ins w:id="68" w:author="JR" w:date="2017-10-28T23:45:00Z">
        <w:r w:rsidRPr="004E103C">
          <w:rPr>
            <w:lang w:val="de-DE"/>
            <w:rPrChange w:id="69" w:author="JR" w:date="2017-10-28T23:45:00Z">
              <w:rPr/>
            </w:rPrChange>
          </w:rPr>
          <w:t>“</w:t>
        </w:r>
      </w:ins>
      <w:r w:rsidRPr="00DC6D00">
        <w:rPr>
          <w:rFonts w:asciiTheme="majorBidi" w:hAnsiTheme="majorBidi" w:cstheme="majorBidi"/>
          <w:sz w:val="24"/>
          <w:szCs w:val="24"/>
          <w:lang w:val="de-DE"/>
        </w:rPr>
        <w:t>Ueber den arabischen Dialekt von Zanzibar.</w:t>
      </w:r>
      <w:ins w:id="70" w:author="JR" w:date="2017-10-28T23:45:00Z">
        <w:r w:rsidRPr="004E103C">
          <w:rPr>
            <w:lang w:val="de-DE"/>
            <w:rPrChange w:id="71" w:author="JR" w:date="2017-10-28T23:45:00Z">
              <w:rPr/>
            </w:rPrChange>
          </w:rPr>
          <w:t>”</w:t>
        </w:r>
      </w:ins>
      <w:r w:rsidR="008714E5">
        <w:rPr>
          <w:rFonts w:asciiTheme="majorBidi" w:hAnsiTheme="majorBidi" w:cstheme="majorBidi"/>
          <w:sz w:val="24"/>
          <w:szCs w:val="24"/>
          <w:lang w:val="de-DE"/>
        </w:rPr>
        <w:br/>
      </w:r>
      <w:r w:rsidRPr="00DC6D00">
        <w:rPr>
          <w:rFonts w:asciiTheme="majorBidi" w:hAnsiTheme="majorBidi" w:cstheme="majorBidi"/>
          <w:sz w:val="24"/>
          <w:szCs w:val="24"/>
          <w:lang w:val="de-DE"/>
        </w:rPr>
        <w:t>In: Zeitschrift der Deutschen Morgenländischen Gesellschaft, (1880)34.</w:t>
      </w:r>
    </w:p>
  </w:footnote>
  <w:footnote w:id="21">
    <w:p w:rsidR="00B616D5" w:rsidRPr="008714E5" w:rsidRDefault="00B616D5" w:rsidP="008714E5">
      <w:pPr>
        <w:pStyle w:val="Footnote"/>
        <w:spacing w:line="280" w:lineRule="exact"/>
        <w:ind w:hanging="340"/>
        <w:rPr>
          <w:rFonts w:asciiTheme="majorBidi" w:hAnsiTheme="majorBidi" w:cstheme="majorBidi"/>
          <w:sz w:val="24"/>
          <w:szCs w:val="24"/>
          <w:lang w:val="en-US"/>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r w:rsidRPr="00DC6D00">
        <w:rPr>
          <w:rFonts w:asciiTheme="majorBidi" w:hAnsiTheme="majorBidi" w:cstheme="majorBidi"/>
          <w:sz w:val="24"/>
          <w:szCs w:val="24"/>
        </w:rPr>
        <w:t xml:space="preserve">The O’mánee </w:t>
      </w:r>
      <w:ins w:id="74" w:author="JR" w:date="2017-10-28T20:49:00Z">
        <w:r>
          <w:rPr>
            <w:rFonts w:asciiTheme="majorBidi" w:hAnsiTheme="majorBidi" w:cstheme="majorBidi"/>
            <w:sz w:val="24"/>
            <w:szCs w:val="24"/>
          </w:rPr>
          <w:t xml:space="preserve">[sic] </w:t>
        </w:r>
      </w:ins>
      <w:r w:rsidR="008714E5">
        <w:rPr>
          <w:rFonts w:asciiTheme="majorBidi" w:hAnsiTheme="majorBidi" w:cstheme="majorBidi"/>
          <w:sz w:val="24"/>
          <w:szCs w:val="24"/>
        </w:rPr>
        <w:t>Dialect of Arabic.</w:t>
      </w:r>
      <w:r w:rsidR="008714E5">
        <w:rPr>
          <w:rFonts w:asciiTheme="majorBidi" w:hAnsiTheme="majorBidi" w:cstheme="majorBidi"/>
          <w:sz w:val="24"/>
          <w:szCs w:val="24"/>
        </w:rPr>
        <w:br/>
      </w:r>
      <w:r w:rsidRPr="008714E5">
        <w:rPr>
          <w:rFonts w:asciiTheme="majorBidi" w:hAnsiTheme="majorBidi" w:cstheme="majorBidi"/>
          <w:sz w:val="24"/>
          <w:szCs w:val="24"/>
          <w:lang w:val="en-US"/>
        </w:rPr>
        <w:t xml:space="preserve">In: </w:t>
      </w:r>
      <w:r w:rsidR="008714E5" w:rsidRPr="008714E5">
        <w:rPr>
          <w:rFonts w:asciiTheme="majorBidi" w:hAnsiTheme="majorBidi" w:cstheme="majorBidi"/>
          <w:sz w:val="24"/>
          <w:szCs w:val="24"/>
          <w:lang w:val="en-US"/>
        </w:rPr>
        <w:t>Journal of the Royal Asiatic Society of Great Britain and Ireland</w:t>
      </w:r>
      <w:r w:rsidR="008714E5">
        <w:rPr>
          <w:rFonts w:asciiTheme="majorBidi" w:hAnsiTheme="majorBidi" w:cstheme="majorBidi"/>
          <w:sz w:val="24"/>
          <w:szCs w:val="24"/>
          <w:lang w:val="en-US"/>
        </w:rPr>
        <w:t xml:space="preserve">, </w:t>
      </w:r>
      <w:r w:rsidRPr="008714E5">
        <w:rPr>
          <w:rFonts w:asciiTheme="majorBidi" w:hAnsiTheme="majorBidi" w:cstheme="majorBidi"/>
          <w:sz w:val="24"/>
          <w:szCs w:val="24"/>
          <w:lang w:val="en-US"/>
        </w:rPr>
        <w:t>3(1889)21.</w:t>
      </w:r>
    </w:p>
  </w:footnote>
  <w:footnote w:id="22">
    <w:p w:rsidR="00B616D5" w:rsidRPr="00DC6D00" w:rsidRDefault="00B616D5" w:rsidP="00652FCF">
      <w:pPr>
        <w:pStyle w:val="Footnote"/>
        <w:spacing w:line="280" w:lineRule="exact"/>
        <w:ind w:hanging="340"/>
        <w:rPr>
          <w:rFonts w:asciiTheme="majorBidi" w:hAnsiTheme="majorBidi" w:cstheme="majorBidi"/>
          <w:sz w:val="24"/>
          <w:szCs w:val="24"/>
          <w:lang w:val="de-DE"/>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lang w:val="de-DE"/>
        </w:rPr>
        <w:t xml:space="preserve"> </w:t>
      </w:r>
      <w:r>
        <w:rPr>
          <w:rFonts w:asciiTheme="majorBidi" w:hAnsiTheme="majorBidi" w:cstheme="majorBidi"/>
          <w:sz w:val="24"/>
          <w:szCs w:val="24"/>
          <w:lang w:val="de-DE"/>
        </w:rPr>
        <w:tab/>
      </w:r>
      <w:ins w:id="83" w:author="JR" w:date="2017-10-28T23:45:00Z">
        <w:r w:rsidRPr="000D45DB">
          <w:rPr>
            <w:lang w:val="de-DE"/>
          </w:rPr>
          <w:t>“</w:t>
        </w:r>
      </w:ins>
      <w:r w:rsidRPr="00DC6D00">
        <w:rPr>
          <w:rFonts w:asciiTheme="majorBidi" w:hAnsiTheme="majorBidi" w:cstheme="majorBidi"/>
          <w:sz w:val="24"/>
          <w:szCs w:val="24"/>
          <w:lang w:val="de-DE"/>
        </w:rPr>
        <w:t>Sammlung arabischer Schrif</w:t>
      </w:r>
      <w:r>
        <w:rPr>
          <w:rFonts w:asciiTheme="majorBidi" w:hAnsiTheme="majorBidi" w:cstheme="majorBidi"/>
          <w:sz w:val="24"/>
          <w:szCs w:val="24"/>
          <w:lang w:val="de-DE"/>
        </w:rPr>
        <w:t>tstuecke aus Zanzibar und Oman.</w:t>
      </w:r>
      <w:r w:rsidR="00652FCF">
        <w:rPr>
          <w:rFonts w:asciiTheme="majorBidi" w:hAnsiTheme="majorBidi" w:cstheme="majorBidi"/>
          <w:sz w:val="24"/>
          <w:szCs w:val="24"/>
          <w:lang w:val="de-DE"/>
        </w:rPr>
        <w:br/>
      </w:r>
      <w:r w:rsidRPr="00DC6D00">
        <w:rPr>
          <w:rFonts w:asciiTheme="majorBidi" w:hAnsiTheme="majorBidi" w:cstheme="majorBidi"/>
          <w:sz w:val="24"/>
          <w:szCs w:val="24"/>
          <w:lang w:val="de-DE"/>
        </w:rPr>
        <w:t>Mit einem Glossar.</w:t>
      </w:r>
      <w:ins w:id="84" w:author="JR" w:date="2017-10-28T23:45:00Z">
        <w:r w:rsidRPr="004E103C">
          <w:rPr>
            <w:lang w:val="de-DE"/>
            <w:rPrChange w:id="85" w:author="JR" w:date="2017-10-28T23:45:00Z">
              <w:rPr/>
            </w:rPrChange>
          </w:rPr>
          <w:t>”</w:t>
        </w:r>
      </w:ins>
      <w:r w:rsidR="00652FCF">
        <w:rPr>
          <w:lang w:val="de-DE"/>
        </w:rPr>
        <w:t xml:space="preserve"> </w:t>
      </w:r>
      <w:r w:rsidRPr="00DC6D00">
        <w:rPr>
          <w:rFonts w:asciiTheme="majorBidi" w:hAnsiTheme="majorBidi" w:cstheme="majorBidi"/>
          <w:sz w:val="24"/>
          <w:szCs w:val="24"/>
          <w:lang w:val="de-DE"/>
        </w:rPr>
        <w:t>Stuttgart 1892.</w:t>
      </w:r>
    </w:p>
  </w:footnote>
  <w:footnote w:id="23">
    <w:p w:rsidR="00B616D5" w:rsidRPr="00DC6D00" w:rsidRDefault="00B616D5" w:rsidP="004E103C">
      <w:pPr>
        <w:pStyle w:val="Footnote"/>
        <w:spacing w:line="280" w:lineRule="exact"/>
        <w:ind w:hanging="340"/>
        <w:jc w:val="both"/>
        <w:rPr>
          <w:rFonts w:asciiTheme="majorBidi" w:hAnsiTheme="majorBidi" w:cstheme="majorBidi"/>
          <w:sz w:val="24"/>
          <w:szCs w:val="24"/>
          <w:lang w:val="de-DE"/>
        </w:rPr>
      </w:pPr>
      <w:r w:rsidRPr="00DC6D00">
        <w:rPr>
          <w:rStyle w:val="FootnoteReference"/>
          <w:rFonts w:asciiTheme="majorBidi" w:hAnsiTheme="majorBidi" w:cstheme="majorBidi"/>
          <w:sz w:val="24"/>
          <w:szCs w:val="24"/>
        </w:rPr>
        <w:footnoteRef/>
      </w:r>
      <w:r>
        <w:rPr>
          <w:rFonts w:asciiTheme="majorBidi" w:hAnsiTheme="majorBidi" w:cstheme="majorBidi"/>
          <w:i/>
          <w:sz w:val="24"/>
          <w:szCs w:val="24"/>
          <w:lang w:val="de-DE"/>
        </w:rPr>
        <w:t xml:space="preserve"> </w:t>
      </w:r>
      <w:r>
        <w:rPr>
          <w:rFonts w:asciiTheme="majorBidi" w:hAnsiTheme="majorBidi" w:cstheme="majorBidi"/>
          <w:i/>
          <w:sz w:val="24"/>
          <w:szCs w:val="24"/>
          <w:lang w:val="de-DE"/>
        </w:rPr>
        <w:tab/>
      </w:r>
      <w:r w:rsidRPr="00DC6D00">
        <w:rPr>
          <w:rFonts w:asciiTheme="majorBidi" w:hAnsiTheme="majorBidi" w:cstheme="majorBidi"/>
          <w:i/>
          <w:sz w:val="24"/>
          <w:szCs w:val="24"/>
          <w:lang w:val="de-DE"/>
        </w:rPr>
        <w:t>Reinhardt, C.</w:t>
      </w:r>
      <w:r w:rsidRPr="00DC6D00">
        <w:rPr>
          <w:rFonts w:asciiTheme="majorBidi" w:hAnsiTheme="majorBidi" w:cstheme="majorBidi"/>
          <w:sz w:val="24"/>
          <w:szCs w:val="24"/>
          <w:lang w:val="de-DE"/>
        </w:rPr>
        <w:t xml:space="preserve">, </w:t>
      </w:r>
      <w:ins w:id="88" w:author="JR" w:date="2017-10-28T23:45:00Z">
        <w:r w:rsidRPr="000D45DB">
          <w:rPr>
            <w:lang w:val="de-DE"/>
          </w:rPr>
          <w:t>“</w:t>
        </w:r>
      </w:ins>
      <w:r w:rsidRPr="00DC6D00">
        <w:rPr>
          <w:rFonts w:asciiTheme="majorBidi" w:hAnsiTheme="majorBidi" w:cstheme="majorBidi"/>
          <w:sz w:val="24"/>
          <w:szCs w:val="24"/>
          <w:lang w:val="de-DE"/>
        </w:rPr>
        <w:t>Ein arabischer Dialekt, gesprochen in ʿOmān und Zanzibar. Nach praktischen Gesichtspunkten für das Seminar für orientalische Sprachen in Berlin.</w:t>
      </w:r>
      <w:ins w:id="89" w:author="JR" w:date="2017-10-28T23:45:00Z">
        <w:r w:rsidRPr="004E103C">
          <w:rPr>
            <w:lang w:val="de-DE"/>
            <w:rPrChange w:id="90" w:author="JR" w:date="2017-10-28T23:45:00Z">
              <w:rPr/>
            </w:rPrChange>
          </w:rPr>
          <w:t>”</w:t>
        </w:r>
      </w:ins>
      <w:r w:rsidRPr="00DC6D00">
        <w:rPr>
          <w:rFonts w:asciiTheme="majorBidi" w:hAnsiTheme="majorBidi" w:cstheme="majorBidi"/>
          <w:sz w:val="24"/>
          <w:szCs w:val="24"/>
          <w:lang w:val="de-DE"/>
        </w:rPr>
        <w:t xml:space="preserve"> Amsterdam 1894, p. VII.</w:t>
      </w:r>
    </w:p>
  </w:footnote>
  <w:footnote w:id="24">
    <w:p w:rsidR="00B616D5" w:rsidRPr="00DC6D00" w:rsidRDefault="00B616D5" w:rsidP="00293B55">
      <w:pPr>
        <w:pStyle w:val="Footnote"/>
        <w:spacing w:line="280" w:lineRule="exact"/>
        <w:ind w:hanging="340"/>
        <w:jc w:val="both"/>
        <w:rPr>
          <w:rFonts w:asciiTheme="majorBidi" w:hAnsiTheme="majorBidi" w:cstheme="majorBidi"/>
          <w:sz w:val="24"/>
          <w:szCs w:val="24"/>
          <w:lang w:val="de-DE"/>
        </w:rPr>
      </w:pPr>
      <w:r w:rsidRPr="00DC6D00">
        <w:rPr>
          <w:rStyle w:val="FootnoteReference"/>
          <w:rFonts w:asciiTheme="majorBidi" w:hAnsiTheme="majorBidi" w:cstheme="majorBidi"/>
          <w:sz w:val="24"/>
          <w:szCs w:val="24"/>
        </w:rPr>
        <w:footnoteRef/>
      </w:r>
      <w:r>
        <w:rPr>
          <w:rFonts w:asciiTheme="majorBidi" w:hAnsiTheme="majorBidi" w:cstheme="majorBidi"/>
          <w:i/>
          <w:sz w:val="24"/>
          <w:szCs w:val="24"/>
          <w:lang w:val="de-DE"/>
        </w:rPr>
        <w:t xml:space="preserve"> </w:t>
      </w:r>
      <w:r>
        <w:rPr>
          <w:rFonts w:asciiTheme="majorBidi" w:hAnsiTheme="majorBidi" w:cstheme="majorBidi"/>
          <w:i/>
          <w:sz w:val="24"/>
          <w:szCs w:val="24"/>
          <w:lang w:val="de-DE"/>
        </w:rPr>
        <w:tab/>
      </w:r>
      <w:r w:rsidRPr="00DC6D00">
        <w:rPr>
          <w:rFonts w:asciiTheme="majorBidi" w:hAnsiTheme="majorBidi" w:cstheme="majorBidi"/>
          <w:i/>
          <w:sz w:val="24"/>
          <w:szCs w:val="24"/>
          <w:lang w:val="de-DE"/>
        </w:rPr>
        <w:t>Reinhardt, C.</w:t>
      </w:r>
      <w:r w:rsidRPr="00DC6D00">
        <w:rPr>
          <w:rFonts w:asciiTheme="majorBidi" w:hAnsiTheme="majorBidi" w:cstheme="majorBidi"/>
          <w:sz w:val="24"/>
          <w:szCs w:val="24"/>
          <w:lang w:val="de-DE"/>
        </w:rPr>
        <w:t>, ibid., p. VIII.</w:t>
      </w:r>
    </w:p>
  </w:footnote>
  <w:footnote w:id="25">
    <w:p w:rsidR="00B616D5" w:rsidRPr="00DC6D00" w:rsidRDefault="00B616D5" w:rsidP="00293B55">
      <w:pPr>
        <w:pStyle w:val="Footnote"/>
        <w:spacing w:line="280" w:lineRule="exact"/>
        <w:ind w:hanging="340"/>
        <w:jc w:val="both"/>
        <w:rPr>
          <w:rFonts w:asciiTheme="majorBidi" w:hAnsiTheme="majorBidi" w:cstheme="majorBidi"/>
          <w:sz w:val="24"/>
          <w:szCs w:val="24"/>
          <w:lang w:val="de-DE"/>
        </w:rPr>
      </w:pPr>
      <w:r w:rsidRPr="00DC6D00">
        <w:rPr>
          <w:rStyle w:val="FootnoteReference"/>
          <w:rFonts w:asciiTheme="majorBidi" w:hAnsiTheme="majorBidi" w:cstheme="majorBidi"/>
          <w:sz w:val="24"/>
          <w:szCs w:val="24"/>
        </w:rPr>
        <w:footnoteRef/>
      </w:r>
      <w:r>
        <w:rPr>
          <w:rFonts w:asciiTheme="majorBidi" w:hAnsiTheme="majorBidi" w:cstheme="majorBidi"/>
          <w:i/>
          <w:sz w:val="24"/>
          <w:szCs w:val="24"/>
          <w:lang w:val="de-DE"/>
        </w:rPr>
        <w:t xml:space="preserve"> </w:t>
      </w:r>
      <w:r>
        <w:rPr>
          <w:rFonts w:asciiTheme="majorBidi" w:hAnsiTheme="majorBidi" w:cstheme="majorBidi"/>
          <w:i/>
          <w:sz w:val="24"/>
          <w:szCs w:val="24"/>
          <w:lang w:val="de-DE"/>
        </w:rPr>
        <w:tab/>
      </w:r>
      <w:r w:rsidRPr="00DC6D00">
        <w:rPr>
          <w:rFonts w:asciiTheme="majorBidi" w:hAnsiTheme="majorBidi" w:cstheme="majorBidi"/>
          <w:i/>
          <w:sz w:val="24"/>
          <w:szCs w:val="24"/>
          <w:lang w:val="de-DE"/>
        </w:rPr>
        <w:t>Reinhardt, C.</w:t>
      </w:r>
      <w:r w:rsidRPr="00DC6D00">
        <w:rPr>
          <w:rFonts w:asciiTheme="majorBidi" w:hAnsiTheme="majorBidi" w:cstheme="majorBidi"/>
          <w:sz w:val="24"/>
          <w:szCs w:val="24"/>
          <w:lang w:val="de-DE"/>
        </w:rPr>
        <w:t>, ibid., p. VIII.</w:t>
      </w:r>
    </w:p>
  </w:footnote>
  <w:footnote w:id="26">
    <w:p w:rsidR="00B616D5" w:rsidRPr="00DC6D00" w:rsidRDefault="00B616D5" w:rsidP="006A13CF">
      <w:pPr>
        <w:pStyle w:val="Footnote"/>
        <w:spacing w:line="280" w:lineRule="exact"/>
        <w:ind w:hanging="340"/>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i/>
          <w:sz w:val="24"/>
          <w:szCs w:val="24"/>
        </w:rPr>
        <w:t xml:space="preserve"> </w:t>
      </w:r>
      <w:r>
        <w:rPr>
          <w:rFonts w:asciiTheme="majorBidi" w:hAnsiTheme="majorBidi" w:cstheme="majorBidi"/>
          <w:i/>
          <w:sz w:val="24"/>
          <w:szCs w:val="24"/>
        </w:rPr>
        <w:tab/>
      </w:r>
      <w:r w:rsidRPr="00DC6D00">
        <w:rPr>
          <w:rFonts w:asciiTheme="majorBidi" w:hAnsiTheme="majorBidi" w:cstheme="majorBidi"/>
          <w:i/>
          <w:sz w:val="24"/>
          <w:szCs w:val="24"/>
        </w:rPr>
        <w:t>Allen, C. H. and Rigsbee, W. L.</w:t>
      </w:r>
      <w:r w:rsidRPr="00DC6D00">
        <w:rPr>
          <w:rFonts w:asciiTheme="majorBidi" w:hAnsiTheme="majorBidi" w:cstheme="majorBidi"/>
          <w:sz w:val="24"/>
          <w:szCs w:val="24"/>
        </w:rPr>
        <w:t xml:space="preserve">, </w:t>
      </w:r>
      <w:ins w:id="95" w:author="JR" w:date="2017-10-28T23:45:00Z">
        <w:r w:rsidR="003C4C3F" w:rsidRPr="003C4C3F">
          <w:rPr>
            <w:lang w:val="en-US"/>
          </w:rPr>
          <w:t>“</w:t>
        </w:r>
      </w:ins>
      <w:r w:rsidRPr="00DC6D00">
        <w:rPr>
          <w:rFonts w:asciiTheme="majorBidi" w:hAnsiTheme="majorBidi" w:cstheme="majorBidi"/>
          <w:sz w:val="24"/>
          <w:szCs w:val="24"/>
        </w:rPr>
        <w:t>Oman under Qab</w:t>
      </w:r>
      <w:r w:rsidR="006A13CF">
        <w:rPr>
          <w:rFonts w:asciiTheme="majorBidi" w:hAnsiTheme="majorBidi" w:cstheme="majorBidi"/>
          <w:sz w:val="24"/>
          <w:szCs w:val="24"/>
        </w:rPr>
        <w:t>oos. From coup to constitution.</w:t>
      </w:r>
      <w:r w:rsidR="006A13CF">
        <w:rPr>
          <w:rFonts w:asciiTheme="majorBidi" w:hAnsiTheme="majorBidi" w:cstheme="majorBidi"/>
          <w:sz w:val="24"/>
          <w:szCs w:val="24"/>
        </w:rPr>
        <w:br/>
      </w:r>
      <w:r w:rsidRPr="00DC6D00">
        <w:rPr>
          <w:rFonts w:asciiTheme="majorBidi" w:hAnsiTheme="majorBidi" w:cstheme="majorBidi"/>
          <w:sz w:val="24"/>
          <w:szCs w:val="24"/>
        </w:rPr>
        <w:t>1970-1996.</w:t>
      </w:r>
      <w:r w:rsidR="003C4C3F" w:rsidRPr="003C4C3F">
        <w:rPr>
          <w:lang w:val="de-DE"/>
          <w:rPrChange w:id="96" w:author="JR" w:date="2017-10-28T23:45:00Z">
            <w:rPr>
              <w:lang w:val="de-DE"/>
            </w:rPr>
          </w:rPrChange>
        </w:rPr>
        <w:t xml:space="preserve"> </w:t>
      </w:r>
      <w:ins w:id="97" w:author="JR" w:date="2017-10-28T23:45:00Z">
        <w:r w:rsidR="003C4C3F" w:rsidRPr="004E103C">
          <w:rPr>
            <w:lang w:val="de-DE"/>
            <w:rPrChange w:id="98" w:author="JR" w:date="2017-10-28T23:45:00Z">
              <w:rPr/>
            </w:rPrChange>
          </w:rPr>
          <w:t>”</w:t>
        </w:r>
      </w:ins>
      <w:r w:rsidRPr="00DC6D00">
        <w:rPr>
          <w:rFonts w:asciiTheme="majorBidi" w:hAnsiTheme="majorBidi" w:cstheme="majorBidi"/>
          <w:sz w:val="24"/>
          <w:szCs w:val="24"/>
        </w:rPr>
        <w:t xml:space="preserve"> London; Portland 2002.</w:t>
      </w:r>
    </w:p>
  </w:footnote>
  <w:footnote w:id="27">
    <w:p w:rsidR="00B616D5" w:rsidRPr="00DC6D00" w:rsidRDefault="00B616D5" w:rsidP="00293B55">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r w:rsidRPr="00DC6D00">
        <w:rPr>
          <w:rFonts w:asciiTheme="majorBidi" w:hAnsiTheme="majorBidi" w:cstheme="majorBidi"/>
          <w:sz w:val="24"/>
          <w:szCs w:val="24"/>
        </w:rPr>
        <w:t>One in the possession of the author, the other available at Exeter University Library.</w:t>
      </w:r>
    </w:p>
  </w:footnote>
  <w:footnote w:id="28">
    <w:p w:rsidR="00B616D5" w:rsidRPr="00DC6D00" w:rsidRDefault="00B616D5" w:rsidP="008F7A02">
      <w:pPr>
        <w:pStyle w:val="Footnote"/>
        <w:spacing w:line="280" w:lineRule="exact"/>
        <w:ind w:hanging="340"/>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r w:rsidRPr="00DC6D00">
        <w:rPr>
          <w:rFonts w:asciiTheme="majorBidi" w:hAnsiTheme="majorBidi" w:cstheme="majorBidi"/>
          <w:sz w:val="24"/>
          <w:szCs w:val="24"/>
        </w:rPr>
        <w:t>Art. Dialectology (</w:t>
      </w:r>
      <w:r w:rsidRPr="00DC6D00">
        <w:rPr>
          <w:rFonts w:asciiTheme="majorBidi" w:hAnsiTheme="majorBidi" w:cstheme="majorBidi"/>
          <w:i/>
          <w:sz w:val="24"/>
          <w:szCs w:val="24"/>
        </w:rPr>
        <w:t>Behnstedt, P. and Woidich, M.</w:t>
      </w:r>
      <w:r w:rsidR="008F7A02">
        <w:rPr>
          <w:rFonts w:asciiTheme="majorBidi" w:hAnsiTheme="majorBidi" w:cstheme="majorBidi"/>
          <w:sz w:val="24"/>
          <w:szCs w:val="24"/>
        </w:rPr>
        <w:t>).</w:t>
      </w:r>
      <w:r w:rsidR="008F7A02">
        <w:rPr>
          <w:rFonts w:asciiTheme="majorBidi" w:hAnsiTheme="majorBidi" w:cstheme="majorBidi"/>
          <w:sz w:val="24"/>
          <w:szCs w:val="24"/>
        </w:rPr>
        <w:br/>
      </w:r>
      <w:r w:rsidRPr="00DC6D00">
        <w:rPr>
          <w:rFonts w:asciiTheme="majorBidi" w:hAnsiTheme="majorBidi" w:cstheme="majorBidi"/>
          <w:sz w:val="24"/>
          <w:szCs w:val="24"/>
        </w:rPr>
        <w:t>In: Encyclopedia of Arabic Language and Linguistics, 2013, p. 314f.</w:t>
      </w:r>
    </w:p>
  </w:footnote>
  <w:footnote w:id="29">
    <w:p w:rsidR="00B616D5" w:rsidRPr="00DC6D00" w:rsidRDefault="00B616D5" w:rsidP="00293B55">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r w:rsidRPr="00DC6D00">
        <w:rPr>
          <w:rFonts w:asciiTheme="majorBidi" w:hAnsiTheme="majorBidi" w:cstheme="majorBidi"/>
          <w:sz w:val="24"/>
          <w:szCs w:val="24"/>
        </w:rPr>
        <w:t xml:space="preserve">A trained linguist born and raised in </w:t>
      </w:r>
      <w:r w:rsidRPr="00DC6D00">
        <w:rPr>
          <w:rStyle w:val="DMG"/>
          <w:rFonts w:asciiTheme="majorBidi" w:hAnsiTheme="majorBidi" w:cstheme="majorBidi"/>
          <w:sz w:val="24"/>
          <w:szCs w:val="24"/>
        </w:rPr>
        <w:t>Izki</w:t>
      </w:r>
      <w:r w:rsidRPr="00DC6D00">
        <w:rPr>
          <w:rFonts w:asciiTheme="majorBidi" w:hAnsiTheme="majorBidi" w:cstheme="majorBidi"/>
          <w:sz w:val="24"/>
          <w:szCs w:val="24"/>
        </w:rPr>
        <w:t>, male.</w:t>
      </w:r>
    </w:p>
  </w:footnote>
  <w:footnote w:id="30">
    <w:p w:rsidR="00B616D5" w:rsidRPr="00DC6D00" w:rsidRDefault="00B616D5" w:rsidP="00293B55">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r w:rsidRPr="00DC6D00">
        <w:rPr>
          <w:rFonts w:asciiTheme="majorBidi" w:hAnsiTheme="majorBidi" w:cstheme="majorBidi"/>
          <w:sz w:val="24"/>
          <w:szCs w:val="24"/>
        </w:rPr>
        <w:t>A physician from Muscat, female.</w:t>
      </w:r>
    </w:p>
  </w:footnote>
  <w:footnote w:id="31">
    <w:p w:rsidR="00B616D5" w:rsidRPr="00DC6D00" w:rsidRDefault="00B616D5" w:rsidP="00293B55">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r w:rsidRPr="00DC6D00">
        <w:rPr>
          <w:rFonts w:asciiTheme="majorBidi" w:hAnsiTheme="majorBidi" w:cstheme="majorBidi"/>
          <w:sz w:val="24"/>
          <w:szCs w:val="24"/>
        </w:rPr>
        <w:t>Holes and Abu Athera 2007.</w:t>
      </w:r>
    </w:p>
  </w:footnote>
  <w:footnote w:id="32">
    <w:p w:rsidR="00B616D5" w:rsidRPr="00DC6D00" w:rsidRDefault="00B616D5" w:rsidP="00293B55">
      <w:pPr>
        <w:pStyle w:val="Footnote"/>
        <w:spacing w:line="280" w:lineRule="exact"/>
        <w:ind w:hanging="340"/>
        <w:jc w:val="both"/>
        <w:rPr>
          <w:rFonts w:asciiTheme="majorBidi" w:hAnsiTheme="majorBidi" w:cstheme="majorBidi"/>
          <w:sz w:val="24"/>
          <w:szCs w:val="24"/>
          <w:lang w:val="en-US"/>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lang w:val="en-US"/>
        </w:rPr>
        <w:t xml:space="preserve"> </w:t>
      </w:r>
      <w:r>
        <w:rPr>
          <w:rFonts w:asciiTheme="majorBidi" w:hAnsiTheme="majorBidi" w:cstheme="majorBidi"/>
          <w:sz w:val="24"/>
          <w:szCs w:val="24"/>
          <w:lang w:val="en-US"/>
        </w:rPr>
        <w:tab/>
      </w:r>
      <w:r w:rsidRPr="00DC6D00">
        <w:rPr>
          <w:rFonts w:asciiTheme="majorBidi" w:hAnsiTheme="majorBidi" w:cstheme="majorBidi"/>
          <w:sz w:val="24"/>
          <w:szCs w:val="24"/>
          <w:lang w:val="en-US"/>
        </w:rPr>
        <w:t>It is not always clear why someone would describe him- or herself as sedentary or as bedouin. In many cases, there is clear family history, but the author has also experienced cases where everybody agrees to be sedentary while one or more sons have declared their branch of the family bedouin.</w:t>
      </w:r>
    </w:p>
  </w:footnote>
  <w:footnote w:id="33">
    <w:p w:rsidR="00B616D5" w:rsidRPr="00DC6D00" w:rsidRDefault="00B616D5" w:rsidP="00306A37">
      <w:pPr>
        <w:pStyle w:val="Footnote"/>
        <w:spacing w:line="280" w:lineRule="exact"/>
        <w:ind w:hanging="340"/>
        <w:jc w:val="both"/>
        <w:rPr>
          <w:rFonts w:asciiTheme="majorBidi" w:hAnsiTheme="majorBidi" w:cstheme="majorBidi"/>
          <w:sz w:val="24"/>
          <w:szCs w:val="24"/>
          <w:lang w:val="en-US"/>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lang w:val="en-US"/>
        </w:rPr>
        <w:t xml:space="preserve"> </w:t>
      </w:r>
      <w:r>
        <w:rPr>
          <w:rFonts w:asciiTheme="majorBidi" w:hAnsiTheme="majorBidi" w:cstheme="majorBidi"/>
          <w:sz w:val="24"/>
          <w:szCs w:val="24"/>
          <w:lang w:val="en-US"/>
        </w:rPr>
        <w:tab/>
      </w:r>
      <w:r w:rsidRPr="00DC6D00">
        <w:rPr>
          <w:rFonts w:asciiTheme="majorBidi" w:hAnsiTheme="majorBidi" w:cstheme="majorBidi"/>
          <w:sz w:val="24"/>
          <w:szCs w:val="24"/>
          <w:lang w:val="en-US"/>
        </w:rPr>
        <w:t xml:space="preserve">It should be noted that </w:t>
      </w:r>
      <w:r w:rsidRPr="00306A37">
        <w:rPr>
          <w:rFonts w:asciiTheme="majorBidi" w:hAnsiTheme="majorBidi" w:cstheme="majorBidi"/>
          <w:i/>
          <w:iCs/>
          <w:sz w:val="24"/>
          <w:szCs w:val="24"/>
          <w:lang w:val="en-US"/>
          <w:rPrChange w:id="127" w:author="JR" w:date="2017-10-28T21:19:00Z">
            <w:rPr>
              <w:rFonts w:asciiTheme="majorBidi" w:hAnsiTheme="majorBidi" w:cstheme="majorBidi"/>
              <w:sz w:val="24"/>
              <w:szCs w:val="24"/>
              <w:lang w:val="en-US"/>
            </w:rPr>
          </w:rPrChange>
        </w:rPr>
        <w:t>YouTube</w:t>
      </w:r>
      <w:r w:rsidRPr="00DC6D00">
        <w:rPr>
          <w:rFonts w:asciiTheme="majorBidi" w:hAnsiTheme="majorBidi" w:cstheme="majorBidi"/>
          <w:sz w:val="24"/>
          <w:szCs w:val="24"/>
          <w:lang w:val="en-US"/>
        </w:rPr>
        <w:t xml:space="preserve"> performs an analysis of a user’s search requests and views over time and adjusts the results based on what its algorithms determine </w:t>
      </w:r>
      <w:ins w:id="128" w:author="JR" w:date="2017-10-28T21:19:00Z">
        <w:r>
          <w:rPr>
            <w:rFonts w:asciiTheme="majorBidi" w:hAnsiTheme="majorBidi" w:cstheme="majorBidi"/>
            <w:sz w:val="24"/>
            <w:szCs w:val="24"/>
            <w:lang w:val="en-US"/>
          </w:rPr>
          <w:t xml:space="preserve">as </w:t>
        </w:r>
      </w:ins>
      <w:r w:rsidRPr="00DC6D00">
        <w:rPr>
          <w:rFonts w:asciiTheme="majorBidi" w:hAnsiTheme="majorBidi" w:cstheme="majorBidi"/>
          <w:sz w:val="24"/>
          <w:szCs w:val="24"/>
          <w:lang w:val="en-US"/>
        </w:rPr>
        <w:t xml:space="preserve">the user’s </w:t>
      </w:r>
      <w:r w:rsidRPr="00306A37">
        <w:rPr>
          <w:rFonts w:asciiTheme="majorBidi" w:hAnsiTheme="majorBidi" w:cstheme="majorBidi"/>
          <w:sz w:val="24"/>
          <w:szCs w:val="24"/>
          <w:lang w:val="en-US"/>
        </w:rPr>
        <w:t>interests</w:t>
      </w:r>
      <w:del w:id="129" w:author="JR" w:date="2017-10-28T21:19:00Z">
        <w:r w:rsidRPr="00306A37" w:rsidDel="00306A37">
          <w:rPr>
            <w:rFonts w:asciiTheme="majorBidi" w:hAnsiTheme="majorBidi" w:cstheme="majorBidi"/>
            <w:sz w:val="24"/>
            <w:szCs w:val="24"/>
            <w:lang w:val="en-US"/>
          </w:rPr>
          <w:delText xml:space="preserve"> to be</w:delText>
        </w:r>
      </w:del>
      <w:r w:rsidRPr="00DC6D00">
        <w:rPr>
          <w:rFonts w:asciiTheme="majorBidi" w:hAnsiTheme="majorBidi" w:cstheme="majorBidi"/>
          <w:sz w:val="24"/>
          <w:szCs w:val="24"/>
          <w:lang w:val="en-US"/>
        </w:rPr>
        <w:t>. A helpful function after a while</w:t>
      </w:r>
      <w:del w:id="130" w:author="JR" w:date="2017-10-28T21:19:00Z">
        <w:r w:rsidRPr="00DC6D00" w:rsidDel="00306A37">
          <w:rPr>
            <w:rFonts w:asciiTheme="majorBidi" w:hAnsiTheme="majorBidi" w:cstheme="majorBidi"/>
            <w:sz w:val="24"/>
            <w:szCs w:val="24"/>
            <w:lang w:val="en-US"/>
          </w:rPr>
          <w:delText>,</w:delText>
        </w:r>
      </w:del>
      <w:r w:rsidRPr="00DC6D00">
        <w:rPr>
          <w:rFonts w:asciiTheme="majorBidi" w:hAnsiTheme="majorBidi" w:cstheme="majorBidi"/>
          <w:sz w:val="24"/>
          <w:szCs w:val="24"/>
          <w:lang w:val="en-US"/>
        </w:rPr>
        <w:t xml:space="preserve"> but not when first looking at a new subject.</w:t>
      </w:r>
    </w:p>
  </w:footnote>
  <w:footnote w:id="34">
    <w:p w:rsidR="00B616D5" w:rsidRPr="00DC6D00" w:rsidRDefault="00B616D5" w:rsidP="00582033">
      <w:pPr>
        <w:pStyle w:val="Footnote"/>
        <w:spacing w:line="280" w:lineRule="exact"/>
        <w:ind w:hanging="340"/>
        <w:jc w:val="both"/>
        <w:rPr>
          <w:rFonts w:asciiTheme="majorBidi" w:hAnsiTheme="majorBidi" w:cstheme="majorBidi"/>
          <w:sz w:val="24"/>
          <w:szCs w:val="24"/>
          <w:lang w:val="en-US"/>
        </w:rPr>
      </w:pPr>
      <w:r w:rsidRPr="00D04D86">
        <w:rPr>
          <w:lang w:val="en-US"/>
        </w:rPr>
        <w:footnoteRef/>
      </w:r>
      <w:r>
        <w:rPr>
          <w:rFonts w:asciiTheme="majorBidi" w:hAnsiTheme="majorBidi" w:cstheme="majorBidi"/>
          <w:sz w:val="24"/>
          <w:szCs w:val="24"/>
          <w:lang w:val="en-US"/>
        </w:rPr>
        <w:t xml:space="preserve"> </w:t>
      </w:r>
      <w:r>
        <w:rPr>
          <w:rFonts w:asciiTheme="majorBidi" w:hAnsiTheme="majorBidi" w:cstheme="majorBidi"/>
          <w:sz w:val="24"/>
          <w:szCs w:val="24"/>
          <w:lang w:val="en-US"/>
        </w:rPr>
        <w:tab/>
      </w:r>
      <w:r w:rsidRPr="00DC6D00">
        <w:rPr>
          <w:rFonts w:asciiTheme="majorBidi" w:hAnsiTheme="majorBidi" w:cstheme="majorBidi"/>
          <w:sz w:val="24"/>
          <w:szCs w:val="24"/>
          <w:lang w:val="en-US"/>
        </w:rPr>
        <w:t>A list of videos partially watched and taken into consideration for inclusion</w:t>
      </w:r>
      <w:r>
        <w:rPr>
          <w:rFonts w:asciiTheme="majorBidi" w:hAnsiTheme="majorBidi" w:cstheme="majorBidi"/>
          <w:sz w:val="24"/>
          <w:szCs w:val="24"/>
          <w:lang w:val="en-US"/>
        </w:rPr>
        <w:t xml:space="preserve"> into the corpus is available at </w:t>
      </w:r>
      <w:hyperlink r:id="rId3" w:history="1">
        <w:r w:rsidRPr="00582033">
          <w:rPr>
            <w:rStyle w:val="Hyperlink"/>
            <w:rFonts w:asciiTheme="majorBidi" w:hAnsiTheme="majorBidi" w:cstheme="majorBidi"/>
            <w:sz w:val="24"/>
            <w:szCs w:val="24"/>
            <w:lang w:val="en-US"/>
          </w:rPr>
          <w:t>https://www.you</w:t>
        </w:r>
        <w:r>
          <w:rPr>
            <w:rStyle w:val="Hyperlink"/>
            <w:rFonts w:asciiTheme="majorBidi" w:hAnsiTheme="majorBidi" w:cstheme="majorBidi"/>
            <w:sz w:val="24"/>
            <w:szCs w:val="24"/>
            <w:lang w:val="en-US"/>
          </w:rPr>
          <w:t>‌</w:t>
        </w:r>
        <w:r w:rsidRPr="00582033">
          <w:rPr>
            <w:rStyle w:val="Hyperlink"/>
            <w:rFonts w:asciiTheme="majorBidi" w:hAnsiTheme="majorBidi" w:cstheme="majorBidi"/>
            <w:sz w:val="24"/>
            <w:szCs w:val="24"/>
            <w:lang w:val="en-US"/>
          </w:rPr>
          <w:t>tube.com/play</w:t>
        </w:r>
        <w:r>
          <w:rPr>
            <w:rStyle w:val="Hyperlink"/>
            <w:rFonts w:asciiTheme="majorBidi" w:hAnsiTheme="majorBidi" w:cstheme="majorBidi"/>
            <w:sz w:val="24"/>
            <w:szCs w:val="24"/>
            <w:lang w:val="en-US"/>
          </w:rPr>
          <w:t>‌</w:t>
        </w:r>
        <w:r w:rsidRPr="00582033">
          <w:rPr>
            <w:rStyle w:val="Hyperlink"/>
            <w:rFonts w:asciiTheme="majorBidi" w:hAnsiTheme="majorBidi" w:cstheme="majorBidi"/>
            <w:sz w:val="24"/>
            <w:szCs w:val="24"/>
            <w:lang w:val="en-US"/>
          </w:rPr>
          <w:t>list?list=PL01I9fA2</w:t>
        </w:r>
        <w:r>
          <w:rPr>
            <w:rStyle w:val="Hyperlink"/>
            <w:rFonts w:asciiTheme="majorBidi" w:hAnsiTheme="majorBidi" w:cstheme="majorBidi"/>
            <w:sz w:val="24"/>
            <w:szCs w:val="24"/>
            <w:lang w:val="en-US"/>
          </w:rPr>
          <w:t>‌</w:t>
        </w:r>
        <w:r w:rsidRPr="00582033">
          <w:rPr>
            <w:rStyle w:val="Hyperlink"/>
            <w:rFonts w:asciiTheme="majorBidi" w:hAnsiTheme="majorBidi" w:cstheme="majorBidi"/>
            <w:sz w:val="24"/>
            <w:szCs w:val="24"/>
            <w:lang w:val="en-US"/>
          </w:rPr>
          <w:t>nm7</w:t>
        </w:r>
        <w:r>
          <w:rPr>
            <w:rStyle w:val="Hyperlink"/>
            <w:rFonts w:asciiTheme="majorBidi" w:hAnsiTheme="majorBidi" w:cstheme="majorBidi"/>
            <w:sz w:val="24"/>
            <w:szCs w:val="24"/>
            <w:lang w:val="en-US"/>
          </w:rPr>
          <w:t>‌</w:t>
        </w:r>
        <w:r w:rsidRPr="00582033">
          <w:rPr>
            <w:rStyle w:val="Hyperlink"/>
            <w:rFonts w:asciiTheme="majorBidi" w:hAnsiTheme="majorBidi" w:cstheme="majorBidi"/>
            <w:sz w:val="24"/>
            <w:szCs w:val="24"/>
            <w:lang w:val="en-US"/>
          </w:rPr>
          <w:t>Ersy7</w:t>
        </w:r>
        <w:r>
          <w:rPr>
            <w:rStyle w:val="Hyperlink"/>
            <w:rFonts w:asciiTheme="majorBidi" w:hAnsiTheme="majorBidi" w:cstheme="majorBidi"/>
            <w:sz w:val="24"/>
            <w:szCs w:val="24"/>
            <w:lang w:val="en-US"/>
          </w:rPr>
          <w:t>‌</w:t>
        </w:r>
        <w:r w:rsidRPr="00582033">
          <w:rPr>
            <w:rStyle w:val="Hyperlink"/>
            <w:rFonts w:asciiTheme="majorBidi" w:hAnsiTheme="majorBidi" w:cstheme="majorBidi"/>
            <w:sz w:val="24"/>
            <w:szCs w:val="24"/>
            <w:lang w:val="en-US"/>
          </w:rPr>
          <w:t>DB67L7YD1</w:t>
        </w:r>
        <w:r>
          <w:rPr>
            <w:rStyle w:val="Hyperlink"/>
            <w:rFonts w:asciiTheme="majorBidi" w:hAnsiTheme="majorBidi" w:cstheme="majorBidi"/>
            <w:sz w:val="24"/>
            <w:szCs w:val="24"/>
            <w:lang w:val="en-US"/>
          </w:rPr>
          <w:t>‌</w:t>
        </w:r>
        <w:r w:rsidRPr="00582033">
          <w:rPr>
            <w:rStyle w:val="Hyperlink"/>
            <w:rFonts w:asciiTheme="majorBidi" w:hAnsiTheme="majorBidi" w:cstheme="majorBidi"/>
            <w:sz w:val="24"/>
            <w:szCs w:val="24"/>
            <w:lang w:val="en-US"/>
          </w:rPr>
          <w:t>ig</w:t>
        </w:r>
        <w:r>
          <w:rPr>
            <w:rStyle w:val="Hyperlink"/>
            <w:rFonts w:asciiTheme="majorBidi" w:hAnsiTheme="majorBidi" w:cstheme="majorBidi"/>
            <w:sz w:val="24"/>
            <w:szCs w:val="24"/>
            <w:lang w:val="en-US"/>
          </w:rPr>
          <w:t>‌</w:t>
        </w:r>
        <w:r w:rsidRPr="00582033">
          <w:rPr>
            <w:rStyle w:val="Hyperlink"/>
            <w:rFonts w:asciiTheme="majorBidi" w:hAnsiTheme="majorBidi" w:cstheme="majorBidi"/>
            <w:sz w:val="24"/>
            <w:szCs w:val="24"/>
            <w:lang w:val="en-US"/>
          </w:rPr>
          <w:t>Nf0X</w:t>
        </w:r>
        <w:r>
          <w:rPr>
            <w:rStyle w:val="Hyperlink"/>
            <w:rFonts w:asciiTheme="majorBidi" w:hAnsiTheme="majorBidi" w:cstheme="majorBidi"/>
            <w:sz w:val="24"/>
            <w:szCs w:val="24"/>
            <w:lang w:val="en-US"/>
          </w:rPr>
          <w:t>‌</w:t>
        </w:r>
        <w:r w:rsidRPr="00582033">
          <w:rPr>
            <w:rStyle w:val="Hyperlink"/>
            <w:rFonts w:asciiTheme="majorBidi" w:hAnsiTheme="majorBidi" w:cstheme="majorBidi"/>
            <w:sz w:val="24"/>
            <w:szCs w:val="24"/>
            <w:lang w:val="en-US"/>
          </w:rPr>
          <w:t>sx</w:t>
        </w:r>
      </w:hyperlink>
      <w:r w:rsidRPr="00DC6D00">
        <w:rPr>
          <w:rFonts w:asciiTheme="majorBidi" w:hAnsiTheme="majorBidi" w:cstheme="majorBidi"/>
          <w:sz w:val="24"/>
          <w:szCs w:val="24"/>
          <w:lang w:val="en-US"/>
        </w:rPr>
        <w:t>. The final selection before beginning transcription of the texts is available at</w:t>
      </w:r>
      <w:r>
        <w:rPr>
          <w:rFonts w:asciiTheme="majorBidi" w:hAnsiTheme="majorBidi" w:cstheme="majorBidi"/>
          <w:sz w:val="24"/>
          <w:szCs w:val="24"/>
          <w:lang w:val="en-US"/>
        </w:rPr>
        <w:t>:</w:t>
      </w:r>
      <w:r w:rsidRPr="00DC6D00">
        <w:rPr>
          <w:rFonts w:asciiTheme="majorBidi" w:hAnsiTheme="majorBidi" w:cstheme="majorBidi"/>
          <w:sz w:val="24"/>
          <w:szCs w:val="24"/>
          <w:lang w:val="en-US"/>
        </w:rPr>
        <w:t xml:space="preserve"> </w:t>
      </w:r>
      <w:hyperlink r:id="rId4" w:history="1">
        <w:r w:rsidRPr="00582033">
          <w:rPr>
            <w:rStyle w:val="Hyperlink"/>
            <w:rFonts w:asciiTheme="majorBidi" w:hAnsiTheme="majorBidi" w:cstheme="majorBidi"/>
            <w:sz w:val="24"/>
            <w:szCs w:val="24"/>
            <w:lang w:val="en-US"/>
          </w:rPr>
          <w:t>https://</w:t>
        </w:r>
        <w:r>
          <w:rPr>
            <w:rStyle w:val="Hyperlink"/>
            <w:rFonts w:asciiTheme="majorBidi" w:hAnsiTheme="majorBidi" w:cstheme="majorBidi"/>
            <w:sz w:val="24"/>
            <w:szCs w:val="24"/>
            <w:lang w:val="en-US"/>
          </w:rPr>
          <w:t>‌</w:t>
        </w:r>
        <w:r w:rsidRPr="00582033">
          <w:rPr>
            <w:rStyle w:val="Hyperlink"/>
            <w:rFonts w:asciiTheme="majorBidi" w:hAnsiTheme="majorBidi" w:cstheme="majorBidi"/>
            <w:sz w:val="24"/>
            <w:szCs w:val="24"/>
            <w:lang w:val="en-US"/>
          </w:rPr>
          <w:t>www.you</w:t>
        </w:r>
        <w:r>
          <w:rPr>
            <w:rStyle w:val="Hyperlink"/>
            <w:rFonts w:asciiTheme="majorBidi" w:hAnsiTheme="majorBidi" w:cstheme="majorBidi"/>
            <w:sz w:val="24"/>
            <w:szCs w:val="24"/>
            <w:lang w:val="en-US"/>
          </w:rPr>
          <w:t>‌</w:t>
        </w:r>
        <w:r w:rsidRPr="00582033">
          <w:rPr>
            <w:rStyle w:val="Hyperlink"/>
            <w:rFonts w:asciiTheme="majorBidi" w:hAnsiTheme="majorBidi" w:cstheme="majorBidi"/>
            <w:sz w:val="24"/>
            <w:szCs w:val="24"/>
            <w:lang w:val="en-US"/>
          </w:rPr>
          <w:t>tube.com/play</w:t>
        </w:r>
        <w:r>
          <w:rPr>
            <w:rStyle w:val="Hyperlink"/>
            <w:rFonts w:asciiTheme="majorBidi" w:hAnsiTheme="majorBidi" w:cstheme="majorBidi"/>
            <w:sz w:val="24"/>
            <w:szCs w:val="24"/>
            <w:lang w:val="en-US"/>
          </w:rPr>
          <w:t>‌</w:t>
        </w:r>
        <w:r w:rsidRPr="00582033">
          <w:rPr>
            <w:rStyle w:val="Hyperlink"/>
            <w:rFonts w:asciiTheme="majorBidi" w:hAnsiTheme="majorBidi" w:cstheme="majorBidi"/>
            <w:sz w:val="24"/>
            <w:szCs w:val="24"/>
            <w:lang w:val="en-US"/>
          </w:rPr>
          <w:t>list?list=PL01I9fA2</w:t>
        </w:r>
        <w:r>
          <w:rPr>
            <w:rStyle w:val="Hyperlink"/>
            <w:rFonts w:asciiTheme="majorBidi" w:hAnsiTheme="majorBidi" w:cstheme="majorBidi"/>
            <w:sz w:val="24"/>
            <w:szCs w:val="24"/>
            <w:lang w:val="en-US"/>
          </w:rPr>
          <w:t>‌</w:t>
        </w:r>
        <w:r w:rsidRPr="00582033">
          <w:rPr>
            <w:rStyle w:val="Hyperlink"/>
            <w:rFonts w:asciiTheme="majorBidi" w:hAnsiTheme="majorBidi" w:cstheme="majorBidi"/>
            <w:sz w:val="24"/>
            <w:szCs w:val="24"/>
            <w:lang w:val="en-US"/>
          </w:rPr>
          <w:t>nm7E4x13</w:t>
        </w:r>
        <w:r>
          <w:rPr>
            <w:rStyle w:val="Hyperlink"/>
            <w:rFonts w:asciiTheme="majorBidi" w:hAnsiTheme="majorBidi" w:cstheme="majorBidi"/>
            <w:sz w:val="24"/>
            <w:szCs w:val="24"/>
            <w:lang w:val="en-US"/>
          </w:rPr>
          <w:t>‌</w:t>
        </w:r>
        <w:r w:rsidRPr="00582033">
          <w:rPr>
            <w:rStyle w:val="Hyperlink"/>
            <w:rFonts w:asciiTheme="majorBidi" w:hAnsiTheme="majorBidi" w:cstheme="majorBidi"/>
            <w:sz w:val="24"/>
            <w:szCs w:val="24"/>
            <w:lang w:val="en-US"/>
          </w:rPr>
          <w:t>dDOQXlEPAZX</w:t>
        </w:r>
        <w:r>
          <w:rPr>
            <w:rStyle w:val="Hyperlink"/>
            <w:rFonts w:asciiTheme="majorBidi" w:hAnsiTheme="majorBidi" w:cstheme="majorBidi"/>
            <w:sz w:val="24"/>
            <w:szCs w:val="24"/>
            <w:lang w:val="en-US"/>
          </w:rPr>
          <w:t>‌</w:t>
        </w:r>
        <w:r w:rsidRPr="00582033">
          <w:rPr>
            <w:rStyle w:val="Hyperlink"/>
            <w:rFonts w:asciiTheme="majorBidi" w:hAnsiTheme="majorBidi" w:cstheme="majorBidi"/>
            <w:sz w:val="24"/>
            <w:szCs w:val="24"/>
            <w:lang w:val="en-US"/>
          </w:rPr>
          <w:t>uVr4X1</w:t>
        </w:r>
      </w:hyperlink>
      <w:r w:rsidRPr="00D04D86">
        <w:rPr>
          <w:rFonts w:asciiTheme="majorBidi" w:hAnsiTheme="majorBidi" w:cstheme="majorBidi"/>
          <w:sz w:val="24"/>
          <w:szCs w:val="24"/>
          <w:lang w:val="en-US"/>
        </w:rPr>
        <w:t xml:space="preserve">. All weblinks were last accessed </w:t>
      </w:r>
      <w:r>
        <w:rPr>
          <w:rFonts w:asciiTheme="majorBidi" w:hAnsiTheme="majorBidi" w:cstheme="majorBidi"/>
          <w:sz w:val="24"/>
          <w:szCs w:val="24"/>
          <w:lang w:val="en-US"/>
        </w:rPr>
        <w:t>in</w:t>
      </w:r>
      <w:r w:rsidRPr="00D04D86">
        <w:rPr>
          <w:rFonts w:asciiTheme="majorBidi" w:hAnsiTheme="majorBidi" w:cstheme="majorBidi"/>
          <w:sz w:val="24"/>
          <w:szCs w:val="24"/>
          <w:lang w:val="en-US"/>
        </w:rPr>
        <w:t xml:space="preserve"> October 2017.</w:t>
      </w:r>
    </w:p>
  </w:footnote>
  <w:footnote w:id="35">
    <w:p w:rsidR="00B616D5" w:rsidRPr="00DC6D00" w:rsidRDefault="00B616D5" w:rsidP="00293B55">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hyperlink r:id="rId5" w:history="1">
        <w:r w:rsidRPr="007E4C4B">
          <w:rPr>
            <w:rStyle w:val="Hyperlink"/>
            <w:rFonts w:asciiTheme="majorBidi" w:hAnsiTheme="majorBidi" w:cstheme="majorBidi"/>
            <w:sz w:val="24"/>
            <w:szCs w:val="24"/>
          </w:rPr>
          <w:t>https://sixtyfive.github.io/spoken-arabic-of-oman/properties.html</w:t>
        </w:r>
      </w:hyperlink>
      <w:r>
        <w:rPr>
          <w:rFonts w:asciiTheme="majorBidi" w:hAnsiTheme="majorBidi" w:cstheme="majorBidi"/>
          <w:sz w:val="24"/>
          <w:szCs w:val="24"/>
        </w:rPr>
        <w:t>.</w:t>
      </w:r>
    </w:p>
  </w:footnote>
  <w:footnote w:id="36">
    <w:p w:rsidR="00B616D5" w:rsidRPr="00DC6D00" w:rsidRDefault="00B616D5" w:rsidP="00293B55">
      <w:pPr>
        <w:pStyle w:val="Footnote"/>
        <w:spacing w:line="280" w:lineRule="exact"/>
        <w:ind w:hanging="340"/>
        <w:jc w:val="both"/>
        <w:rPr>
          <w:rFonts w:asciiTheme="majorBidi" w:hAnsiTheme="majorBidi" w:cstheme="majorBidi"/>
          <w:sz w:val="24"/>
          <w:szCs w:val="24"/>
          <w:lang w:val="en-US"/>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lang w:val="en-US"/>
        </w:rPr>
        <w:t xml:space="preserve"> </w:t>
      </w:r>
      <w:r>
        <w:rPr>
          <w:rFonts w:asciiTheme="majorBidi" w:hAnsiTheme="majorBidi" w:cstheme="majorBidi"/>
          <w:sz w:val="24"/>
          <w:szCs w:val="24"/>
          <w:lang w:val="en-US"/>
        </w:rPr>
        <w:tab/>
      </w:r>
      <w:r w:rsidRPr="00DC6D00">
        <w:rPr>
          <w:rFonts w:asciiTheme="majorBidi" w:hAnsiTheme="majorBidi" w:cstheme="majorBidi"/>
          <w:sz w:val="24"/>
          <w:szCs w:val="24"/>
          <w:lang w:val="en-US"/>
        </w:rPr>
        <w:t>This suggests that there may indeed be unwritten rules about the orthography of dialectal OA, which seems to be supported by Moritz.</w:t>
      </w:r>
    </w:p>
  </w:footnote>
  <w:footnote w:id="37">
    <w:p w:rsidR="00B616D5" w:rsidRPr="00DC6D00" w:rsidRDefault="00B616D5" w:rsidP="00170A07">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r w:rsidRPr="00DC6D00">
        <w:rPr>
          <w:rFonts w:asciiTheme="majorBidi" w:hAnsiTheme="majorBidi" w:cstheme="majorBidi"/>
          <w:sz w:val="24"/>
          <w:szCs w:val="24"/>
        </w:rPr>
        <w:t xml:space="preserve">Wherever decoding seemed required as an intermediary step towards understanding a sentence, it was simply done </w:t>
      </w:r>
      <w:r w:rsidRPr="00DC6D00">
        <w:rPr>
          <w:rStyle w:val="Latin"/>
          <w:rFonts w:asciiTheme="majorBidi" w:hAnsiTheme="majorBidi" w:cstheme="majorBidi"/>
          <w:sz w:val="24"/>
          <w:szCs w:val="24"/>
        </w:rPr>
        <w:t>ad hoc</w:t>
      </w:r>
      <w:r w:rsidRPr="00DC6D00">
        <w:rPr>
          <w:rFonts w:asciiTheme="majorBidi" w:hAnsiTheme="majorBidi" w:cstheme="majorBidi"/>
          <w:sz w:val="24"/>
          <w:szCs w:val="24"/>
        </w:rPr>
        <w:t xml:space="preserve"> and without much methodology</w:t>
      </w:r>
      <w:del w:id="141" w:author="JR" w:date="2017-10-28T21:20:00Z">
        <w:r w:rsidRPr="00DC6D00" w:rsidDel="004940DD">
          <w:rPr>
            <w:rFonts w:asciiTheme="majorBidi" w:hAnsiTheme="majorBidi" w:cstheme="majorBidi"/>
            <w:sz w:val="24"/>
            <w:szCs w:val="24"/>
          </w:rPr>
          <w:delText xml:space="preserve"> to it</w:delText>
        </w:r>
      </w:del>
      <w:r w:rsidRPr="00DC6D00">
        <w:rPr>
          <w:rFonts w:asciiTheme="majorBidi" w:hAnsiTheme="majorBidi" w:cstheme="majorBidi"/>
          <w:sz w:val="24"/>
          <w:szCs w:val="24"/>
        </w:rPr>
        <w:t xml:space="preserve">. </w:t>
      </w:r>
      <w:r w:rsidRPr="00DC6D00">
        <w:rPr>
          <w:rFonts w:asciiTheme="majorBidi" w:hAnsiTheme="majorBidi" w:cstheme="majorBidi"/>
          <w:sz w:val="24"/>
          <w:szCs w:val="24"/>
          <w:lang w:val="en-US"/>
        </w:rPr>
        <w:t xml:space="preserve">The </w:t>
      </w:r>
      <w:ins w:id="142" w:author="JR" w:date="2017-10-28T21:20:00Z">
        <w:r>
          <w:rPr>
            <w:rFonts w:asciiTheme="majorBidi" w:hAnsiTheme="majorBidi" w:cstheme="majorBidi"/>
            <w:sz w:val="24"/>
            <w:szCs w:val="24"/>
            <w:lang w:val="en-US"/>
          </w:rPr>
          <w:t xml:space="preserve">only </w:t>
        </w:r>
      </w:ins>
      <w:r w:rsidRPr="00DC6D00">
        <w:rPr>
          <w:rFonts w:asciiTheme="majorBidi" w:hAnsiTheme="majorBidi" w:cstheme="majorBidi"/>
          <w:sz w:val="24"/>
          <w:szCs w:val="24"/>
          <w:lang w:val="en-US"/>
        </w:rPr>
        <w:t xml:space="preserve">goal was </w:t>
      </w:r>
      <w:del w:id="143" w:author="JR" w:date="2017-10-28T21:20:00Z">
        <w:r w:rsidRPr="00DC6D00" w:rsidDel="004940DD">
          <w:rPr>
            <w:rFonts w:asciiTheme="majorBidi" w:hAnsiTheme="majorBidi" w:cstheme="majorBidi"/>
            <w:sz w:val="24"/>
            <w:szCs w:val="24"/>
            <w:lang w:val="en-US"/>
          </w:rPr>
          <w:delText xml:space="preserve">only </w:delText>
        </w:r>
      </w:del>
      <w:r w:rsidRPr="00DC6D00">
        <w:rPr>
          <w:rFonts w:asciiTheme="majorBidi" w:hAnsiTheme="majorBidi" w:cstheme="majorBidi"/>
          <w:sz w:val="24"/>
          <w:szCs w:val="24"/>
          <w:lang w:val="en-US"/>
        </w:rPr>
        <w:t>to be able to form a cognitive representation in the author’s mind of the sen</w:t>
      </w:r>
      <w:ins w:id="144" w:author="JR" w:date="2017-10-28T21:21:00Z">
        <w:r>
          <w:rPr>
            <w:rFonts w:asciiTheme="majorBidi" w:hAnsiTheme="majorBidi" w:cstheme="majorBidi"/>
            <w:sz w:val="24"/>
            <w:szCs w:val="24"/>
            <w:lang w:val="en-US"/>
          </w:rPr>
          <w:softHyphen/>
        </w:r>
      </w:ins>
      <w:r w:rsidRPr="00DC6D00">
        <w:rPr>
          <w:rFonts w:asciiTheme="majorBidi" w:hAnsiTheme="majorBidi" w:cstheme="majorBidi"/>
          <w:sz w:val="24"/>
          <w:szCs w:val="24"/>
          <w:lang w:val="en-US"/>
        </w:rPr>
        <w:t>tence’s meaning.</w:t>
      </w:r>
    </w:p>
  </w:footnote>
  <w:footnote w:id="38">
    <w:p w:rsidR="00B616D5" w:rsidRPr="00DC6D00" w:rsidRDefault="00B616D5" w:rsidP="00E740F3">
      <w:pPr>
        <w:pStyle w:val="Footnote"/>
        <w:spacing w:line="280" w:lineRule="exact"/>
        <w:ind w:hanging="340"/>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hyperlink r:id="rId6" w:history="1">
        <w:r w:rsidRPr="007E4C4B">
          <w:rPr>
            <w:rStyle w:val="Hyperlink"/>
            <w:rFonts w:asciiTheme="majorBidi" w:hAnsiTheme="majorBidi" w:cstheme="majorBidi"/>
            <w:sz w:val="24"/>
            <w:szCs w:val="24"/>
          </w:rPr>
          <w:t>https://sixtyfive.github.io/spoken-arabic-of-oman/</w:t>
        </w:r>
        <w:r w:rsidRPr="007E4C4B">
          <w:rPr>
            <w:rStyle w:val="Hyperlink"/>
            <w:rFonts w:asciiTheme="majorBidi" w:hAnsiTheme="majorBidi" w:cstheme="majorBidi"/>
            <w:sz w:val="24"/>
            <w:szCs w:val="24"/>
            <w:lang w:val="en-US"/>
          </w:rPr>
          <w:t>transcripts/text01.html</w:t>
        </w:r>
      </w:hyperlink>
      <w:r>
        <w:rPr>
          <w:rFonts w:asciiTheme="majorBidi" w:hAnsiTheme="majorBidi" w:cstheme="majorBidi"/>
          <w:sz w:val="24"/>
          <w:szCs w:val="24"/>
          <w:lang w:val="en-US"/>
        </w:rPr>
        <w:t xml:space="preserve">. </w:t>
      </w:r>
      <w:r w:rsidRPr="00DC6D00">
        <w:rPr>
          <w:rFonts w:asciiTheme="majorBidi" w:hAnsiTheme="majorBidi" w:cstheme="majorBidi"/>
          <w:sz w:val="24"/>
          <w:szCs w:val="24"/>
          <w:lang w:val="en-US"/>
        </w:rPr>
        <w:t xml:space="preserve">Speakers identified as </w:t>
      </w:r>
      <w:r w:rsidRPr="00DC6D00">
        <w:rPr>
          <w:rStyle w:val="DMG"/>
          <w:rFonts w:asciiTheme="majorBidi" w:hAnsiTheme="majorBidi" w:cstheme="majorBidi"/>
          <w:sz w:val="24"/>
          <w:szCs w:val="24"/>
          <w:lang w:val="en-US"/>
        </w:rPr>
        <w:t>Ḫ</w:t>
      </w:r>
      <w:r w:rsidRPr="00DC6D00">
        <w:rPr>
          <w:rFonts w:asciiTheme="majorBidi" w:hAnsiTheme="majorBidi" w:cstheme="majorBidi"/>
          <w:sz w:val="24"/>
          <w:szCs w:val="24"/>
          <w:lang w:val="en-US"/>
        </w:rPr>
        <w:t xml:space="preserve"> (</w:t>
      </w:r>
      <w:r w:rsidRPr="00DC6D00">
        <w:rPr>
          <w:rStyle w:val="DMG"/>
          <w:rFonts w:asciiTheme="majorBidi" w:hAnsiTheme="majorBidi" w:cstheme="majorBidi"/>
          <w:sz w:val="24"/>
          <w:szCs w:val="24"/>
          <w:lang w:val="en-US"/>
        </w:rPr>
        <w:t>Ḫalfān</w:t>
      </w:r>
      <w:r w:rsidRPr="00DC6D00">
        <w:rPr>
          <w:rFonts w:asciiTheme="majorBidi" w:hAnsiTheme="majorBidi" w:cstheme="majorBidi"/>
          <w:sz w:val="24"/>
          <w:szCs w:val="24"/>
          <w:lang w:val="en-US"/>
        </w:rPr>
        <w:t xml:space="preserve">, who might not be very bright himself, but certainly more down-to-earth than his friend </w:t>
      </w:r>
      <w:r w:rsidRPr="00DC6D00">
        <w:rPr>
          <w:rStyle w:val="DMG"/>
          <w:rFonts w:asciiTheme="majorBidi" w:hAnsiTheme="majorBidi" w:cstheme="majorBidi"/>
          <w:sz w:val="24"/>
          <w:szCs w:val="24"/>
          <w:lang w:val="en-US"/>
        </w:rPr>
        <w:t>Saʿīd</w:t>
      </w:r>
      <w:r w:rsidRPr="00DC6D00">
        <w:rPr>
          <w:rFonts w:asciiTheme="majorBidi" w:hAnsiTheme="majorBidi" w:cstheme="majorBidi"/>
          <w:sz w:val="24"/>
          <w:szCs w:val="24"/>
          <w:lang w:val="en-US"/>
        </w:rPr>
        <w:t xml:space="preserve">), </w:t>
      </w:r>
      <w:r w:rsidRPr="00DC6D00">
        <w:rPr>
          <w:rStyle w:val="DMG"/>
          <w:rFonts w:asciiTheme="majorBidi" w:hAnsiTheme="majorBidi" w:cstheme="majorBidi"/>
          <w:sz w:val="24"/>
          <w:szCs w:val="24"/>
          <w:lang w:val="en-US"/>
        </w:rPr>
        <w:t>A</w:t>
      </w:r>
      <w:r w:rsidRPr="00DC6D00">
        <w:rPr>
          <w:rFonts w:asciiTheme="majorBidi" w:hAnsiTheme="majorBidi" w:cstheme="majorBidi"/>
          <w:sz w:val="24"/>
          <w:szCs w:val="24"/>
          <w:lang w:val="en-US"/>
        </w:rPr>
        <w:t xml:space="preserve"> (</w:t>
      </w:r>
      <w:r w:rsidRPr="00DC6D00">
        <w:rPr>
          <w:rStyle w:val="DMG"/>
          <w:rFonts w:asciiTheme="majorBidi" w:hAnsiTheme="majorBidi" w:cstheme="majorBidi"/>
          <w:sz w:val="24"/>
          <w:szCs w:val="24"/>
          <w:lang w:val="en-US"/>
        </w:rPr>
        <w:t>ʿAbdullah</w:t>
      </w:r>
      <w:r w:rsidRPr="00DC6D00">
        <w:rPr>
          <w:rFonts w:asciiTheme="majorBidi" w:hAnsiTheme="majorBidi" w:cstheme="majorBidi"/>
          <w:sz w:val="24"/>
          <w:szCs w:val="24"/>
          <w:lang w:val="en-US"/>
        </w:rPr>
        <w:t xml:space="preserve">, the host) and </w:t>
      </w:r>
      <w:r w:rsidRPr="00DC6D00">
        <w:rPr>
          <w:rStyle w:val="DMG"/>
          <w:rFonts w:asciiTheme="majorBidi" w:hAnsiTheme="majorBidi" w:cstheme="majorBidi"/>
          <w:sz w:val="24"/>
          <w:szCs w:val="24"/>
          <w:lang w:val="en-US"/>
        </w:rPr>
        <w:t>S</w:t>
      </w:r>
      <w:r w:rsidRPr="00DC6D00">
        <w:rPr>
          <w:rFonts w:asciiTheme="majorBidi" w:hAnsiTheme="majorBidi" w:cstheme="majorBidi"/>
          <w:sz w:val="24"/>
          <w:szCs w:val="24"/>
          <w:lang w:val="en-US"/>
        </w:rPr>
        <w:t xml:space="preserve"> (</w:t>
      </w:r>
      <w:r w:rsidRPr="00DC6D00">
        <w:rPr>
          <w:rStyle w:val="DMG"/>
          <w:rFonts w:asciiTheme="majorBidi" w:hAnsiTheme="majorBidi" w:cstheme="majorBidi"/>
          <w:sz w:val="24"/>
          <w:szCs w:val="24"/>
          <w:lang w:val="en-US"/>
        </w:rPr>
        <w:t>Saʿīd</w:t>
      </w:r>
      <w:r w:rsidRPr="00DC6D00">
        <w:rPr>
          <w:rFonts w:asciiTheme="majorBidi" w:hAnsiTheme="majorBidi" w:cstheme="majorBidi"/>
          <w:sz w:val="24"/>
          <w:szCs w:val="24"/>
          <w:lang w:val="en-US"/>
        </w:rPr>
        <w:t>, who always has something else on his mind).</w:t>
      </w:r>
    </w:p>
  </w:footnote>
  <w:footnote w:id="39">
    <w:p w:rsidR="00B616D5" w:rsidRPr="00DC6D00" w:rsidRDefault="00B616D5" w:rsidP="007E4C4B">
      <w:pPr>
        <w:pStyle w:val="Footnote"/>
        <w:spacing w:line="280" w:lineRule="exact"/>
        <w:ind w:hanging="340"/>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hyperlink r:id="rId7" w:history="1">
        <w:r w:rsidRPr="007E4C4B">
          <w:rPr>
            <w:rStyle w:val="Hyperlink"/>
            <w:rFonts w:asciiTheme="majorBidi" w:hAnsiTheme="majorBidi" w:cstheme="majorBidi"/>
            <w:sz w:val="24"/>
            <w:szCs w:val="24"/>
          </w:rPr>
          <w:t>https://sixtyfive.github.io/spoken-arabic-of-oman/transcripts/text02.html</w:t>
        </w:r>
      </w:hyperlink>
      <w:r w:rsidR="0003061C">
        <w:rPr>
          <w:rFonts w:asciiTheme="majorBidi" w:hAnsiTheme="majorBidi" w:cstheme="majorBidi"/>
          <w:sz w:val="24"/>
          <w:szCs w:val="24"/>
          <w:lang w:val="en-US"/>
        </w:rPr>
        <w:t>.</w:t>
      </w:r>
      <w:r w:rsidR="0003061C">
        <w:rPr>
          <w:rFonts w:asciiTheme="majorBidi" w:hAnsiTheme="majorBidi" w:cstheme="majorBidi"/>
          <w:sz w:val="24"/>
          <w:szCs w:val="24"/>
          <w:lang w:val="en-US"/>
        </w:rPr>
        <w:br/>
      </w:r>
      <w:r w:rsidRPr="00DC6D00">
        <w:rPr>
          <w:rFonts w:asciiTheme="majorBidi" w:hAnsiTheme="majorBidi" w:cstheme="majorBidi"/>
          <w:sz w:val="24"/>
          <w:szCs w:val="24"/>
          <w:lang w:val="en-US"/>
        </w:rPr>
        <w:t xml:space="preserve">Only two speakers, </w:t>
      </w:r>
      <w:r w:rsidRPr="00DC6D00">
        <w:rPr>
          <w:rStyle w:val="DMG"/>
          <w:rFonts w:asciiTheme="majorBidi" w:hAnsiTheme="majorBidi" w:cstheme="majorBidi"/>
          <w:sz w:val="24"/>
          <w:szCs w:val="24"/>
          <w:lang w:val="en-US"/>
        </w:rPr>
        <w:t>Ḥ</w:t>
      </w:r>
      <w:r w:rsidRPr="00DC6D00">
        <w:rPr>
          <w:rFonts w:asciiTheme="majorBidi" w:hAnsiTheme="majorBidi" w:cstheme="majorBidi"/>
          <w:sz w:val="24"/>
          <w:szCs w:val="24"/>
          <w:lang w:val="en-US"/>
        </w:rPr>
        <w:t xml:space="preserve"> (</w:t>
      </w:r>
      <w:r w:rsidRPr="00DC6D00">
        <w:rPr>
          <w:rStyle w:val="DMG"/>
          <w:rFonts w:asciiTheme="majorBidi" w:hAnsiTheme="majorBidi" w:cstheme="majorBidi"/>
          <w:sz w:val="24"/>
          <w:szCs w:val="24"/>
          <w:lang w:val="en-US"/>
        </w:rPr>
        <w:t>Ḥamdān</w:t>
      </w:r>
      <w:r w:rsidRPr="00DC6D00">
        <w:rPr>
          <w:rFonts w:asciiTheme="majorBidi" w:hAnsiTheme="majorBidi" w:cstheme="majorBidi"/>
          <w:sz w:val="24"/>
          <w:szCs w:val="24"/>
          <w:lang w:val="en-US"/>
        </w:rPr>
        <w:t xml:space="preserve">, the husband and </w:t>
      </w:r>
      <w:r w:rsidRPr="00DC6D00">
        <w:rPr>
          <w:rFonts w:asciiTheme="majorBidi" w:hAnsiTheme="majorBidi" w:cstheme="majorBidi"/>
          <w:i/>
          <w:iCs/>
          <w:sz w:val="24"/>
          <w:szCs w:val="24"/>
          <w:lang w:val="en-US"/>
        </w:rPr>
        <w:t>Ṭ</w:t>
      </w:r>
      <w:r w:rsidRPr="00DC6D00">
        <w:rPr>
          <w:rStyle w:val="DMG"/>
          <w:rFonts w:asciiTheme="majorBidi" w:hAnsiTheme="majorBidi" w:cstheme="majorBidi"/>
          <w:sz w:val="24"/>
          <w:szCs w:val="24"/>
          <w:lang w:val="en-US"/>
        </w:rPr>
        <w:t>,</w:t>
      </w:r>
      <w:r w:rsidRPr="00DC6D00">
        <w:rPr>
          <w:rFonts w:asciiTheme="majorBidi" w:hAnsiTheme="majorBidi" w:cstheme="majorBidi"/>
          <w:sz w:val="24"/>
          <w:szCs w:val="24"/>
          <w:lang w:val="en-US"/>
        </w:rPr>
        <w:t xml:space="preserve"> </w:t>
      </w:r>
      <w:r w:rsidRPr="00DC6D00">
        <w:rPr>
          <w:rStyle w:val="DMG"/>
          <w:rFonts w:asciiTheme="majorBidi" w:hAnsiTheme="majorBidi" w:cstheme="majorBidi"/>
          <w:sz w:val="24"/>
          <w:szCs w:val="24"/>
          <w:lang w:val="en-US"/>
        </w:rPr>
        <w:t>Ṭība</w:t>
      </w:r>
      <w:r w:rsidRPr="00DC6D00">
        <w:rPr>
          <w:rFonts w:asciiTheme="majorBidi" w:hAnsiTheme="majorBidi" w:cstheme="majorBidi"/>
          <w:sz w:val="24"/>
          <w:szCs w:val="24"/>
          <w:lang w:val="en-US"/>
        </w:rPr>
        <w:t>, the wife).</w:t>
      </w:r>
    </w:p>
  </w:footnote>
  <w:footnote w:id="40">
    <w:p w:rsidR="00B616D5" w:rsidRPr="00DC6D00" w:rsidRDefault="00B616D5" w:rsidP="00DC3DCA">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hyperlink r:id="rId8" w:history="1">
        <w:r w:rsidRPr="00DC3DCA">
          <w:rPr>
            <w:rStyle w:val="Hyperlink"/>
            <w:rFonts w:asciiTheme="majorBidi" w:hAnsiTheme="majorBidi" w:cstheme="majorBidi"/>
            <w:sz w:val="24"/>
            <w:szCs w:val="24"/>
          </w:rPr>
          <w:t>https://sixtyfive.github.io/spoken-arabic-of-oman/transcripts/text03.html</w:t>
        </w:r>
      </w:hyperlink>
      <w:r>
        <w:rPr>
          <w:rFonts w:asciiTheme="majorBidi" w:hAnsiTheme="majorBidi" w:cstheme="majorBidi"/>
          <w:sz w:val="24"/>
          <w:szCs w:val="24"/>
          <w:lang w:val="en-US"/>
        </w:rPr>
        <w:t xml:space="preserve">. </w:t>
      </w:r>
      <w:r w:rsidRPr="00DC6D00">
        <w:rPr>
          <w:rFonts w:asciiTheme="majorBidi" w:hAnsiTheme="majorBidi" w:cstheme="majorBidi"/>
          <w:sz w:val="24"/>
          <w:szCs w:val="24"/>
          <w:lang w:val="en-US"/>
        </w:rPr>
        <w:t xml:space="preserve">There are three speakers in this text. First, speaker </w:t>
      </w:r>
      <w:r w:rsidRPr="00DC6D00">
        <w:rPr>
          <w:rStyle w:val="DMG"/>
          <w:rFonts w:asciiTheme="majorBidi" w:hAnsiTheme="majorBidi" w:cstheme="majorBidi"/>
          <w:sz w:val="24"/>
          <w:szCs w:val="24"/>
          <w:lang w:val="en-US"/>
        </w:rPr>
        <w:t>D</w:t>
      </w:r>
      <w:r w:rsidRPr="00DC6D00">
        <w:rPr>
          <w:rFonts w:asciiTheme="majorBidi" w:hAnsiTheme="majorBidi" w:cstheme="majorBidi"/>
          <w:i/>
          <w:iCs/>
          <w:sz w:val="24"/>
          <w:szCs w:val="24"/>
          <w:lang w:val="en-US"/>
        </w:rPr>
        <w:t xml:space="preserve"> </w:t>
      </w:r>
      <w:r w:rsidRPr="00DC6D00">
        <w:rPr>
          <w:rFonts w:asciiTheme="majorBidi" w:hAnsiTheme="majorBidi" w:cstheme="majorBidi"/>
          <w:sz w:val="24"/>
          <w:szCs w:val="24"/>
          <w:lang w:val="en-US"/>
        </w:rPr>
        <w:t>(</w:t>
      </w:r>
      <w:r w:rsidRPr="00DC6D00">
        <w:rPr>
          <w:rFonts w:asciiTheme="majorBidi" w:hAnsiTheme="majorBidi" w:cstheme="majorBidi"/>
          <w:i/>
          <w:iCs/>
          <w:sz w:val="24"/>
          <w:szCs w:val="24"/>
          <w:lang w:val="en-US"/>
        </w:rPr>
        <w:t>al-</w:t>
      </w:r>
      <w:r w:rsidRPr="00DC6D00">
        <w:rPr>
          <w:rStyle w:val="DMG"/>
          <w:rFonts w:asciiTheme="majorBidi" w:hAnsiTheme="majorBidi" w:cstheme="majorBidi"/>
          <w:sz w:val="24"/>
          <w:szCs w:val="24"/>
          <w:lang w:val="en-US"/>
        </w:rPr>
        <w:t>Muqaddam</w:t>
      </w:r>
      <w:r w:rsidRPr="00DC6D00">
        <w:rPr>
          <w:rFonts w:asciiTheme="majorBidi" w:hAnsiTheme="majorBidi" w:cstheme="majorBidi"/>
          <w:sz w:val="24"/>
          <w:szCs w:val="24"/>
          <w:lang w:val="en-US"/>
        </w:rPr>
        <w:t xml:space="preserve">, the presenter), of which informant A‘s opinion is that this could be a student trying to imitate the voice of an old man from </w:t>
      </w:r>
      <w:r w:rsidRPr="00DC6D00">
        <w:rPr>
          <w:rFonts w:asciiTheme="majorBidi" w:hAnsiTheme="majorBidi" w:cstheme="majorBidi"/>
          <w:i/>
          <w:iCs/>
          <w:sz w:val="24"/>
          <w:szCs w:val="24"/>
          <w:lang w:val="en-US"/>
        </w:rPr>
        <w:t>ad-</w:t>
      </w:r>
      <w:r w:rsidRPr="00DC6D00">
        <w:rPr>
          <w:rStyle w:val="DMG"/>
          <w:rFonts w:asciiTheme="majorBidi" w:hAnsiTheme="majorBidi" w:cstheme="majorBidi"/>
          <w:sz w:val="24"/>
          <w:szCs w:val="24"/>
          <w:lang w:val="en-US"/>
        </w:rPr>
        <w:t>Dāḫiliyya</w:t>
      </w:r>
      <w:r w:rsidRPr="00DC6D00">
        <w:rPr>
          <w:rFonts w:asciiTheme="majorBidi" w:hAnsiTheme="majorBidi" w:cstheme="majorBidi"/>
          <w:sz w:val="24"/>
          <w:szCs w:val="24"/>
          <w:lang w:val="en-US"/>
        </w:rPr>
        <w:t xml:space="preserve"> or the inner </w:t>
      </w:r>
      <w:r w:rsidRPr="00DC6D00">
        <w:rPr>
          <w:rStyle w:val="DMG"/>
          <w:rFonts w:asciiTheme="majorBidi" w:hAnsiTheme="majorBidi" w:cstheme="majorBidi"/>
          <w:sz w:val="24"/>
          <w:szCs w:val="24"/>
          <w:lang w:val="en-US"/>
        </w:rPr>
        <w:t>Šarqiyya</w:t>
      </w:r>
      <w:r w:rsidRPr="00DC6D00">
        <w:rPr>
          <w:rFonts w:asciiTheme="majorBidi" w:hAnsiTheme="majorBidi" w:cstheme="majorBidi"/>
          <w:sz w:val="24"/>
          <w:szCs w:val="24"/>
          <w:lang w:val="en-US"/>
        </w:rPr>
        <w:t xml:space="preserve">. Second and third, speakers </w:t>
      </w:r>
      <w:r w:rsidRPr="00DC6D00">
        <w:rPr>
          <w:rStyle w:val="DMG"/>
          <w:rFonts w:asciiTheme="majorBidi" w:hAnsiTheme="majorBidi" w:cstheme="majorBidi"/>
          <w:sz w:val="24"/>
          <w:szCs w:val="24"/>
          <w:lang w:val="en-US"/>
        </w:rPr>
        <w:t>Š</w:t>
      </w:r>
      <w:r w:rsidRPr="00DC6D00">
        <w:rPr>
          <w:rFonts w:asciiTheme="majorBidi" w:hAnsiTheme="majorBidi" w:cstheme="majorBidi"/>
          <w:sz w:val="24"/>
          <w:szCs w:val="24"/>
          <w:lang w:val="en-US"/>
        </w:rPr>
        <w:t xml:space="preserve"> (</w:t>
      </w:r>
      <w:r w:rsidRPr="00DC6D00">
        <w:rPr>
          <w:rStyle w:val="DMG"/>
          <w:rFonts w:asciiTheme="majorBidi" w:hAnsiTheme="majorBidi" w:cstheme="majorBidi"/>
          <w:sz w:val="24"/>
          <w:szCs w:val="24"/>
          <w:lang w:val="en-US"/>
        </w:rPr>
        <w:t>al-Muštarī</w:t>
      </w:r>
      <w:r w:rsidRPr="00DC6D00">
        <w:rPr>
          <w:rFonts w:asciiTheme="majorBidi" w:hAnsiTheme="majorBidi" w:cstheme="majorBidi"/>
          <w:i/>
          <w:iCs/>
          <w:sz w:val="24"/>
          <w:szCs w:val="24"/>
          <w:lang w:val="en-US"/>
        </w:rPr>
        <w:t>),</w:t>
      </w:r>
      <w:r w:rsidRPr="00DC6D00">
        <w:rPr>
          <w:rFonts w:asciiTheme="majorBidi" w:hAnsiTheme="majorBidi" w:cstheme="majorBidi"/>
          <w:sz w:val="24"/>
          <w:szCs w:val="24"/>
          <w:lang w:val="en-US"/>
        </w:rPr>
        <w:t xml:space="preserve"> the actor portraying the potential buyer who might have grown up in </w:t>
      </w:r>
      <w:r w:rsidRPr="00DC6D00">
        <w:rPr>
          <w:rFonts w:asciiTheme="majorBidi" w:hAnsiTheme="majorBidi" w:cstheme="majorBidi"/>
          <w:i/>
          <w:iCs/>
          <w:sz w:val="24"/>
          <w:szCs w:val="24"/>
          <w:lang w:val="en-US"/>
        </w:rPr>
        <w:t>ad-</w:t>
      </w:r>
      <w:r w:rsidRPr="00DC6D00">
        <w:rPr>
          <w:rStyle w:val="DMG"/>
          <w:rFonts w:asciiTheme="majorBidi" w:hAnsiTheme="majorBidi" w:cstheme="majorBidi"/>
          <w:sz w:val="24"/>
          <w:szCs w:val="24"/>
          <w:lang w:val="en-US"/>
        </w:rPr>
        <w:t>Dāḫiliyya</w:t>
      </w:r>
      <w:r w:rsidRPr="00DC6D00">
        <w:rPr>
          <w:rFonts w:asciiTheme="majorBidi" w:hAnsiTheme="majorBidi" w:cstheme="majorBidi"/>
          <w:sz w:val="24"/>
          <w:szCs w:val="24"/>
          <w:lang w:val="en-US"/>
        </w:rPr>
        <w:t xml:space="preserve"> and </w:t>
      </w:r>
      <w:r w:rsidRPr="00DC6D00">
        <w:rPr>
          <w:rStyle w:val="DMG"/>
          <w:rFonts w:asciiTheme="majorBidi" w:hAnsiTheme="majorBidi" w:cstheme="majorBidi"/>
          <w:sz w:val="24"/>
          <w:szCs w:val="24"/>
          <w:lang w:val="en-US"/>
        </w:rPr>
        <w:t>B</w:t>
      </w:r>
      <w:r w:rsidRPr="00DC6D00">
        <w:rPr>
          <w:rFonts w:asciiTheme="majorBidi" w:hAnsiTheme="majorBidi" w:cstheme="majorBidi"/>
          <w:sz w:val="24"/>
          <w:szCs w:val="24"/>
          <w:lang w:val="en-US"/>
        </w:rPr>
        <w:t xml:space="preserve"> (</w:t>
      </w:r>
      <w:r w:rsidRPr="00DC6D00">
        <w:rPr>
          <w:rStyle w:val="DMG"/>
          <w:rFonts w:asciiTheme="majorBidi" w:hAnsiTheme="majorBidi" w:cstheme="majorBidi"/>
          <w:sz w:val="24"/>
          <w:szCs w:val="24"/>
          <w:lang w:val="en-US"/>
        </w:rPr>
        <w:t>al-Bāʾi</w:t>
      </w:r>
      <w:r w:rsidRPr="00DC6D00">
        <w:rPr>
          <w:rStyle w:val="DMG"/>
          <w:rFonts w:asciiTheme="majorBidi" w:hAnsiTheme="majorBidi" w:cstheme="majorBidi"/>
          <w:i w:val="0"/>
          <w:sz w:val="24"/>
          <w:szCs w:val="24"/>
          <w:lang w:val="en-US"/>
        </w:rPr>
        <w:t>ʿ</w:t>
      </w:r>
      <w:r w:rsidRPr="00DC6D00">
        <w:rPr>
          <w:rFonts w:asciiTheme="majorBidi" w:hAnsiTheme="majorBidi" w:cstheme="majorBidi"/>
          <w:i/>
          <w:iCs/>
          <w:sz w:val="24"/>
          <w:szCs w:val="24"/>
          <w:lang w:val="en-US"/>
        </w:rPr>
        <w:t xml:space="preserve">), </w:t>
      </w:r>
      <w:r w:rsidRPr="00DC6D00">
        <w:rPr>
          <w:rFonts w:asciiTheme="majorBidi" w:hAnsiTheme="majorBidi" w:cstheme="majorBidi"/>
          <w:sz w:val="24"/>
          <w:szCs w:val="24"/>
          <w:lang w:val="en-US"/>
        </w:rPr>
        <w:t xml:space="preserve">the salesman’s actor who might be from </w:t>
      </w:r>
      <w:r w:rsidRPr="00DC6D00">
        <w:rPr>
          <w:rStyle w:val="DMG"/>
          <w:rFonts w:asciiTheme="majorBidi" w:hAnsiTheme="majorBidi" w:cstheme="majorBidi"/>
          <w:sz w:val="24"/>
          <w:szCs w:val="24"/>
          <w:lang w:val="en-US"/>
        </w:rPr>
        <w:t>Smayl</w:t>
      </w:r>
      <w:r w:rsidRPr="00DC6D00">
        <w:rPr>
          <w:rFonts w:asciiTheme="majorBidi" w:hAnsiTheme="majorBidi" w:cstheme="majorBidi"/>
          <w:i/>
          <w:iCs/>
          <w:sz w:val="24"/>
          <w:szCs w:val="24"/>
          <w:lang w:val="en-US"/>
        </w:rPr>
        <w:t xml:space="preserve"> </w:t>
      </w:r>
      <w:r w:rsidRPr="00DC6D00">
        <w:rPr>
          <w:rFonts w:asciiTheme="majorBidi" w:hAnsiTheme="majorBidi" w:cstheme="majorBidi"/>
          <w:sz w:val="24"/>
          <w:szCs w:val="24"/>
          <w:lang w:val="en-US"/>
        </w:rPr>
        <w:t xml:space="preserve">or </w:t>
      </w:r>
      <w:r w:rsidRPr="00DC6D00">
        <w:rPr>
          <w:rStyle w:val="DMG"/>
          <w:rFonts w:asciiTheme="majorBidi" w:hAnsiTheme="majorBidi" w:cstheme="majorBidi"/>
          <w:sz w:val="24"/>
          <w:szCs w:val="24"/>
          <w:lang w:val="en-US"/>
        </w:rPr>
        <w:t>Musanna</w:t>
      </w:r>
      <w:r w:rsidRPr="00DC6D00">
        <w:rPr>
          <w:rFonts w:asciiTheme="majorBidi" w:hAnsiTheme="majorBidi" w:cstheme="majorBidi"/>
          <w:sz w:val="24"/>
          <w:szCs w:val="24"/>
          <w:lang w:val="en-US"/>
        </w:rPr>
        <w:t>)</w:t>
      </w:r>
      <w:r w:rsidRPr="00DC6D00">
        <w:rPr>
          <w:rFonts w:asciiTheme="majorBidi" w:hAnsiTheme="majorBidi" w:cstheme="majorBidi"/>
          <w:i/>
          <w:iCs/>
          <w:sz w:val="24"/>
          <w:szCs w:val="24"/>
          <w:lang w:val="en-US"/>
        </w:rPr>
        <w:t>.</w:t>
      </w:r>
    </w:p>
  </w:footnote>
  <w:footnote w:id="41">
    <w:p w:rsidR="00B616D5" w:rsidRPr="00DC6D00" w:rsidRDefault="00B616D5" w:rsidP="00DC3DCA">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hyperlink r:id="rId9" w:history="1">
        <w:r w:rsidRPr="00DC3DCA">
          <w:rPr>
            <w:rStyle w:val="Hyperlink"/>
            <w:rFonts w:asciiTheme="majorBidi" w:hAnsiTheme="majorBidi" w:cstheme="majorBidi"/>
            <w:sz w:val="24"/>
            <w:szCs w:val="24"/>
          </w:rPr>
          <w:t>https://sixtyfive.github.io/spoken-arabic-of-oman/transcripts/text04.html</w:t>
        </w:r>
      </w:hyperlink>
      <w:r w:rsidRPr="00DC6D00">
        <w:rPr>
          <w:rFonts w:asciiTheme="majorBidi" w:hAnsiTheme="majorBidi" w:cstheme="majorBidi"/>
          <w:sz w:val="24"/>
          <w:szCs w:val="24"/>
          <w:lang w:val="en-US"/>
        </w:rPr>
        <w:t xml:space="preserve">. The sole speaker in this sample is speaker </w:t>
      </w:r>
      <w:r w:rsidRPr="00DC6D00">
        <w:rPr>
          <w:rStyle w:val="DMG"/>
          <w:rFonts w:asciiTheme="majorBidi" w:hAnsiTheme="majorBidi" w:cstheme="majorBidi"/>
          <w:sz w:val="24"/>
          <w:szCs w:val="24"/>
          <w:lang w:val="en-US"/>
        </w:rPr>
        <w:t>Q</w:t>
      </w:r>
      <w:r w:rsidRPr="00DC6D00">
        <w:rPr>
          <w:rFonts w:asciiTheme="majorBidi" w:hAnsiTheme="majorBidi" w:cstheme="majorBidi"/>
          <w:sz w:val="24"/>
          <w:szCs w:val="24"/>
          <w:lang w:val="en-US"/>
        </w:rPr>
        <w:t xml:space="preserve"> (</w:t>
      </w:r>
      <w:r w:rsidRPr="00DC6D00">
        <w:rPr>
          <w:rStyle w:val="DMG"/>
          <w:rFonts w:asciiTheme="majorBidi" w:hAnsiTheme="majorBidi" w:cstheme="majorBidi"/>
          <w:sz w:val="24"/>
          <w:szCs w:val="24"/>
          <w:lang w:val="en-US"/>
        </w:rPr>
        <w:t>Qābūs b. Saʿīd Āl Saʿīd</w:t>
      </w:r>
      <w:r w:rsidRPr="00DC6D00">
        <w:rPr>
          <w:rFonts w:asciiTheme="majorBidi" w:hAnsiTheme="majorBidi" w:cstheme="majorBidi"/>
          <w:sz w:val="24"/>
          <w:szCs w:val="24"/>
          <w:lang w:val="en-US"/>
        </w:rPr>
        <w:t xml:space="preserve">, Oman‘s head of state at the time of this writing), who was born in </w:t>
      </w:r>
      <w:r w:rsidRPr="00DC6D00">
        <w:rPr>
          <w:rStyle w:val="DMG"/>
          <w:rFonts w:asciiTheme="majorBidi" w:hAnsiTheme="majorBidi" w:cstheme="majorBidi"/>
          <w:sz w:val="24"/>
          <w:szCs w:val="24"/>
          <w:lang w:val="en-US"/>
        </w:rPr>
        <w:t>Ṣalālah</w:t>
      </w:r>
      <w:r w:rsidRPr="00DC6D00">
        <w:rPr>
          <w:rFonts w:asciiTheme="majorBidi" w:hAnsiTheme="majorBidi" w:cstheme="majorBidi"/>
          <w:sz w:val="24"/>
          <w:szCs w:val="24"/>
          <w:lang w:val="en-US"/>
        </w:rPr>
        <w:t xml:space="preserve"> on November 18th, 1940 (Allen 2002) but is felt by both informants to not be speaking with an accent that would betray his place of birth.</w:t>
      </w:r>
    </w:p>
  </w:footnote>
  <w:footnote w:id="42">
    <w:p w:rsidR="00B616D5" w:rsidRPr="00DC6D00" w:rsidRDefault="00B616D5" w:rsidP="00DC3DCA">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hyperlink r:id="rId10" w:history="1">
        <w:r w:rsidRPr="00DC3DCA">
          <w:rPr>
            <w:rStyle w:val="Hyperlink"/>
            <w:rFonts w:asciiTheme="majorBidi" w:hAnsiTheme="majorBidi" w:cstheme="majorBidi"/>
            <w:sz w:val="24"/>
            <w:szCs w:val="24"/>
          </w:rPr>
          <w:t>https://sixtyfive.github.io/spoken-arabic-of-oman/transcripts/text</w:t>
        </w:r>
        <w:r>
          <w:rPr>
            <w:rStyle w:val="Hyperlink"/>
            <w:rFonts w:asciiTheme="majorBidi" w:hAnsiTheme="majorBidi" w:cstheme="majorBidi"/>
            <w:sz w:val="24"/>
            <w:szCs w:val="24"/>
          </w:rPr>
          <w:t>‌</w:t>
        </w:r>
        <w:r w:rsidRPr="00DC3DCA">
          <w:rPr>
            <w:rStyle w:val="Hyperlink"/>
            <w:rFonts w:asciiTheme="majorBidi" w:hAnsiTheme="majorBidi" w:cstheme="majorBidi"/>
            <w:sz w:val="24"/>
            <w:szCs w:val="24"/>
          </w:rPr>
          <w:t>07.html</w:t>
        </w:r>
      </w:hyperlink>
      <w:r>
        <w:rPr>
          <w:rFonts w:asciiTheme="majorBidi" w:hAnsiTheme="majorBidi" w:cstheme="majorBidi"/>
          <w:sz w:val="24"/>
          <w:szCs w:val="24"/>
          <w:lang w:val="en-US"/>
        </w:rPr>
        <w:t xml:space="preserve">. </w:t>
      </w:r>
      <w:r w:rsidRPr="00DC6D00">
        <w:rPr>
          <w:rFonts w:asciiTheme="majorBidi" w:hAnsiTheme="majorBidi" w:cstheme="majorBidi"/>
          <w:sz w:val="24"/>
          <w:szCs w:val="24"/>
          <w:lang w:val="en-US"/>
        </w:rPr>
        <w:t xml:space="preserve">Another text with a single speaker, </w:t>
      </w:r>
      <w:r w:rsidRPr="00DC6D00">
        <w:rPr>
          <w:rFonts w:asciiTheme="majorBidi" w:hAnsiTheme="majorBidi" w:cstheme="majorBidi"/>
          <w:i/>
          <w:iCs/>
          <w:sz w:val="24"/>
          <w:szCs w:val="24"/>
          <w:lang w:val="en-US"/>
        </w:rPr>
        <w:t>N</w:t>
      </w:r>
      <w:r w:rsidRPr="00DC6D00">
        <w:rPr>
          <w:rFonts w:asciiTheme="majorBidi" w:hAnsiTheme="majorBidi" w:cstheme="majorBidi"/>
          <w:sz w:val="24"/>
          <w:szCs w:val="24"/>
          <w:lang w:val="en-US"/>
        </w:rPr>
        <w:t xml:space="preserve"> (</w:t>
      </w:r>
      <w:r w:rsidRPr="00DC6D00">
        <w:rPr>
          <w:rFonts w:asciiTheme="majorBidi" w:hAnsiTheme="majorBidi" w:cstheme="majorBidi"/>
          <w:i/>
          <w:iCs/>
          <w:sz w:val="24"/>
          <w:szCs w:val="24"/>
          <w:lang w:val="en-US"/>
        </w:rPr>
        <w:t>Sālim an-Nuʿmānī</w:t>
      </w:r>
      <w:r w:rsidRPr="00DC6D00">
        <w:rPr>
          <w:rFonts w:asciiTheme="majorBidi" w:hAnsiTheme="majorBidi" w:cstheme="majorBidi"/>
          <w:sz w:val="24"/>
          <w:szCs w:val="24"/>
          <w:lang w:val="en-US"/>
        </w:rPr>
        <w:t>, according to informant B the current Sultan Qaboos University‘s imam, who, despite his educatedness, has clearly not forgotten colloquial speech).</w:t>
      </w:r>
    </w:p>
  </w:footnote>
  <w:footnote w:id="43">
    <w:p w:rsidR="00B616D5" w:rsidRPr="00DC6D00" w:rsidRDefault="00B616D5" w:rsidP="00293B55">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r w:rsidRPr="00DC6D00">
        <w:rPr>
          <w:rFonts w:asciiTheme="majorBidi" w:hAnsiTheme="majorBidi" w:cstheme="majorBidi"/>
          <w:sz w:val="24"/>
          <w:szCs w:val="24"/>
        </w:rPr>
        <w:t>Each transcript also links to the original video, or the used portion thereof, respectively, if visual context is desired.</w:t>
      </w:r>
    </w:p>
  </w:footnote>
  <w:footnote w:id="44">
    <w:p w:rsidR="00B616D5" w:rsidRPr="00DC6D00" w:rsidRDefault="00B616D5" w:rsidP="00DC3DCA">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hyperlink r:id="rId11" w:history="1">
        <w:r w:rsidRPr="00DC3DCA">
          <w:rPr>
            <w:rStyle w:val="Hyperlink"/>
            <w:rFonts w:asciiTheme="majorBidi" w:hAnsiTheme="majorBidi" w:cstheme="majorBidi"/>
            <w:sz w:val="24"/>
            <w:szCs w:val="24"/>
          </w:rPr>
          <w:t>https://sixtyfive.github.io/spoken-arabic-of-oman/glossary.html</w:t>
        </w:r>
      </w:hyperlink>
      <w:r>
        <w:rPr>
          <w:rFonts w:asciiTheme="majorBidi" w:hAnsiTheme="majorBidi" w:cstheme="majorBidi"/>
          <w:sz w:val="24"/>
          <w:szCs w:val="24"/>
        </w:rPr>
        <w:t>.</w:t>
      </w:r>
    </w:p>
  </w:footnote>
  <w:footnote w:id="45">
    <w:p w:rsidR="00B616D5" w:rsidRPr="00DC6D00" w:rsidRDefault="00B616D5" w:rsidP="00944B6D">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del w:id="185" w:author="JR" w:date="2017-10-28T23:49:00Z">
        <w:r w:rsidRPr="00DC6D00" w:rsidDel="00944B6D">
          <w:rPr>
            <w:rFonts w:asciiTheme="majorBidi" w:hAnsiTheme="majorBidi" w:cstheme="majorBidi"/>
            <w:sz w:val="24"/>
            <w:szCs w:val="24"/>
          </w:rPr>
          <w:delText>The same, a</w:delText>
        </w:r>
      </w:del>
      <w:ins w:id="186" w:author="JR" w:date="2017-10-28T23:49:00Z">
        <w:r>
          <w:rPr>
            <w:rFonts w:asciiTheme="majorBidi" w:hAnsiTheme="majorBidi" w:cstheme="majorBidi"/>
            <w:sz w:val="24"/>
            <w:szCs w:val="24"/>
          </w:rPr>
          <w:t>A</w:t>
        </w:r>
      </w:ins>
      <w:r w:rsidRPr="00DC6D00">
        <w:rPr>
          <w:rFonts w:asciiTheme="majorBidi" w:hAnsiTheme="majorBidi" w:cstheme="majorBidi"/>
          <w:sz w:val="24"/>
          <w:szCs w:val="24"/>
        </w:rPr>
        <w:t>ccording to Edzard</w:t>
      </w:r>
      <w:ins w:id="187" w:author="JR" w:date="2017-10-28T23:49:00Z">
        <w:r>
          <w:rPr>
            <w:rFonts w:asciiTheme="majorBidi" w:hAnsiTheme="majorBidi" w:cstheme="majorBidi"/>
            <w:sz w:val="24"/>
            <w:szCs w:val="24"/>
          </w:rPr>
          <w:t xml:space="preserve"> the same</w:t>
        </w:r>
      </w:ins>
      <w:del w:id="188" w:author="JR" w:date="2017-10-28T23:49:00Z">
        <w:r w:rsidRPr="00DC6D00" w:rsidDel="00944B6D">
          <w:rPr>
            <w:rFonts w:asciiTheme="majorBidi" w:hAnsiTheme="majorBidi" w:cstheme="majorBidi"/>
            <w:sz w:val="24"/>
            <w:szCs w:val="24"/>
          </w:rPr>
          <w:delText>,</w:delText>
        </w:r>
      </w:del>
      <w:r w:rsidRPr="00DC6D00">
        <w:rPr>
          <w:rFonts w:asciiTheme="majorBidi" w:hAnsiTheme="majorBidi" w:cstheme="majorBidi"/>
          <w:sz w:val="24"/>
          <w:szCs w:val="24"/>
        </w:rPr>
        <w:t xml:space="preserve"> holds true for bedouin dialects of OA, except that they generally exhibit </w:t>
      </w:r>
      <w:r w:rsidRPr="00DC6D00">
        <w:rPr>
          <w:rFonts w:asciiTheme="majorBidi" w:hAnsiTheme="majorBidi" w:cstheme="majorBidi"/>
          <w:i/>
          <w:iCs/>
          <w:sz w:val="24"/>
          <w:szCs w:val="24"/>
        </w:rPr>
        <w:t>gahawah</w:t>
      </w:r>
      <w:r w:rsidRPr="00DC6D00">
        <w:rPr>
          <w:rFonts w:asciiTheme="majorBidi" w:hAnsiTheme="majorBidi" w:cstheme="majorBidi"/>
          <w:sz w:val="24"/>
          <w:szCs w:val="24"/>
        </w:rPr>
        <w:t xml:space="preserve"> syndrome.</w:t>
      </w:r>
    </w:p>
  </w:footnote>
  <w:footnote w:id="46">
    <w:p w:rsidR="00B616D5" w:rsidRPr="00DC6D00" w:rsidRDefault="00B616D5" w:rsidP="00293B55">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r w:rsidRPr="00DC6D00">
        <w:rPr>
          <w:rFonts w:asciiTheme="majorBidi" w:hAnsiTheme="majorBidi" w:cstheme="majorBidi"/>
          <w:sz w:val="24"/>
          <w:szCs w:val="24"/>
        </w:rPr>
        <w:t xml:space="preserve">Speaker </w:t>
      </w:r>
      <w:r w:rsidRPr="009D006F">
        <w:rPr>
          <w:rFonts w:asciiTheme="majorBidi" w:hAnsiTheme="majorBidi" w:cstheme="majorBidi"/>
          <w:i/>
          <w:iCs/>
          <w:sz w:val="24"/>
          <w:szCs w:val="24"/>
          <w:rPrChange w:id="192" w:author="JR" w:date="2017-10-28T23:46:00Z">
            <w:rPr>
              <w:rFonts w:asciiTheme="majorBidi" w:hAnsiTheme="majorBidi" w:cstheme="majorBidi"/>
              <w:sz w:val="24"/>
              <w:szCs w:val="24"/>
            </w:rPr>
          </w:rPrChange>
        </w:rPr>
        <w:t>N</w:t>
      </w:r>
      <w:r w:rsidRPr="00DC6D00">
        <w:rPr>
          <w:rFonts w:asciiTheme="majorBidi" w:hAnsiTheme="majorBidi" w:cstheme="majorBidi"/>
          <w:sz w:val="24"/>
          <w:szCs w:val="24"/>
        </w:rPr>
        <w:t xml:space="preserve">’s speech has signs of </w:t>
      </w:r>
      <w:r w:rsidRPr="00DC6D00">
        <w:rPr>
          <w:rFonts w:asciiTheme="majorBidi" w:hAnsiTheme="majorBidi" w:cstheme="majorBidi"/>
          <w:i/>
          <w:iCs/>
          <w:sz w:val="24"/>
          <w:szCs w:val="24"/>
        </w:rPr>
        <w:t>gahawa</w:t>
      </w:r>
      <w:r w:rsidRPr="00DC6D00">
        <w:rPr>
          <w:rFonts w:asciiTheme="majorBidi" w:hAnsiTheme="majorBidi" w:cstheme="majorBidi"/>
          <w:sz w:val="24"/>
          <w:szCs w:val="24"/>
        </w:rPr>
        <w:t xml:space="preserve"> syndrome as he says </w:t>
      </w:r>
      <w:r w:rsidRPr="00DC6D00">
        <w:rPr>
          <w:rFonts w:asciiTheme="majorBidi" w:hAnsiTheme="majorBidi" w:cstheme="majorBidi"/>
          <w:i/>
          <w:iCs/>
          <w:sz w:val="24"/>
          <w:szCs w:val="24"/>
        </w:rPr>
        <w:t>wafəd</w:t>
      </w:r>
      <w:r w:rsidRPr="00DC6D00">
        <w:rPr>
          <w:rFonts w:asciiTheme="majorBidi" w:hAnsiTheme="majorBidi" w:cstheme="majorBidi"/>
          <w:sz w:val="24"/>
          <w:szCs w:val="24"/>
        </w:rPr>
        <w:t xml:space="preserve"> instead of </w:t>
      </w:r>
      <w:r w:rsidRPr="00DC6D00">
        <w:rPr>
          <w:rFonts w:asciiTheme="majorBidi" w:hAnsiTheme="majorBidi" w:cstheme="majorBidi"/>
          <w:i/>
          <w:iCs/>
          <w:sz w:val="24"/>
          <w:szCs w:val="24"/>
        </w:rPr>
        <w:t>wafd</w:t>
      </w:r>
      <w:r w:rsidRPr="00DC6D00">
        <w:rPr>
          <w:rFonts w:asciiTheme="majorBidi" w:hAnsiTheme="majorBidi" w:cstheme="majorBidi"/>
          <w:sz w:val="24"/>
          <w:szCs w:val="24"/>
        </w:rPr>
        <w:t>, but he is the only speaker in the corpus who readily exhibits the feature.</w:t>
      </w:r>
    </w:p>
  </w:footnote>
  <w:footnote w:id="47">
    <w:p w:rsidR="0012549F" w:rsidRPr="00DC6D00" w:rsidRDefault="00B616D5" w:rsidP="0012549F">
      <w:pPr>
        <w:pStyle w:val="Footnote"/>
        <w:spacing w:line="280" w:lineRule="exact"/>
        <w:ind w:hanging="340"/>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sidRPr="0012549F">
        <w:rPr>
          <w:rFonts w:asciiTheme="majorBidi" w:hAnsiTheme="majorBidi" w:cstheme="majorBidi"/>
          <w:sz w:val="24"/>
          <w:szCs w:val="24"/>
          <w:lang w:val="de-DE"/>
        </w:rPr>
        <w:t xml:space="preserve"> </w:t>
      </w:r>
      <w:r w:rsidRPr="0012549F">
        <w:rPr>
          <w:rFonts w:asciiTheme="majorBidi" w:hAnsiTheme="majorBidi" w:cstheme="majorBidi"/>
          <w:sz w:val="24"/>
          <w:szCs w:val="24"/>
          <w:lang w:val="de-DE"/>
        </w:rPr>
        <w:tab/>
      </w:r>
      <w:r w:rsidR="0012549F" w:rsidRPr="0012549F">
        <w:rPr>
          <w:rFonts w:asciiTheme="majorBidi" w:hAnsiTheme="majorBidi" w:cstheme="majorBidi"/>
          <w:sz w:val="24"/>
          <w:szCs w:val="24"/>
          <w:lang w:val="de-DE"/>
        </w:rPr>
        <w:t>Art. Gahawa (</w:t>
      </w:r>
      <w:r w:rsidR="0012549F" w:rsidRPr="0012549F">
        <w:rPr>
          <w:rFonts w:asciiTheme="majorBidi" w:hAnsiTheme="majorBidi" w:cstheme="majorBidi"/>
          <w:i/>
          <w:iCs/>
          <w:sz w:val="24"/>
          <w:szCs w:val="24"/>
          <w:lang w:val="de-DE"/>
        </w:rPr>
        <w:t>de Jong, R.</w:t>
      </w:r>
      <w:r w:rsidR="007C07CC">
        <w:rPr>
          <w:rFonts w:asciiTheme="majorBidi" w:hAnsiTheme="majorBidi" w:cstheme="majorBidi"/>
          <w:sz w:val="24"/>
          <w:szCs w:val="24"/>
          <w:lang w:val="de-DE"/>
        </w:rPr>
        <w:t>)</w:t>
      </w:r>
      <w:r w:rsidR="0012549F" w:rsidRPr="0012549F">
        <w:rPr>
          <w:rFonts w:asciiTheme="majorBidi" w:hAnsiTheme="majorBidi" w:cstheme="majorBidi"/>
          <w:sz w:val="24"/>
          <w:szCs w:val="24"/>
          <w:lang w:val="de-DE"/>
        </w:rPr>
        <w:br/>
      </w:r>
      <w:r w:rsidR="0012549F" w:rsidRPr="00DC6D00">
        <w:rPr>
          <w:rFonts w:asciiTheme="majorBidi" w:hAnsiTheme="majorBidi" w:cstheme="majorBidi"/>
          <w:sz w:val="24"/>
          <w:szCs w:val="24"/>
        </w:rPr>
        <w:t>In: Encyclopedia of Arabic Language and Linguistics, 2009.</w:t>
      </w:r>
    </w:p>
  </w:footnote>
  <w:footnote w:id="48">
    <w:p w:rsidR="00B616D5" w:rsidRPr="0030320E" w:rsidRDefault="00B616D5" w:rsidP="0030320E">
      <w:pPr>
        <w:pStyle w:val="Footnote"/>
        <w:spacing w:line="280" w:lineRule="exact"/>
        <w:ind w:hanging="340"/>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r w:rsidR="0030320E">
        <w:rPr>
          <w:rFonts w:asciiTheme="majorBidi" w:hAnsiTheme="majorBidi" w:cstheme="majorBidi"/>
          <w:sz w:val="24"/>
          <w:szCs w:val="24"/>
        </w:rPr>
        <w:t>Art. Passive (</w:t>
      </w:r>
      <w:r w:rsidR="0030320E">
        <w:rPr>
          <w:rFonts w:asciiTheme="majorBidi" w:hAnsiTheme="majorBidi" w:cstheme="majorBidi"/>
          <w:i/>
          <w:iCs/>
          <w:sz w:val="24"/>
          <w:szCs w:val="24"/>
        </w:rPr>
        <w:t>de Jong</w:t>
      </w:r>
      <w:r w:rsidR="00ED4235">
        <w:rPr>
          <w:rFonts w:asciiTheme="majorBidi" w:hAnsiTheme="majorBidi" w:cstheme="majorBidi"/>
          <w:i/>
          <w:iCs/>
          <w:sz w:val="24"/>
          <w:szCs w:val="24"/>
        </w:rPr>
        <w:t>, R.</w:t>
      </w:r>
      <w:r w:rsidR="0030320E">
        <w:rPr>
          <w:rFonts w:asciiTheme="majorBidi" w:hAnsiTheme="majorBidi" w:cstheme="majorBidi"/>
          <w:i/>
          <w:iCs/>
          <w:sz w:val="24"/>
          <w:szCs w:val="24"/>
        </w:rPr>
        <w:t xml:space="preserve"> and Edzard</w:t>
      </w:r>
      <w:r w:rsidR="00ED4235">
        <w:rPr>
          <w:rFonts w:asciiTheme="majorBidi" w:hAnsiTheme="majorBidi" w:cstheme="majorBidi"/>
          <w:i/>
          <w:iCs/>
          <w:sz w:val="24"/>
          <w:szCs w:val="24"/>
        </w:rPr>
        <w:t>, L.</w:t>
      </w:r>
      <w:r w:rsidR="0030320E">
        <w:rPr>
          <w:rFonts w:asciiTheme="majorBidi" w:hAnsiTheme="majorBidi" w:cstheme="majorBidi"/>
          <w:i/>
          <w:iCs/>
          <w:sz w:val="24"/>
          <w:szCs w:val="24"/>
        </w:rPr>
        <w:t>)</w:t>
      </w:r>
      <w:r w:rsidR="0030320E">
        <w:rPr>
          <w:rFonts w:asciiTheme="majorBidi" w:hAnsiTheme="majorBidi" w:cstheme="majorBidi"/>
          <w:i/>
          <w:iCs/>
          <w:sz w:val="24"/>
          <w:szCs w:val="24"/>
        </w:rPr>
        <w:br/>
      </w:r>
      <w:r w:rsidR="0030320E">
        <w:rPr>
          <w:rFonts w:asciiTheme="majorBidi" w:hAnsiTheme="majorBidi" w:cstheme="majorBidi"/>
          <w:sz w:val="24"/>
          <w:szCs w:val="24"/>
        </w:rPr>
        <w:t xml:space="preserve">In: </w:t>
      </w:r>
      <w:r w:rsidR="0030320E" w:rsidRPr="00DC6D00">
        <w:rPr>
          <w:rFonts w:asciiTheme="majorBidi" w:hAnsiTheme="majorBidi" w:cstheme="majorBidi"/>
          <w:sz w:val="24"/>
          <w:szCs w:val="24"/>
        </w:rPr>
        <w:t>Encyclopedia of Arabic Language and Linguistics, 2009.</w:t>
      </w:r>
    </w:p>
  </w:footnote>
  <w:footnote w:id="49">
    <w:p w:rsidR="00B616D5" w:rsidRPr="00DC6D00" w:rsidRDefault="00B616D5" w:rsidP="00293B55">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r w:rsidR="00C26414">
        <w:rPr>
          <w:rFonts w:asciiTheme="majorBidi" w:hAnsiTheme="majorBidi" w:cstheme="majorBidi"/>
          <w:sz w:val="24"/>
          <w:szCs w:val="24"/>
        </w:rPr>
        <w:t>A</w:t>
      </w:r>
      <w:r w:rsidRPr="00DC6D00">
        <w:rPr>
          <w:rFonts w:asciiTheme="majorBidi" w:hAnsiTheme="majorBidi" w:cstheme="majorBidi"/>
          <w:sz w:val="24"/>
          <w:szCs w:val="24"/>
        </w:rPr>
        <w:t xml:space="preserve">lso, </w:t>
      </w:r>
      <w:r w:rsidRPr="00DC6D00">
        <w:rPr>
          <w:rFonts w:asciiTheme="majorBidi" w:hAnsiTheme="majorBidi" w:cstheme="majorBidi"/>
          <w:i/>
          <w:sz w:val="24"/>
          <w:szCs w:val="24"/>
        </w:rPr>
        <w:t>Glover, B. C.</w:t>
      </w:r>
      <w:r w:rsidRPr="00DC6D00">
        <w:rPr>
          <w:rFonts w:asciiTheme="majorBidi" w:hAnsiTheme="majorBidi" w:cstheme="majorBidi"/>
          <w:sz w:val="24"/>
          <w:szCs w:val="24"/>
        </w:rPr>
        <w:t>, The Morphophonology of Muscat Arabic. Los Angeles 1988, p. 199f.</w:t>
      </w:r>
    </w:p>
  </w:footnote>
  <w:footnote w:id="50">
    <w:p w:rsidR="00B616D5" w:rsidRPr="00DC6D00" w:rsidRDefault="00B616D5" w:rsidP="00DC3DCA">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r w:rsidRPr="00DC6D00">
        <w:rPr>
          <w:rFonts w:asciiTheme="majorBidi" w:hAnsiTheme="majorBidi" w:cstheme="majorBidi"/>
          <w:sz w:val="24"/>
          <w:szCs w:val="24"/>
        </w:rPr>
        <w:t>Cf.</w:t>
      </w:r>
      <w:r w:rsidRPr="00DC3DCA">
        <w:t xml:space="preserve"> </w:t>
      </w:r>
      <w:hyperlink r:id="rId12" w:history="1">
        <w:r w:rsidRPr="00DC3DCA">
          <w:rPr>
            <w:rStyle w:val="Hyperlink"/>
            <w:rFonts w:asciiTheme="majorBidi" w:hAnsiTheme="majorBidi" w:cstheme="majorBidi"/>
            <w:sz w:val="24"/>
            <w:szCs w:val="24"/>
          </w:rPr>
          <w:t>https://sixtyfive.github.io/spoken-arabic-of-oman/verbs.html</w:t>
        </w:r>
      </w:hyperlink>
      <w:r>
        <w:rPr>
          <w:rFonts w:asciiTheme="majorBidi" w:hAnsiTheme="majorBidi" w:cstheme="majorBidi"/>
          <w:sz w:val="24"/>
          <w:szCs w:val="24"/>
        </w:rPr>
        <w:t>.</w:t>
      </w:r>
    </w:p>
  </w:footnote>
  <w:footnote w:id="51">
    <w:p w:rsidR="00B616D5" w:rsidRPr="00DC6D00" w:rsidRDefault="00B616D5" w:rsidP="00293B55">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i/>
          <w:sz w:val="24"/>
          <w:szCs w:val="24"/>
        </w:rPr>
        <w:t xml:space="preserve"> </w:t>
      </w:r>
      <w:r>
        <w:rPr>
          <w:rFonts w:asciiTheme="majorBidi" w:hAnsiTheme="majorBidi" w:cstheme="majorBidi"/>
          <w:i/>
          <w:sz w:val="24"/>
          <w:szCs w:val="24"/>
        </w:rPr>
        <w:tab/>
      </w:r>
      <w:r w:rsidRPr="00DC6D00">
        <w:rPr>
          <w:rFonts w:asciiTheme="majorBidi" w:hAnsiTheme="majorBidi" w:cstheme="majorBidi"/>
          <w:i/>
          <w:sz w:val="24"/>
          <w:szCs w:val="24"/>
        </w:rPr>
        <w:t>Shaaban, K. A.</w:t>
      </w:r>
      <w:r w:rsidRPr="00DC6D00">
        <w:rPr>
          <w:rFonts w:asciiTheme="majorBidi" w:hAnsiTheme="majorBidi" w:cstheme="majorBidi"/>
          <w:sz w:val="24"/>
          <w:szCs w:val="24"/>
        </w:rPr>
        <w:t>, The Phonology of Omani Arabic. Ann Arbor; London 1983.</w:t>
      </w:r>
    </w:p>
  </w:footnote>
  <w:footnote w:id="52">
    <w:p w:rsidR="00B616D5" w:rsidRPr="00DC6D00" w:rsidRDefault="00B616D5" w:rsidP="00DC3DCA">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hyperlink r:id="rId13" w:history="1">
        <w:r w:rsidRPr="00DC3DCA">
          <w:rPr>
            <w:rStyle w:val="Hyperlink"/>
            <w:rFonts w:asciiTheme="majorBidi" w:hAnsiTheme="majorBidi" w:cstheme="majorBidi"/>
            <w:sz w:val="24"/>
            <w:szCs w:val="24"/>
          </w:rPr>
          <w:t>https://sixtyfive.github.io/spoken-arabic-of-oman/phonemes.html</w:t>
        </w:r>
      </w:hyperlink>
      <w:r>
        <w:rPr>
          <w:rFonts w:asciiTheme="majorBidi" w:hAnsiTheme="majorBidi" w:cstheme="majorBidi"/>
          <w:sz w:val="24"/>
          <w:szCs w:val="24"/>
        </w:rPr>
        <w:t>.</w:t>
      </w:r>
    </w:p>
  </w:footnote>
  <w:footnote w:id="53">
    <w:p w:rsidR="00B616D5" w:rsidRPr="00DC6D00" w:rsidRDefault="00B616D5" w:rsidP="00DC3DCA">
      <w:pPr>
        <w:pStyle w:val="Footnote"/>
        <w:spacing w:line="280" w:lineRule="exact"/>
        <w:ind w:hanging="340"/>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r w:rsidRPr="00DC6D00">
        <w:rPr>
          <w:rFonts w:asciiTheme="majorBidi" w:hAnsiTheme="majorBidi" w:cstheme="majorBidi"/>
          <w:sz w:val="24"/>
          <w:szCs w:val="24"/>
        </w:rPr>
        <w:t>Art. Omani Arabic (</w:t>
      </w:r>
      <w:r w:rsidRPr="00DC6D00">
        <w:rPr>
          <w:rFonts w:asciiTheme="majorBidi" w:hAnsiTheme="majorBidi" w:cstheme="majorBidi"/>
          <w:i/>
          <w:sz w:val="24"/>
          <w:szCs w:val="24"/>
        </w:rPr>
        <w:t>Edzard, L.</w:t>
      </w:r>
      <w:r w:rsidR="00ED4235">
        <w:rPr>
          <w:rFonts w:asciiTheme="majorBidi" w:hAnsiTheme="majorBidi" w:cstheme="majorBidi"/>
          <w:sz w:val="24"/>
          <w:szCs w:val="24"/>
        </w:rPr>
        <w:t>)</w:t>
      </w:r>
      <w:r>
        <w:rPr>
          <w:rFonts w:asciiTheme="majorBidi" w:hAnsiTheme="majorBidi" w:cstheme="majorBidi"/>
          <w:sz w:val="24"/>
          <w:szCs w:val="24"/>
        </w:rPr>
        <w:br/>
      </w:r>
      <w:r w:rsidRPr="00DC6D00">
        <w:rPr>
          <w:rFonts w:asciiTheme="majorBidi" w:hAnsiTheme="majorBidi" w:cstheme="majorBidi"/>
          <w:sz w:val="24"/>
          <w:szCs w:val="24"/>
        </w:rPr>
        <w:t>In: Encyclopedia of Arabic Language and Linguistics, 2009.</w:t>
      </w:r>
    </w:p>
  </w:footnote>
  <w:footnote w:id="54">
    <w:p w:rsidR="00B616D5" w:rsidRPr="00DC6D00" w:rsidRDefault="00B616D5" w:rsidP="00293B55">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i/>
          <w:sz w:val="24"/>
          <w:szCs w:val="24"/>
        </w:rPr>
        <w:t xml:space="preserve"> </w:t>
      </w:r>
      <w:r>
        <w:rPr>
          <w:rFonts w:asciiTheme="majorBidi" w:hAnsiTheme="majorBidi" w:cstheme="majorBidi"/>
          <w:i/>
          <w:sz w:val="24"/>
          <w:szCs w:val="24"/>
        </w:rPr>
        <w:tab/>
      </w:r>
      <w:r w:rsidRPr="00DC6D00">
        <w:rPr>
          <w:rFonts w:asciiTheme="majorBidi" w:hAnsiTheme="majorBidi" w:cstheme="majorBidi"/>
          <w:i/>
          <w:sz w:val="24"/>
          <w:szCs w:val="24"/>
        </w:rPr>
        <w:t>Edzard, L.</w:t>
      </w:r>
      <w:r w:rsidRPr="00DC6D00">
        <w:rPr>
          <w:rFonts w:asciiTheme="majorBidi" w:hAnsiTheme="majorBidi" w:cstheme="majorBidi"/>
          <w:sz w:val="24"/>
          <w:szCs w:val="24"/>
        </w:rPr>
        <w:t>, ibid., p. 483.</w:t>
      </w:r>
    </w:p>
  </w:footnote>
  <w:footnote w:id="55">
    <w:p w:rsidR="00B616D5" w:rsidRPr="00DC6D00" w:rsidRDefault="00B616D5" w:rsidP="00293B55">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i/>
          <w:sz w:val="24"/>
          <w:szCs w:val="24"/>
        </w:rPr>
        <w:t xml:space="preserve"> </w:t>
      </w:r>
      <w:r>
        <w:rPr>
          <w:rFonts w:asciiTheme="majorBidi" w:hAnsiTheme="majorBidi" w:cstheme="majorBidi"/>
          <w:i/>
          <w:sz w:val="24"/>
          <w:szCs w:val="24"/>
        </w:rPr>
        <w:tab/>
      </w:r>
      <w:r w:rsidRPr="00DC6D00">
        <w:rPr>
          <w:rFonts w:asciiTheme="majorBidi" w:hAnsiTheme="majorBidi" w:cstheme="majorBidi"/>
          <w:i/>
          <w:sz w:val="24"/>
          <w:szCs w:val="24"/>
        </w:rPr>
        <w:t>Edzard, L.</w:t>
      </w:r>
      <w:r w:rsidRPr="00DC6D00">
        <w:rPr>
          <w:rFonts w:asciiTheme="majorBidi" w:hAnsiTheme="majorBidi" w:cstheme="majorBidi"/>
          <w:sz w:val="24"/>
          <w:szCs w:val="24"/>
        </w:rPr>
        <w:t>, ibid., p. 483.</w:t>
      </w:r>
    </w:p>
  </w:footnote>
  <w:footnote w:id="56">
    <w:p w:rsidR="00B616D5" w:rsidRPr="00DC6D00" w:rsidRDefault="00B616D5" w:rsidP="00DC3DCA">
      <w:pPr>
        <w:pStyle w:val="Footnote"/>
        <w:spacing w:line="280" w:lineRule="exact"/>
        <w:ind w:hanging="340"/>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r w:rsidRPr="00DC6D00">
        <w:rPr>
          <w:rFonts w:asciiTheme="majorBidi" w:hAnsiTheme="majorBidi" w:cstheme="majorBidi"/>
          <w:sz w:val="24"/>
          <w:szCs w:val="24"/>
        </w:rPr>
        <w:t>Art. Omani Arabic (</w:t>
      </w:r>
      <w:r w:rsidRPr="00DC6D00">
        <w:rPr>
          <w:rFonts w:asciiTheme="majorBidi" w:hAnsiTheme="majorBidi" w:cstheme="majorBidi"/>
          <w:i/>
          <w:sz w:val="24"/>
          <w:szCs w:val="24"/>
        </w:rPr>
        <w:t>Edzard, L.</w:t>
      </w:r>
      <w:r w:rsidRPr="00DC6D00">
        <w:rPr>
          <w:rFonts w:asciiTheme="majorBidi" w:hAnsiTheme="majorBidi" w:cstheme="majorBidi"/>
          <w:sz w:val="24"/>
          <w:szCs w:val="24"/>
        </w:rPr>
        <w:t>).</w:t>
      </w:r>
      <w:r>
        <w:rPr>
          <w:rFonts w:asciiTheme="majorBidi" w:hAnsiTheme="majorBidi" w:cstheme="majorBidi"/>
          <w:sz w:val="24"/>
          <w:szCs w:val="24"/>
        </w:rPr>
        <w:br/>
      </w:r>
      <w:r w:rsidRPr="00DC6D00">
        <w:rPr>
          <w:rFonts w:asciiTheme="majorBidi" w:hAnsiTheme="majorBidi" w:cstheme="majorBidi"/>
          <w:sz w:val="24"/>
          <w:szCs w:val="24"/>
        </w:rPr>
        <w:t>In: Encyclopedia of Arabic Language and Linguistics, 2009.</w:t>
      </w:r>
    </w:p>
  </w:footnote>
  <w:footnote w:id="57">
    <w:p w:rsidR="00B616D5" w:rsidRPr="00DC6D00" w:rsidRDefault="00B616D5" w:rsidP="00A6409D">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r w:rsidRPr="00DC6D00">
        <w:rPr>
          <w:rFonts w:asciiTheme="majorBidi" w:hAnsiTheme="majorBidi" w:cstheme="majorBidi"/>
          <w:sz w:val="24"/>
          <w:szCs w:val="24"/>
        </w:rPr>
        <w:t>A table of all sound form I verbs, as well as those of the doubly weak ones where R3 used to be a hamza in CA, is found in t</w:t>
      </w:r>
      <w:r>
        <w:rPr>
          <w:rFonts w:asciiTheme="majorBidi" w:hAnsiTheme="majorBidi" w:cstheme="majorBidi"/>
          <w:sz w:val="24"/>
          <w:szCs w:val="24"/>
        </w:rPr>
        <w:t xml:space="preserve">he supplemental materials </w:t>
      </w:r>
      <w:del w:id="249" w:author="JR" w:date="2017-10-29T02:30:00Z">
        <w:r w:rsidDel="00A6409D">
          <w:rPr>
            <w:rFonts w:asciiTheme="majorBidi" w:hAnsiTheme="majorBidi" w:cstheme="majorBidi"/>
            <w:sz w:val="24"/>
            <w:szCs w:val="24"/>
          </w:rPr>
          <w:delText xml:space="preserve">under </w:delText>
        </w:r>
      </w:del>
      <w:ins w:id="250" w:author="JR" w:date="2017-10-29T02:30:00Z">
        <w:r w:rsidR="00A6409D">
          <w:rPr>
            <w:rFonts w:asciiTheme="majorBidi" w:hAnsiTheme="majorBidi" w:cstheme="majorBidi"/>
            <w:sz w:val="24"/>
            <w:szCs w:val="24"/>
          </w:rPr>
          <w:t>at</w:t>
        </w:r>
        <w:r w:rsidR="00A6409D">
          <w:rPr>
            <w:rFonts w:asciiTheme="majorBidi" w:hAnsiTheme="majorBidi" w:cstheme="majorBidi"/>
            <w:sz w:val="24"/>
            <w:szCs w:val="24"/>
          </w:rPr>
          <w:t xml:space="preserve"> </w:t>
        </w:r>
      </w:ins>
      <w:hyperlink r:id="rId14" w:history="1">
        <w:r w:rsidRPr="00DC3DCA">
          <w:rPr>
            <w:rStyle w:val="Hyperlink"/>
            <w:rFonts w:asciiTheme="majorBidi" w:hAnsiTheme="majorBidi" w:cstheme="majorBidi"/>
            <w:sz w:val="24"/>
            <w:szCs w:val="24"/>
          </w:rPr>
          <w:t>https://sixty</w:t>
        </w:r>
        <w:r>
          <w:rPr>
            <w:rStyle w:val="Hyperlink"/>
            <w:rFonts w:asciiTheme="majorBidi" w:hAnsiTheme="majorBidi" w:cstheme="majorBidi"/>
            <w:sz w:val="24"/>
            <w:szCs w:val="24"/>
          </w:rPr>
          <w:t>‌</w:t>
        </w:r>
        <w:r w:rsidRPr="00DC3DCA">
          <w:rPr>
            <w:rStyle w:val="Hyperlink"/>
            <w:rFonts w:asciiTheme="majorBidi" w:hAnsiTheme="majorBidi" w:cstheme="majorBidi"/>
            <w:sz w:val="24"/>
            <w:szCs w:val="24"/>
          </w:rPr>
          <w:t>five.git</w:t>
        </w:r>
        <w:r>
          <w:rPr>
            <w:rStyle w:val="Hyperlink"/>
            <w:rFonts w:asciiTheme="majorBidi" w:hAnsiTheme="majorBidi" w:cstheme="majorBidi"/>
            <w:sz w:val="24"/>
            <w:szCs w:val="24"/>
          </w:rPr>
          <w:t>‌</w:t>
        </w:r>
        <w:r w:rsidRPr="00DC3DCA">
          <w:rPr>
            <w:rStyle w:val="Hyperlink"/>
            <w:rFonts w:asciiTheme="majorBidi" w:hAnsiTheme="majorBidi" w:cstheme="majorBidi"/>
            <w:sz w:val="24"/>
            <w:szCs w:val="24"/>
          </w:rPr>
          <w:t>hub.io/spo</w:t>
        </w:r>
        <w:r>
          <w:rPr>
            <w:rStyle w:val="Hyperlink"/>
            <w:rFonts w:asciiTheme="majorBidi" w:hAnsiTheme="majorBidi" w:cstheme="majorBidi"/>
            <w:sz w:val="24"/>
            <w:szCs w:val="24"/>
          </w:rPr>
          <w:t>‌</w:t>
        </w:r>
        <w:r w:rsidRPr="00DC3DCA">
          <w:rPr>
            <w:rStyle w:val="Hyperlink"/>
            <w:rFonts w:asciiTheme="majorBidi" w:hAnsiTheme="majorBidi" w:cstheme="majorBidi"/>
            <w:sz w:val="24"/>
            <w:szCs w:val="24"/>
          </w:rPr>
          <w:t>ken-ara</w:t>
        </w:r>
        <w:r>
          <w:rPr>
            <w:rStyle w:val="Hyperlink"/>
            <w:rFonts w:asciiTheme="majorBidi" w:hAnsiTheme="majorBidi" w:cstheme="majorBidi"/>
            <w:sz w:val="24"/>
            <w:szCs w:val="24"/>
          </w:rPr>
          <w:t>‌</w:t>
        </w:r>
        <w:r w:rsidRPr="00DC3DCA">
          <w:rPr>
            <w:rStyle w:val="Hyperlink"/>
            <w:rFonts w:asciiTheme="majorBidi" w:hAnsiTheme="majorBidi" w:cstheme="majorBidi"/>
            <w:sz w:val="24"/>
            <w:szCs w:val="24"/>
          </w:rPr>
          <w:t>bic-of-o</w:t>
        </w:r>
        <w:r>
          <w:rPr>
            <w:rStyle w:val="Hyperlink"/>
            <w:rFonts w:asciiTheme="majorBidi" w:hAnsiTheme="majorBidi" w:cstheme="majorBidi"/>
            <w:sz w:val="24"/>
            <w:szCs w:val="24"/>
          </w:rPr>
          <w:t>‌</w:t>
        </w:r>
        <w:r w:rsidRPr="00DC3DCA">
          <w:rPr>
            <w:rStyle w:val="Hyperlink"/>
            <w:rFonts w:asciiTheme="majorBidi" w:hAnsiTheme="majorBidi" w:cstheme="majorBidi"/>
            <w:sz w:val="24"/>
            <w:szCs w:val="24"/>
          </w:rPr>
          <w:t>man/verbs.html</w:t>
        </w:r>
      </w:hyperlink>
      <w:r>
        <w:rPr>
          <w:rFonts w:asciiTheme="majorBidi" w:hAnsiTheme="majorBidi" w:cstheme="majorBidi"/>
          <w:sz w:val="24"/>
          <w:szCs w:val="24"/>
        </w:rPr>
        <w:t>.</w:t>
      </w:r>
    </w:p>
  </w:footnote>
  <w:footnote w:id="58">
    <w:p w:rsidR="00B616D5" w:rsidRPr="00DC6D00" w:rsidRDefault="00B616D5" w:rsidP="00FB50C1">
      <w:pPr>
        <w:pStyle w:val="Footnote"/>
        <w:spacing w:line="280" w:lineRule="exact"/>
        <w:ind w:hanging="340"/>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r w:rsidRPr="00DC6D00">
        <w:rPr>
          <w:rFonts w:asciiTheme="majorBidi" w:hAnsiTheme="majorBidi" w:cstheme="majorBidi"/>
          <w:sz w:val="24"/>
          <w:szCs w:val="24"/>
        </w:rPr>
        <w:t>Art. Omani Arabic (</w:t>
      </w:r>
      <w:r w:rsidRPr="00DC6D00">
        <w:rPr>
          <w:rFonts w:asciiTheme="majorBidi" w:hAnsiTheme="majorBidi" w:cstheme="majorBidi"/>
          <w:i/>
          <w:sz w:val="24"/>
          <w:szCs w:val="24"/>
        </w:rPr>
        <w:t>Edzard, L.</w:t>
      </w:r>
      <w:r w:rsidRPr="00DC6D00">
        <w:rPr>
          <w:rFonts w:asciiTheme="majorBidi" w:hAnsiTheme="majorBidi" w:cstheme="majorBidi"/>
          <w:sz w:val="24"/>
          <w:szCs w:val="24"/>
        </w:rPr>
        <w:t>).</w:t>
      </w:r>
      <w:r>
        <w:rPr>
          <w:rFonts w:asciiTheme="majorBidi" w:hAnsiTheme="majorBidi" w:cstheme="majorBidi"/>
          <w:sz w:val="24"/>
          <w:szCs w:val="24"/>
        </w:rPr>
        <w:br/>
      </w:r>
      <w:r w:rsidRPr="00DC6D00">
        <w:rPr>
          <w:rFonts w:asciiTheme="majorBidi" w:hAnsiTheme="majorBidi" w:cstheme="majorBidi"/>
          <w:sz w:val="24"/>
          <w:szCs w:val="24"/>
        </w:rPr>
        <w:t>In: Encyclopedia of Arabic Language and Linguistics, 2009.</w:t>
      </w:r>
    </w:p>
  </w:footnote>
  <w:footnote w:id="59">
    <w:p w:rsidR="00B616D5" w:rsidRPr="00DC6D00" w:rsidRDefault="00B616D5" w:rsidP="00CD30C9">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ins w:id="254" w:author="JR" w:date="2017-10-29T02:28:00Z">
        <w:r w:rsidR="00B82137" w:rsidRPr="00B82137">
          <w:rPr>
            <w:rFonts w:asciiTheme="majorBidi" w:hAnsiTheme="majorBidi" w:cstheme="majorBidi"/>
            <w:sz w:val="24"/>
            <w:szCs w:val="24"/>
          </w:rPr>
          <w:t>A programming language originally developed in Japan with strengths in coping with Uni</w:t>
        </w:r>
      </w:ins>
      <w:ins w:id="255" w:author="JR" w:date="2017-10-29T02:29:00Z">
        <w:r w:rsidR="00CD30C9">
          <w:rPr>
            <w:rFonts w:asciiTheme="majorBidi" w:hAnsiTheme="majorBidi" w:cstheme="majorBidi"/>
            <w:sz w:val="24"/>
            <w:szCs w:val="24"/>
          </w:rPr>
          <w:softHyphen/>
        </w:r>
      </w:ins>
      <w:ins w:id="256" w:author="JR" w:date="2017-10-29T02:28:00Z">
        <w:r w:rsidR="00B82137" w:rsidRPr="00B82137">
          <w:rPr>
            <w:rFonts w:asciiTheme="majorBidi" w:hAnsiTheme="majorBidi" w:cstheme="majorBidi"/>
            <w:sz w:val="24"/>
            <w:szCs w:val="24"/>
          </w:rPr>
          <w:t>code texts (</w:t>
        </w:r>
      </w:ins>
      <w:hyperlink r:id="rId15" w:history="1">
        <w:r w:rsidRPr="00D905AE">
          <w:rPr>
            <w:rStyle w:val="Hyperlink"/>
            <w:rFonts w:asciiTheme="majorBidi" w:hAnsiTheme="majorBidi" w:cstheme="majorBidi"/>
            <w:sz w:val="24"/>
            <w:szCs w:val="24"/>
          </w:rPr>
          <w:t>https://www.ruby-lang.org</w:t>
        </w:r>
      </w:hyperlink>
      <w:ins w:id="257" w:author="JR" w:date="2017-10-29T02:28:00Z">
        <w:r w:rsidR="00B82137">
          <w:t>)</w:t>
        </w:r>
      </w:ins>
      <w:r>
        <w:rPr>
          <w:rFonts w:asciiTheme="majorBidi" w:hAnsiTheme="majorBidi" w:cstheme="majorBidi"/>
          <w:sz w:val="24"/>
          <w:szCs w:val="24"/>
        </w:rPr>
        <w:t>.</w:t>
      </w:r>
    </w:p>
  </w:footnote>
  <w:footnote w:id="60">
    <w:p w:rsidR="00B616D5" w:rsidRPr="00DC6D00" w:rsidRDefault="00B616D5" w:rsidP="00112BC4">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r w:rsidRPr="00DC6D00">
        <w:rPr>
          <w:rFonts w:asciiTheme="majorBidi" w:hAnsiTheme="majorBidi" w:cstheme="majorBidi"/>
          <w:sz w:val="24"/>
          <w:szCs w:val="24"/>
        </w:rPr>
        <w:t xml:space="preserve">For pre-normalisation cleanup, Spence Green’s </w:t>
      </w:r>
      <w:r w:rsidRPr="00DC6D00">
        <w:rPr>
          <w:rFonts w:asciiTheme="majorBidi" w:hAnsiTheme="majorBidi" w:cstheme="majorBidi"/>
          <w:i/>
          <w:iCs/>
          <w:sz w:val="24"/>
          <w:szCs w:val="24"/>
        </w:rPr>
        <w:t>basic_ortho_norm.py</w:t>
      </w:r>
      <w:r w:rsidRPr="00DC6D00">
        <w:rPr>
          <w:rFonts w:asciiTheme="majorBidi" w:hAnsiTheme="majorBidi" w:cstheme="majorBidi"/>
          <w:sz w:val="24"/>
          <w:szCs w:val="24"/>
        </w:rPr>
        <w:t xml:space="preserve"> Python script was used. It is </w:t>
      </w:r>
      <w:del w:id="260" w:author="JR" w:date="2017-10-29T02:31:00Z">
        <w:r w:rsidRPr="00DC6D00" w:rsidDel="00112BC4">
          <w:rPr>
            <w:rFonts w:asciiTheme="majorBidi" w:hAnsiTheme="majorBidi" w:cstheme="majorBidi"/>
            <w:sz w:val="24"/>
            <w:szCs w:val="24"/>
          </w:rPr>
          <w:delText xml:space="preserve">offered </w:delText>
        </w:r>
      </w:del>
      <w:ins w:id="261" w:author="JR" w:date="2017-10-29T02:31:00Z">
        <w:r w:rsidR="00112BC4">
          <w:rPr>
            <w:rFonts w:asciiTheme="majorBidi" w:hAnsiTheme="majorBidi" w:cstheme="majorBidi"/>
            <w:sz w:val="24"/>
            <w:szCs w:val="24"/>
          </w:rPr>
          <w:t>available</w:t>
        </w:r>
        <w:r w:rsidR="00112BC4" w:rsidRPr="00DC6D00">
          <w:rPr>
            <w:rFonts w:asciiTheme="majorBidi" w:hAnsiTheme="majorBidi" w:cstheme="majorBidi"/>
            <w:sz w:val="24"/>
            <w:szCs w:val="24"/>
          </w:rPr>
          <w:t xml:space="preserve"> </w:t>
        </w:r>
      </w:ins>
      <w:r w:rsidRPr="00DC6D00">
        <w:rPr>
          <w:rFonts w:asciiTheme="majorBidi" w:hAnsiTheme="majorBidi" w:cstheme="majorBidi"/>
          <w:sz w:val="24"/>
          <w:szCs w:val="24"/>
        </w:rPr>
        <w:t>at</w:t>
      </w:r>
      <w:r>
        <w:rPr>
          <w:rFonts w:asciiTheme="majorBidi" w:hAnsiTheme="majorBidi" w:cstheme="majorBidi"/>
          <w:sz w:val="24"/>
          <w:szCs w:val="24"/>
        </w:rPr>
        <w:t xml:space="preserve"> </w:t>
      </w:r>
      <w:r>
        <w:fldChar w:fldCharType="begin"/>
      </w:r>
      <w:r>
        <w:instrText>HYPERLINK "http://www.spencegreen.com/2011/01/19/howto-basic-arabic-preprocessing-for-nlp"</w:instrText>
      </w:r>
      <w:r>
        <w:fldChar w:fldCharType="separate"/>
      </w:r>
      <w:r w:rsidRPr="00D905AE">
        <w:rPr>
          <w:rStyle w:val="Hyperlink"/>
          <w:rFonts w:asciiTheme="majorBidi" w:hAnsiTheme="majorBidi" w:cstheme="majorBidi"/>
          <w:sz w:val="24"/>
          <w:szCs w:val="24"/>
        </w:rPr>
        <w:t>http://www.spence</w:t>
      </w:r>
      <w:r>
        <w:rPr>
          <w:rStyle w:val="Hyperlink"/>
          <w:rFonts w:asciiTheme="majorBidi" w:hAnsiTheme="majorBidi" w:cstheme="majorBidi"/>
          <w:sz w:val="24"/>
          <w:szCs w:val="24"/>
        </w:rPr>
        <w:t>‌</w:t>
      </w:r>
      <w:r w:rsidRPr="00D905AE">
        <w:rPr>
          <w:rStyle w:val="Hyperlink"/>
          <w:rFonts w:asciiTheme="majorBidi" w:hAnsiTheme="majorBidi" w:cstheme="majorBidi"/>
          <w:sz w:val="24"/>
          <w:szCs w:val="24"/>
        </w:rPr>
        <w:t>green.com/2011/01/19/how</w:t>
      </w:r>
      <w:r>
        <w:rPr>
          <w:rStyle w:val="Hyperlink"/>
          <w:rFonts w:asciiTheme="majorBidi" w:hAnsiTheme="majorBidi" w:cstheme="majorBidi"/>
          <w:sz w:val="24"/>
          <w:szCs w:val="24"/>
        </w:rPr>
        <w:t>‌</w:t>
      </w:r>
      <w:r w:rsidRPr="00D905AE">
        <w:rPr>
          <w:rStyle w:val="Hyperlink"/>
          <w:rFonts w:asciiTheme="majorBidi" w:hAnsiTheme="majorBidi" w:cstheme="majorBidi"/>
          <w:sz w:val="24"/>
          <w:szCs w:val="24"/>
        </w:rPr>
        <w:t>to-ba</w:t>
      </w:r>
      <w:r>
        <w:rPr>
          <w:rStyle w:val="Hyperlink"/>
          <w:rFonts w:asciiTheme="majorBidi" w:hAnsiTheme="majorBidi" w:cstheme="majorBidi"/>
          <w:sz w:val="24"/>
          <w:szCs w:val="24"/>
        </w:rPr>
        <w:t>‌</w:t>
      </w:r>
      <w:r w:rsidRPr="00D905AE">
        <w:rPr>
          <w:rStyle w:val="Hyperlink"/>
          <w:rFonts w:asciiTheme="majorBidi" w:hAnsiTheme="majorBidi" w:cstheme="majorBidi"/>
          <w:sz w:val="24"/>
          <w:szCs w:val="24"/>
        </w:rPr>
        <w:t>sic-ara</w:t>
      </w:r>
      <w:ins w:id="262" w:author="JR" w:date="2017-10-29T02:31:00Z">
        <w:r w:rsidR="00455C08">
          <w:rPr>
            <w:rStyle w:val="Hyperlink"/>
            <w:rFonts w:asciiTheme="majorBidi" w:hAnsiTheme="majorBidi" w:cstheme="majorBidi"/>
            <w:sz w:val="24"/>
            <w:szCs w:val="24"/>
          </w:rPr>
          <w:t>‌</w:t>
        </w:r>
      </w:ins>
      <w:r w:rsidRPr="00D905AE">
        <w:rPr>
          <w:rStyle w:val="Hyperlink"/>
          <w:rFonts w:asciiTheme="majorBidi" w:hAnsiTheme="majorBidi" w:cstheme="majorBidi"/>
          <w:sz w:val="24"/>
          <w:szCs w:val="24"/>
        </w:rPr>
        <w:t>bic-prepro</w:t>
      </w:r>
      <w:r>
        <w:rPr>
          <w:rStyle w:val="Hyperlink"/>
          <w:rFonts w:asciiTheme="majorBidi" w:hAnsiTheme="majorBidi" w:cstheme="majorBidi"/>
          <w:sz w:val="24"/>
          <w:szCs w:val="24"/>
        </w:rPr>
        <w:t>‌</w:t>
      </w:r>
      <w:r w:rsidRPr="00D905AE">
        <w:rPr>
          <w:rStyle w:val="Hyperlink"/>
          <w:rFonts w:asciiTheme="majorBidi" w:hAnsiTheme="majorBidi" w:cstheme="majorBidi"/>
          <w:sz w:val="24"/>
          <w:szCs w:val="24"/>
        </w:rPr>
        <w:t>cessing-for-nlp</w:t>
      </w:r>
      <w:r>
        <w:fldChar w:fldCharType="end"/>
      </w:r>
      <w:r>
        <w:rPr>
          <w:rFonts w:asciiTheme="majorBidi" w:hAnsiTheme="majorBidi" w:cstheme="majorBidi"/>
          <w:sz w:val="24"/>
          <w:szCs w:val="24"/>
        </w:rPr>
        <w:t xml:space="preserve"> </w:t>
      </w:r>
      <w:r w:rsidRPr="00DC6D00">
        <w:rPr>
          <w:rFonts w:asciiTheme="majorBidi" w:hAnsiTheme="majorBidi" w:cstheme="majorBidi"/>
          <w:sz w:val="24"/>
          <w:szCs w:val="24"/>
        </w:rPr>
        <w:t>along with further reading into the subject.</w:t>
      </w:r>
    </w:p>
  </w:footnote>
  <w:footnote w:id="61">
    <w:p w:rsidR="00B616D5" w:rsidRPr="00DC6D00" w:rsidRDefault="00B616D5" w:rsidP="00D905AE">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hyperlink r:id="rId16" w:history="1">
        <w:r w:rsidRPr="00D905AE">
          <w:rPr>
            <w:rStyle w:val="Hyperlink"/>
            <w:rFonts w:asciiTheme="majorBidi" w:hAnsiTheme="majorBidi" w:cstheme="majorBidi"/>
            <w:sz w:val="24"/>
            <w:szCs w:val="24"/>
          </w:rPr>
          <w:t>https://catalog.ldc.upenn.edu/LDC2002L49</w:t>
        </w:r>
      </w:hyperlink>
      <w:r>
        <w:rPr>
          <w:rFonts w:asciiTheme="majorBidi" w:hAnsiTheme="majorBidi" w:cstheme="majorBidi"/>
          <w:sz w:val="24"/>
          <w:szCs w:val="24"/>
        </w:rPr>
        <w:t>.</w:t>
      </w:r>
    </w:p>
  </w:footnote>
  <w:footnote w:id="62">
    <w:p w:rsidR="00B616D5" w:rsidRPr="00DC6D00" w:rsidRDefault="00B616D5" w:rsidP="00747C7C">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r w:rsidRPr="00F63C8D">
        <w:rPr>
          <w:rFonts w:asciiTheme="majorBidi" w:hAnsiTheme="majorBidi" w:cstheme="majorBidi"/>
          <w:i/>
          <w:iCs/>
          <w:sz w:val="24"/>
          <w:szCs w:val="24"/>
        </w:rPr>
        <w:t>Sadam al-Azani et al.</w:t>
      </w:r>
      <w:r w:rsidRPr="00DC6D00">
        <w:rPr>
          <w:rFonts w:asciiTheme="majorBidi" w:hAnsiTheme="majorBidi" w:cstheme="majorBidi"/>
          <w:sz w:val="24"/>
          <w:szCs w:val="24"/>
        </w:rPr>
        <w:t xml:space="preserve"> 2013, </w:t>
      </w:r>
      <w:hyperlink r:id="rId17" w:history="1">
        <w:r w:rsidRPr="00D905AE">
          <w:rPr>
            <w:rStyle w:val="Hyperlink"/>
            <w:rFonts w:asciiTheme="majorBidi" w:hAnsiTheme="majorBidi" w:cstheme="majorBidi"/>
            <w:sz w:val="24"/>
            <w:szCs w:val="24"/>
          </w:rPr>
          <w:t>https://sourceforge.net/projects/aramorphnet</w:t>
        </w:r>
      </w:hyperlink>
      <w:r>
        <w:rPr>
          <w:rFonts w:asciiTheme="majorBidi" w:hAnsiTheme="majorBidi" w:cstheme="majorBidi"/>
          <w:sz w:val="24"/>
          <w:szCs w:val="24"/>
        </w:rPr>
        <w:t>. It should be no</w:t>
      </w:r>
      <w:r>
        <w:rPr>
          <w:rFonts w:asciiTheme="majorBidi" w:hAnsiTheme="majorBidi" w:cstheme="majorBidi"/>
          <w:sz w:val="24"/>
          <w:szCs w:val="24"/>
        </w:rPr>
        <w:softHyphen/>
        <w:t>ted that the hosting website, SourceForge, limits access from ITAR-restricted countries. In such cases, an error message worded "download forbidden" is said to be shown.</w:t>
      </w:r>
      <w:hyperlink r:id="rId18" w:history="1"/>
    </w:p>
  </w:footnote>
  <w:footnote w:id="63">
    <w:p w:rsidR="00B616D5" w:rsidRPr="00CD13C1" w:rsidRDefault="00B616D5" w:rsidP="00CD13C1">
      <w:pPr>
        <w:pStyle w:val="Footnote"/>
        <w:spacing w:line="280" w:lineRule="exact"/>
        <w:ind w:hanging="340"/>
        <w:jc w:val="both"/>
        <w:rPr>
          <w:rFonts w:asciiTheme="majorBidi" w:hAnsiTheme="majorBidi" w:cstheme="majorBidi"/>
          <w:sz w:val="24"/>
          <w:szCs w:val="24"/>
          <w:lang w:val="de-DE"/>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lang w:val="de-DE"/>
        </w:rPr>
        <w:t xml:space="preserve"> </w:t>
      </w:r>
      <w:r>
        <w:rPr>
          <w:rFonts w:asciiTheme="majorBidi" w:hAnsiTheme="majorBidi" w:cstheme="majorBidi"/>
          <w:sz w:val="24"/>
          <w:szCs w:val="24"/>
          <w:lang w:val="de-DE"/>
        </w:rPr>
        <w:tab/>
      </w:r>
      <w:r w:rsidRPr="00DC6D00">
        <w:rPr>
          <w:rFonts w:asciiTheme="majorBidi" w:hAnsiTheme="majorBidi" w:cstheme="majorBidi"/>
          <w:sz w:val="24"/>
          <w:szCs w:val="24"/>
          <w:lang w:val="de-DE"/>
        </w:rPr>
        <w:t xml:space="preserve">Pierrick Brihaye, </w:t>
      </w:r>
      <w:hyperlink r:id="rId19" w:history="1">
        <w:r w:rsidRPr="00CD13C1">
          <w:rPr>
            <w:rStyle w:val="Hyperlink"/>
            <w:rFonts w:asciiTheme="majorBidi" w:hAnsiTheme="majorBidi" w:cstheme="majorBidi"/>
            <w:sz w:val="24"/>
            <w:szCs w:val="24"/>
            <w:lang w:val="de-DE"/>
          </w:rPr>
          <w:t>https://sourceforge.net/projects/aramorph</w:t>
        </w:r>
      </w:hyperlink>
      <w:hyperlink r:id="rId20" w:history="1"/>
      <w:r w:rsidRPr="00CD13C1">
        <w:rPr>
          <w:lang w:val="de-DE"/>
        </w:rPr>
        <w:t>.</w:t>
      </w:r>
    </w:p>
  </w:footnote>
  <w:footnote w:id="64">
    <w:p w:rsidR="00B616D5" w:rsidRPr="00DC6D00" w:rsidRDefault="00B616D5" w:rsidP="001B5415">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r w:rsidRPr="00DC6D00">
        <w:rPr>
          <w:rFonts w:asciiTheme="majorBidi" w:hAnsiTheme="majorBidi" w:cstheme="majorBidi"/>
          <w:sz w:val="24"/>
          <w:szCs w:val="24"/>
        </w:rPr>
        <w:t>Even though the web-based version (</w:t>
      </w:r>
      <w:hyperlink r:id="rId21" w:history="1">
        <w:r w:rsidRPr="00340A32">
          <w:rPr>
            <w:rStyle w:val="Hyperlink"/>
            <w:rFonts w:asciiTheme="majorBidi" w:hAnsiTheme="majorBidi" w:cstheme="majorBidi"/>
            <w:sz w:val="24"/>
            <w:szCs w:val="24"/>
          </w:rPr>
          <w:t>https://camel.abudhabi.nyu.edu/ma</w:t>
        </w:r>
        <w:r>
          <w:rPr>
            <w:rStyle w:val="Hyperlink"/>
            <w:rFonts w:asciiTheme="majorBidi" w:hAnsiTheme="majorBidi" w:cstheme="majorBidi"/>
            <w:sz w:val="24"/>
            <w:szCs w:val="24"/>
          </w:rPr>
          <w:t>‌</w:t>
        </w:r>
        <w:r w:rsidRPr="00340A32">
          <w:rPr>
            <w:rStyle w:val="Hyperlink"/>
            <w:rFonts w:asciiTheme="majorBidi" w:hAnsiTheme="majorBidi" w:cstheme="majorBidi"/>
            <w:sz w:val="24"/>
            <w:szCs w:val="24"/>
          </w:rPr>
          <w:t>damira</w:t>
        </w:r>
      </w:hyperlink>
      <w:r w:rsidRPr="00DC6D00">
        <w:rPr>
          <w:rFonts w:asciiTheme="majorBidi" w:hAnsiTheme="majorBidi" w:cstheme="majorBidi"/>
          <w:sz w:val="24"/>
          <w:szCs w:val="24"/>
        </w:rPr>
        <w:t xml:space="preserve">) is available for </w:t>
      </w:r>
      <w:del w:id="265" w:author="JR" w:date="2017-10-29T02:34:00Z">
        <w:r w:rsidRPr="00DC6D00" w:rsidDel="00FD1794">
          <w:rPr>
            <w:rFonts w:asciiTheme="majorBidi" w:hAnsiTheme="majorBidi" w:cstheme="majorBidi"/>
            <w:sz w:val="24"/>
            <w:szCs w:val="24"/>
          </w:rPr>
          <w:delText xml:space="preserve">everybody to </w:delText>
        </w:r>
      </w:del>
      <w:del w:id="266" w:author="JR" w:date="2017-10-29T02:33:00Z">
        <w:r w:rsidRPr="00DC6D00" w:rsidDel="00683581">
          <w:rPr>
            <w:rFonts w:asciiTheme="majorBidi" w:hAnsiTheme="majorBidi" w:cstheme="majorBidi"/>
            <w:sz w:val="24"/>
            <w:szCs w:val="24"/>
          </w:rPr>
          <w:delText>use</w:delText>
        </w:r>
      </w:del>
      <w:ins w:id="267" w:author="JR" w:date="2017-10-29T02:34:00Z">
        <w:r w:rsidR="00FD1794">
          <w:rPr>
            <w:rFonts w:asciiTheme="majorBidi" w:hAnsiTheme="majorBidi" w:cstheme="majorBidi"/>
            <w:sz w:val="24"/>
            <w:szCs w:val="24"/>
          </w:rPr>
          <w:t>trial with small amounts of text</w:t>
        </w:r>
      </w:ins>
      <w:r w:rsidRPr="00DC6D00">
        <w:rPr>
          <w:rFonts w:asciiTheme="majorBidi" w:hAnsiTheme="majorBidi" w:cstheme="majorBidi"/>
          <w:sz w:val="24"/>
          <w:szCs w:val="24"/>
        </w:rPr>
        <w:t xml:space="preserve">, it is </w:t>
      </w:r>
      <w:del w:id="268" w:author="JR" w:date="2017-10-29T02:33:00Z">
        <w:r w:rsidRPr="00DC6D00" w:rsidDel="00683581">
          <w:rPr>
            <w:rFonts w:asciiTheme="majorBidi" w:hAnsiTheme="majorBidi" w:cstheme="majorBidi"/>
            <w:sz w:val="24"/>
            <w:szCs w:val="24"/>
          </w:rPr>
          <w:delText>deprived of the features needed for working with it</w:delText>
        </w:r>
      </w:del>
      <w:ins w:id="269" w:author="JR" w:date="2017-10-29T02:33:00Z">
        <w:r w:rsidR="00683581">
          <w:rPr>
            <w:rFonts w:asciiTheme="majorBidi" w:hAnsiTheme="majorBidi" w:cstheme="majorBidi"/>
            <w:sz w:val="24"/>
            <w:szCs w:val="24"/>
          </w:rPr>
          <w:t xml:space="preserve">not suitable for working with </w:t>
        </w:r>
      </w:ins>
      <w:ins w:id="270" w:author="JR" w:date="2017-10-29T02:34:00Z">
        <w:r w:rsidR="001B5415">
          <w:rPr>
            <w:rFonts w:asciiTheme="majorBidi" w:hAnsiTheme="majorBidi" w:cstheme="majorBidi"/>
            <w:sz w:val="24"/>
            <w:szCs w:val="24"/>
          </w:rPr>
          <w:t>larger amount</w:t>
        </w:r>
      </w:ins>
      <w:ins w:id="271" w:author="JR" w:date="2017-10-29T02:37:00Z">
        <w:r w:rsidR="0081574B">
          <w:rPr>
            <w:rFonts w:asciiTheme="majorBidi" w:hAnsiTheme="majorBidi" w:cstheme="majorBidi"/>
            <w:sz w:val="24"/>
            <w:szCs w:val="24"/>
          </w:rPr>
          <w:t>s</w:t>
        </w:r>
      </w:ins>
      <w:r w:rsidRPr="00DC6D00">
        <w:rPr>
          <w:rFonts w:asciiTheme="majorBidi" w:hAnsiTheme="majorBidi" w:cstheme="majorBidi"/>
          <w:sz w:val="24"/>
          <w:szCs w:val="24"/>
        </w:rPr>
        <w:t>. Licenses are theoretically available for academic institutions, but one component requires separate licensing, which the author of this article was unable to obtain.</w:t>
      </w:r>
    </w:p>
  </w:footnote>
  <w:footnote w:id="65">
    <w:p w:rsidR="00B616D5" w:rsidRPr="00DC6D00" w:rsidRDefault="00B616D5" w:rsidP="00C935E5">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hyperlink r:id="rId22" w:history="1">
        <w:r w:rsidRPr="00C935E5">
          <w:rPr>
            <w:rStyle w:val="Hyperlink"/>
            <w:rFonts w:asciiTheme="majorBidi" w:hAnsiTheme="majorBidi" w:cstheme="majorBidi"/>
            <w:sz w:val="24"/>
            <w:szCs w:val="24"/>
          </w:rPr>
          <w:t>http://www.lrec-conf.org/proceedings/lrec2014/pdf/593_Paper.pdf</w:t>
        </w:r>
      </w:hyperlink>
      <w:r>
        <w:t>.</w:t>
      </w:r>
    </w:p>
  </w:footnote>
  <w:footnote w:id="66">
    <w:p w:rsidR="00B616D5" w:rsidRPr="00DC6D00" w:rsidRDefault="00B616D5" w:rsidP="00C935E5">
      <w:pPr>
        <w:pStyle w:val="Footnote"/>
        <w:spacing w:line="280" w:lineRule="exact"/>
        <w:ind w:hanging="340"/>
        <w:jc w:val="both"/>
        <w:rPr>
          <w:rFonts w:asciiTheme="majorBidi" w:hAnsiTheme="majorBidi" w:cstheme="majorBidi"/>
          <w:sz w:val="24"/>
          <w:szCs w:val="24"/>
          <w:shd w:val="clear" w:color="auto" w:fill="FFFF00"/>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ab/>
      </w:r>
      <w:hyperlink r:id="rId23" w:history="1">
        <w:r w:rsidRPr="00C935E5">
          <w:rPr>
            <w:rStyle w:val="Hyperlink"/>
            <w:rFonts w:asciiTheme="majorBidi" w:hAnsiTheme="majorBidi" w:cstheme="majorBidi"/>
            <w:sz w:val="24"/>
            <w:szCs w:val="24"/>
          </w:rPr>
          <w:t>https://github.com/sixtyfive/spoken-arabic-of-oman/</w:t>
        </w:r>
        <w:r>
          <w:rPr>
            <w:rStyle w:val="Hyperlink"/>
            <w:rFonts w:asciiTheme="majorBidi" w:hAnsiTheme="majorBidi" w:cstheme="majorBidi"/>
            <w:sz w:val="24"/>
            <w:szCs w:val="24"/>
          </w:rPr>
          <w:t>‌</w:t>
        </w:r>
        <w:r w:rsidRPr="00C935E5">
          <w:rPr>
            <w:rStyle w:val="Hyperlink"/>
            <w:rFonts w:asciiTheme="majorBidi" w:hAnsiTheme="majorBidi" w:cstheme="majorBidi"/>
            <w:sz w:val="24"/>
            <w:szCs w:val="24"/>
          </w:rPr>
          <w:t>blob/</w:t>
        </w:r>
        <w:r>
          <w:rPr>
            <w:rStyle w:val="Hyperlink"/>
            <w:rFonts w:asciiTheme="majorBidi" w:hAnsiTheme="majorBidi" w:cstheme="majorBidi"/>
            <w:sz w:val="24"/>
            <w:szCs w:val="24"/>
          </w:rPr>
          <w:t>‌</w:t>
        </w:r>
        <w:r w:rsidRPr="00C935E5">
          <w:rPr>
            <w:rStyle w:val="Hyperlink"/>
            <w:rFonts w:asciiTheme="majorBidi" w:hAnsiTheme="majorBidi" w:cstheme="majorBidi"/>
            <w:sz w:val="24"/>
            <w:szCs w:val="24"/>
          </w:rPr>
          <w:t>master/</w:t>
        </w:r>
        <w:r>
          <w:rPr>
            <w:rStyle w:val="Hyperlink"/>
            <w:rFonts w:asciiTheme="majorBidi" w:hAnsiTheme="majorBidi" w:cstheme="majorBidi"/>
            <w:sz w:val="24"/>
            <w:szCs w:val="24"/>
          </w:rPr>
          <w:t>‌</w:t>
        </w:r>
        <w:r w:rsidRPr="00C935E5">
          <w:rPr>
            <w:rStyle w:val="Hyperlink"/>
            <w:rFonts w:asciiTheme="majorBidi" w:hAnsiTheme="majorBidi" w:cstheme="majorBidi"/>
            <w:sz w:val="24"/>
            <w:szCs w:val="24"/>
          </w:rPr>
          <w:t>wfa/</w:t>
        </w:r>
        <w:r>
          <w:rPr>
            <w:rStyle w:val="Hyperlink"/>
            <w:rFonts w:asciiTheme="majorBidi" w:hAnsiTheme="majorBidi" w:cstheme="majorBidi"/>
            <w:sz w:val="24"/>
            <w:szCs w:val="24"/>
          </w:rPr>
          <w:t>‌</w:t>
        </w:r>
        <w:r w:rsidRPr="00C935E5">
          <w:rPr>
            <w:rStyle w:val="Hyperlink"/>
            <w:rFonts w:asciiTheme="majorBidi" w:hAnsiTheme="majorBidi" w:cstheme="majorBidi"/>
            <w:sz w:val="24"/>
            <w:szCs w:val="24"/>
          </w:rPr>
          <w:t>lemma</w:t>
        </w:r>
        <w:r>
          <w:rPr>
            <w:rStyle w:val="Hyperlink"/>
            <w:rFonts w:asciiTheme="majorBidi" w:hAnsiTheme="majorBidi" w:cstheme="majorBidi"/>
            <w:sz w:val="24"/>
            <w:szCs w:val="24"/>
          </w:rPr>
          <w:t>‌</w:t>
        </w:r>
        <w:r w:rsidRPr="00C935E5">
          <w:rPr>
            <w:rStyle w:val="Hyperlink"/>
            <w:rFonts w:asciiTheme="majorBidi" w:hAnsiTheme="majorBidi" w:cstheme="majorBidi"/>
            <w:sz w:val="24"/>
            <w:szCs w:val="24"/>
          </w:rPr>
          <w:t>tisation</w:t>
        </w:r>
        <w:r>
          <w:rPr>
            <w:rStyle w:val="Hyperlink"/>
            <w:rFonts w:asciiTheme="majorBidi" w:hAnsiTheme="majorBidi" w:cstheme="majorBidi"/>
            <w:sz w:val="24"/>
            <w:szCs w:val="24"/>
          </w:rPr>
          <w:t>‌</w:t>
        </w:r>
        <w:r w:rsidRPr="00C935E5">
          <w:rPr>
            <w:rStyle w:val="Hyperlink"/>
            <w:rFonts w:asciiTheme="majorBidi" w:hAnsiTheme="majorBidi" w:cstheme="majorBidi"/>
            <w:sz w:val="24"/>
            <w:szCs w:val="24"/>
          </w:rPr>
          <w:t>_replac</w:t>
        </w:r>
        <w:r>
          <w:rPr>
            <w:rStyle w:val="Hyperlink"/>
            <w:rFonts w:asciiTheme="majorBidi" w:hAnsiTheme="majorBidi" w:cstheme="majorBidi"/>
            <w:sz w:val="24"/>
            <w:szCs w:val="24"/>
          </w:rPr>
          <w:t>‌</w:t>
        </w:r>
        <w:r w:rsidRPr="00C935E5">
          <w:rPr>
            <w:rStyle w:val="Hyperlink"/>
            <w:rFonts w:asciiTheme="majorBidi" w:hAnsiTheme="majorBidi" w:cstheme="majorBidi"/>
            <w:sz w:val="24"/>
            <w:szCs w:val="24"/>
          </w:rPr>
          <w:t>e</w:t>
        </w:r>
        <w:r>
          <w:rPr>
            <w:rStyle w:val="Hyperlink"/>
            <w:rFonts w:asciiTheme="majorBidi" w:hAnsiTheme="majorBidi" w:cstheme="majorBidi"/>
            <w:sz w:val="24"/>
            <w:szCs w:val="24"/>
          </w:rPr>
          <w:t>‌‌</w:t>
        </w:r>
        <w:r w:rsidRPr="00C935E5">
          <w:rPr>
            <w:rStyle w:val="Hyperlink"/>
            <w:rFonts w:asciiTheme="majorBidi" w:hAnsiTheme="majorBidi" w:cstheme="majorBidi"/>
            <w:sz w:val="24"/>
            <w:szCs w:val="24"/>
          </w:rPr>
          <w:t>ment_table.txt</w:t>
        </w:r>
      </w:hyperlink>
      <w:r>
        <w:rPr>
          <w:rFonts w:asciiTheme="majorBidi" w:hAnsiTheme="majorBidi" w:cstheme="majorBidi"/>
          <w:sz w:val="24"/>
          <w:szCs w:val="24"/>
        </w:rPr>
        <w:t xml:space="preserve">; </w:t>
      </w:r>
      <w:hyperlink r:id="rId24" w:history="1">
        <w:r w:rsidRPr="00C935E5">
          <w:rPr>
            <w:rStyle w:val="Hyperlink"/>
            <w:rFonts w:asciiTheme="majorBidi" w:hAnsiTheme="majorBidi" w:cstheme="majorBidi"/>
            <w:sz w:val="24"/>
            <w:szCs w:val="24"/>
          </w:rPr>
          <w:t>https://git</w:t>
        </w:r>
        <w:r>
          <w:rPr>
            <w:rStyle w:val="Hyperlink"/>
            <w:rFonts w:asciiTheme="majorBidi" w:hAnsiTheme="majorBidi" w:cstheme="majorBidi"/>
            <w:sz w:val="24"/>
            <w:szCs w:val="24"/>
          </w:rPr>
          <w:t>‌</w:t>
        </w:r>
        <w:r w:rsidRPr="00C935E5">
          <w:rPr>
            <w:rStyle w:val="Hyperlink"/>
            <w:rFonts w:asciiTheme="majorBidi" w:hAnsiTheme="majorBidi" w:cstheme="majorBidi"/>
            <w:sz w:val="24"/>
            <w:szCs w:val="24"/>
          </w:rPr>
          <w:t>hub.com/</w:t>
        </w:r>
        <w:r>
          <w:rPr>
            <w:rStyle w:val="Hyperlink"/>
            <w:rFonts w:asciiTheme="majorBidi" w:hAnsiTheme="majorBidi" w:cstheme="majorBidi"/>
            <w:sz w:val="24"/>
            <w:szCs w:val="24"/>
          </w:rPr>
          <w:t>‌</w:t>
        </w:r>
        <w:r w:rsidRPr="00C935E5">
          <w:rPr>
            <w:rStyle w:val="Hyperlink"/>
            <w:rFonts w:asciiTheme="majorBidi" w:hAnsiTheme="majorBidi" w:cstheme="majorBidi"/>
            <w:sz w:val="24"/>
            <w:szCs w:val="24"/>
          </w:rPr>
          <w:t>sixty</w:t>
        </w:r>
        <w:r>
          <w:rPr>
            <w:rStyle w:val="Hyperlink"/>
            <w:rFonts w:asciiTheme="majorBidi" w:hAnsiTheme="majorBidi" w:cstheme="majorBidi"/>
            <w:sz w:val="24"/>
            <w:szCs w:val="24"/>
          </w:rPr>
          <w:t>‌</w:t>
        </w:r>
        <w:r w:rsidRPr="00C935E5">
          <w:rPr>
            <w:rStyle w:val="Hyperlink"/>
            <w:rFonts w:asciiTheme="majorBidi" w:hAnsiTheme="majorBidi" w:cstheme="majorBidi"/>
            <w:sz w:val="24"/>
            <w:szCs w:val="24"/>
          </w:rPr>
          <w:t>five/spo</w:t>
        </w:r>
        <w:r>
          <w:rPr>
            <w:rStyle w:val="Hyperlink"/>
            <w:rFonts w:asciiTheme="majorBidi" w:hAnsiTheme="majorBidi" w:cstheme="majorBidi"/>
            <w:sz w:val="24"/>
            <w:szCs w:val="24"/>
          </w:rPr>
          <w:t>‌</w:t>
        </w:r>
        <w:r w:rsidRPr="00C935E5">
          <w:rPr>
            <w:rStyle w:val="Hyperlink"/>
            <w:rFonts w:asciiTheme="majorBidi" w:hAnsiTheme="majorBidi" w:cstheme="majorBidi"/>
            <w:sz w:val="24"/>
            <w:szCs w:val="24"/>
          </w:rPr>
          <w:t>ken-ara</w:t>
        </w:r>
        <w:r>
          <w:rPr>
            <w:rStyle w:val="Hyperlink"/>
            <w:rFonts w:asciiTheme="majorBidi" w:hAnsiTheme="majorBidi" w:cstheme="majorBidi"/>
            <w:sz w:val="24"/>
            <w:szCs w:val="24"/>
          </w:rPr>
          <w:t>‌</w:t>
        </w:r>
        <w:r w:rsidRPr="00C935E5">
          <w:rPr>
            <w:rStyle w:val="Hyperlink"/>
            <w:rFonts w:asciiTheme="majorBidi" w:hAnsiTheme="majorBidi" w:cstheme="majorBidi"/>
            <w:sz w:val="24"/>
            <w:szCs w:val="24"/>
          </w:rPr>
          <w:t>bic-of-o</w:t>
        </w:r>
        <w:r>
          <w:rPr>
            <w:rStyle w:val="Hyperlink"/>
            <w:rFonts w:asciiTheme="majorBidi" w:hAnsiTheme="majorBidi" w:cstheme="majorBidi"/>
            <w:sz w:val="24"/>
            <w:szCs w:val="24"/>
          </w:rPr>
          <w:t>‌</w:t>
        </w:r>
        <w:r w:rsidRPr="00C935E5">
          <w:rPr>
            <w:rStyle w:val="Hyperlink"/>
            <w:rFonts w:asciiTheme="majorBidi" w:hAnsiTheme="majorBidi" w:cstheme="majorBidi"/>
            <w:sz w:val="24"/>
            <w:szCs w:val="24"/>
          </w:rPr>
          <w:t>man/</w:t>
        </w:r>
        <w:r>
          <w:rPr>
            <w:rStyle w:val="Hyperlink"/>
            <w:rFonts w:asciiTheme="majorBidi" w:hAnsiTheme="majorBidi" w:cstheme="majorBidi"/>
            <w:sz w:val="24"/>
            <w:szCs w:val="24"/>
          </w:rPr>
          <w:t>‌</w:t>
        </w:r>
        <w:r w:rsidRPr="00C935E5">
          <w:rPr>
            <w:rStyle w:val="Hyperlink"/>
            <w:rFonts w:asciiTheme="majorBidi" w:hAnsiTheme="majorBidi" w:cstheme="majorBidi"/>
            <w:sz w:val="24"/>
            <w:szCs w:val="24"/>
          </w:rPr>
          <w:t>blob/</w:t>
        </w:r>
        <w:r>
          <w:rPr>
            <w:rStyle w:val="Hyperlink"/>
            <w:rFonts w:asciiTheme="majorBidi" w:hAnsiTheme="majorBidi" w:cstheme="majorBidi"/>
            <w:sz w:val="24"/>
            <w:szCs w:val="24"/>
          </w:rPr>
          <w:t>‌</w:t>
        </w:r>
        <w:r w:rsidRPr="00C935E5">
          <w:rPr>
            <w:rStyle w:val="Hyperlink"/>
            <w:rFonts w:asciiTheme="majorBidi" w:hAnsiTheme="majorBidi" w:cstheme="majorBidi"/>
            <w:sz w:val="24"/>
            <w:szCs w:val="24"/>
          </w:rPr>
          <w:t>master/</w:t>
        </w:r>
        <w:r>
          <w:rPr>
            <w:rStyle w:val="Hyperlink"/>
            <w:rFonts w:asciiTheme="majorBidi" w:hAnsiTheme="majorBidi" w:cstheme="majorBidi"/>
            <w:sz w:val="24"/>
            <w:szCs w:val="24"/>
          </w:rPr>
          <w:t>‌</w:t>
        </w:r>
        <w:r w:rsidRPr="00C935E5">
          <w:rPr>
            <w:rStyle w:val="Hyperlink"/>
            <w:rFonts w:asciiTheme="majorBidi" w:hAnsiTheme="majorBidi" w:cstheme="majorBidi"/>
            <w:sz w:val="24"/>
            <w:szCs w:val="24"/>
          </w:rPr>
          <w:t>wfa/</w:t>
        </w:r>
        <w:r>
          <w:rPr>
            <w:rStyle w:val="Hyperlink"/>
            <w:rFonts w:asciiTheme="majorBidi" w:hAnsiTheme="majorBidi" w:cstheme="majorBidi"/>
            <w:sz w:val="24"/>
            <w:szCs w:val="24"/>
          </w:rPr>
          <w:t>‌</w:t>
        </w:r>
        <w:r w:rsidRPr="00C935E5">
          <w:rPr>
            <w:rStyle w:val="Hyperlink"/>
            <w:rFonts w:asciiTheme="majorBidi" w:hAnsiTheme="majorBidi" w:cstheme="majorBidi"/>
            <w:sz w:val="24"/>
            <w:szCs w:val="24"/>
          </w:rPr>
          <w:t>to</w:t>
        </w:r>
        <w:r>
          <w:rPr>
            <w:rStyle w:val="Hyperlink"/>
            <w:rFonts w:asciiTheme="majorBidi" w:hAnsiTheme="majorBidi" w:cstheme="majorBidi"/>
            <w:sz w:val="24"/>
            <w:szCs w:val="24"/>
          </w:rPr>
          <w:t>‌</w:t>
        </w:r>
        <w:r w:rsidRPr="00C935E5">
          <w:rPr>
            <w:rStyle w:val="Hyperlink"/>
            <w:rFonts w:asciiTheme="majorBidi" w:hAnsiTheme="majorBidi" w:cstheme="majorBidi"/>
            <w:sz w:val="24"/>
            <w:szCs w:val="24"/>
          </w:rPr>
          <w:t>k</w:t>
        </w:r>
        <w:r>
          <w:rPr>
            <w:rStyle w:val="Hyperlink"/>
            <w:rFonts w:asciiTheme="majorBidi" w:hAnsiTheme="majorBidi" w:cstheme="majorBidi"/>
            <w:sz w:val="24"/>
            <w:szCs w:val="24"/>
          </w:rPr>
          <w:t>‌</w:t>
        </w:r>
        <w:r w:rsidRPr="00C935E5">
          <w:rPr>
            <w:rStyle w:val="Hyperlink"/>
            <w:rFonts w:asciiTheme="majorBidi" w:hAnsiTheme="majorBidi" w:cstheme="majorBidi"/>
            <w:sz w:val="24"/>
            <w:szCs w:val="24"/>
          </w:rPr>
          <w:t>e</w:t>
        </w:r>
        <w:r>
          <w:rPr>
            <w:rStyle w:val="Hyperlink"/>
            <w:rFonts w:asciiTheme="majorBidi" w:hAnsiTheme="majorBidi" w:cstheme="majorBidi"/>
            <w:sz w:val="24"/>
            <w:szCs w:val="24"/>
          </w:rPr>
          <w:t>‌</w:t>
        </w:r>
        <w:r w:rsidRPr="00C935E5">
          <w:rPr>
            <w:rStyle w:val="Hyperlink"/>
            <w:rFonts w:asciiTheme="majorBidi" w:hAnsiTheme="majorBidi" w:cstheme="majorBidi"/>
            <w:sz w:val="24"/>
            <w:szCs w:val="24"/>
          </w:rPr>
          <w:t>n</w:t>
        </w:r>
        <w:r>
          <w:rPr>
            <w:rStyle w:val="Hyperlink"/>
            <w:rFonts w:asciiTheme="majorBidi" w:hAnsiTheme="majorBidi" w:cstheme="majorBidi"/>
            <w:sz w:val="24"/>
            <w:szCs w:val="24"/>
          </w:rPr>
          <w:t>‌‌</w:t>
        </w:r>
        <w:r w:rsidRPr="00C935E5">
          <w:rPr>
            <w:rStyle w:val="Hyperlink"/>
            <w:rFonts w:asciiTheme="majorBidi" w:hAnsiTheme="majorBidi" w:cstheme="majorBidi"/>
            <w:sz w:val="24"/>
            <w:szCs w:val="24"/>
          </w:rPr>
          <w:t>isation_replacement_table.txt</w:t>
        </w:r>
      </w:hyperlink>
      <w:r>
        <w:t>.</w:t>
      </w:r>
    </w:p>
  </w:footnote>
  <w:footnote w:id="67">
    <w:p w:rsidR="00B616D5" w:rsidRPr="00DC6D00" w:rsidRDefault="00B616D5" w:rsidP="00C935E5">
      <w:pPr>
        <w:pStyle w:val="Footnote"/>
        <w:spacing w:line="280" w:lineRule="exact"/>
        <w:ind w:hanging="340"/>
        <w:jc w:val="both"/>
        <w:rPr>
          <w:rFonts w:asciiTheme="majorBidi" w:hAnsiTheme="majorBidi" w:cstheme="majorBidi"/>
          <w:sz w:val="24"/>
          <w:szCs w:val="24"/>
          <w:shd w:val="clear" w:color="auto" w:fill="FFFF00"/>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ab/>
      </w:r>
      <w:hyperlink r:id="rId25" w:history="1">
        <w:r w:rsidRPr="00C935E5">
          <w:rPr>
            <w:rStyle w:val="Hyperlink"/>
            <w:rFonts w:asciiTheme="majorBidi" w:hAnsiTheme="majorBidi" w:cstheme="majorBidi"/>
            <w:sz w:val="24"/>
            <w:szCs w:val="24"/>
          </w:rPr>
          <w:t>https://github.com/sixtyfive/spoken-arabic-of-oman/blob/master/wfa/count_words.rb</w:t>
        </w:r>
      </w:hyperlink>
      <w:r>
        <w:t>.</w:t>
      </w:r>
    </w:p>
  </w:footnote>
  <w:footnote w:id="68">
    <w:p w:rsidR="00B616D5" w:rsidRPr="00DC6D00" w:rsidRDefault="00B616D5" w:rsidP="00FB50C1">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hyperlink r:id="rId26" w:history="1">
        <w:r w:rsidRPr="00FB50C1">
          <w:rPr>
            <w:rStyle w:val="Hyperlink"/>
            <w:rFonts w:asciiTheme="majorBidi" w:hAnsiTheme="majorBidi" w:cstheme="majorBidi"/>
            <w:sz w:val="24"/>
            <w:szCs w:val="24"/>
          </w:rPr>
          <w:t>https://sixtyfive.github.io/spoken-arabic-of-oman/top30words.html</w:t>
        </w:r>
      </w:hyperlink>
      <w:r>
        <w:rPr>
          <w:rFonts w:asciiTheme="majorBidi" w:hAnsiTheme="majorBidi" w:cstheme="majorBidi"/>
          <w:sz w:val="24"/>
          <w:szCs w:val="24"/>
        </w:rPr>
        <w:t>.</w:t>
      </w:r>
      <w:r w:rsidRPr="00DC6D00">
        <w:rPr>
          <w:rFonts w:asciiTheme="majorBidi" w:hAnsiTheme="majorBidi" w:cstheme="majorBidi"/>
          <w:sz w:val="24"/>
          <w:szCs w:val="24"/>
        </w:rPr>
        <w:t xml:space="preserve"> </w:t>
      </w:r>
    </w:p>
  </w:footnote>
  <w:footnote w:id="69">
    <w:p w:rsidR="00B616D5" w:rsidRPr="00DC6D00" w:rsidRDefault="00B616D5" w:rsidP="00293B55">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i/>
          <w:sz w:val="24"/>
          <w:szCs w:val="24"/>
        </w:rPr>
        <w:t xml:space="preserve"> </w:t>
      </w:r>
      <w:r>
        <w:rPr>
          <w:rFonts w:asciiTheme="majorBidi" w:hAnsiTheme="majorBidi" w:cstheme="majorBidi"/>
          <w:i/>
          <w:sz w:val="24"/>
          <w:szCs w:val="24"/>
        </w:rPr>
        <w:tab/>
      </w:r>
      <w:r w:rsidRPr="00DC6D00">
        <w:rPr>
          <w:rFonts w:asciiTheme="majorBidi" w:hAnsiTheme="majorBidi" w:cstheme="majorBidi"/>
          <w:i/>
          <w:sz w:val="24"/>
          <w:szCs w:val="24"/>
        </w:rPr>
        <w:t>Brysbaert, M. and New, B.</w:t>
      </w:r>
      <w:r w:rsidRPr="00DC6D00">
        <w:rPr>
          <w:rFonts w:asciiTheme="majorBidi" w:hAnsiTheme="majorBidi" w:cstheme="majorBidi"/>
          <w:sz w:val="24"/>
          <w:szCs w:val="24"/>
        </w:rPr>
        <w:t>, Moving Beyond Kučera and Francis. A critical evaluation of current word frequency norms and the introduction of a new and improved word frequency measure for American English. In: Behavior Research Methods, 4(2009)41.</w:t>
      </w:r>
    </w:p>
  </w:footnote>
  <w:footnote w:id="70">
    <w:p w:rsidR="00B616D5" w:rsidRPr="00DC6D00" w:rsidRDefault="00B616D5" w:rsidP="00293B55">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i/>
          <w:sz w:val="24"/>
          <w:szCs w:val="24"/>
        </w:rPr>
        <w:t xml:space="preserve"> </w:t>
      </w:r>
      <w:r>
        <w:rPr>
          <w:rFonts w:asciiTheme="majorBidi" w:hAnsiTheme="majorBidi" w:cstheme="majorBidi"/>
          <w:i/>
          <w:sz w:val="24"/>
          <w:szCs w:val="24"/>
        </w:rPr>
        <w:tab/>
      </w:r>
      <w:r w:rsidRPr="00DC6D00">
        <w:rPr>
          <w:rFonts w:asciiTheme="majorBidi" w:hAnsiTheme="majorBidi" w:cstheme="majorBidi"/>
          <w:i/>
          <w:sz w:val="24"/>
          <w:szCs w:val="24"/>
        </w:rPr>
        <w:t>Brysbaert, M. and New, B.</w:t>
      </w:r>
      <w:r w:rsidRPr="00DC6D00">
        <w:rPr>
          <w:rFonts w:asciiTheme="majorBidi" w:hAnsiTheme="majorBidi" w:cstheme="majorBidi"/>
          <w:sz w:val="24"/>
          <w:szCs w:val="24"/>
        </w:rPr>
        <w:t>, ibid., p. 979.</w:t>
      </w:r>
    </w:p>
  </w:footnote>
  <w:footnote w:id="71">
    <w:p w:rsidR="00B616D5" w:rsidRPr="00DC6D00" w:rsidRDefault="00B616D5" w:rsidP="00127345">
      <w:pPr>
        <w:pStyle w:val="Footnote"/>
        <w:spacing w:line="280" w:lineRule="exact"/>
        <w:ind w:hanging="340"/>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i/>
          <w:sz w:val="24"/>
          <w:szCs w:val="24"/>
        </w:rPr>
        <w:t xml:space="preserve"> </w:t>
      </w:r>
      <w:r>
        <w:rPr>
          <w:rFonts w:asciiTheme="majorBidi" w:hAnsiTheme="majorBidi" w:cstheme="majorBidi"/>
          <w:i/>
          <w:sz w:val="24"/>
          <w:szCs w:val="24"/>
        </w:rPr>
        <w:tab/>
      </w:r>
      <w:r w:rsidRPr="00DC6D00">
        <w:rPr>
          <w:rFonts w:asciiTheme="majorBidi" w:hAnsiTheme="majorBidi" w:cstheme="majorBidi"/>
          <w:i/>
          <w:sz w:val="24"/>
          <w:szCs w:val="24"/>
        </w:rPr>
        <w:t>Gries, S. T.</w:t>
      </w:r>
      <w:r w:rsidRPr="00DC6D00">
        <w:rPr>
          <w:rFonts w:asciiTheme="majorBidi" w:hAnsiTheme="majorBidi" w:cstheme="majorBidi"/>
          <w:sz w:val="24"/>
          <w:szCs w:val="24"/>
        </w:rPr>
        <w:t>, Dispersions and A</w:t>
      </w:r>
      <w:r w:rsidR="00127345">
        <w:rPr>
          <w:rFonts w:asciiTheme="majorBidi" w:hAnsiTheme="majorBidi" w:cstheme="majorBidi"/>
          <w:sz w:val="24"/>
          <w:szCs w:val="24"/>
        </w:rPr>
        <w:t>djusted Frequencies in Corpora.</w:t>
      </w:r>
      <w:r w:rsidR="00127345">
        <w:rPr>
          <w:rFonts w:asciiTheme="majorBidi" w:hAnsiTheme="majorBidi" w:cstheme="majorBidi"/>
          <w:sz w:val="24"/>
          <w:szCs w:val="24"/>
        </w:rPr>
        <w:br/>
      </w:r>
      <w:r w:rsidRPr="00DC6D00">
        <w:rPr>
          <w:rFonts w:asciiTheme="majorBidi" w:hAnsiTheme="majorBidi" w:cstheme="majorBidi"/>
          <w:sz w:val="24"/>
          <w:szCs w:val="24"/>
        </w:rPr>
        <w:t>In: International Journal of Corpus Linguistics, 4(2008)13.</w:t>
      </w:r>
    </w:p>
  </w:footnote>
  <w:footnote w:id="72">
    <w:p w:rsidR="00B616D5" w:rsidRPr="00DC6D00" w:rsidRDefault="00B616D5" w:rsidP="0077019C">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r w:rsidRPr="00DC6D00">
        <w:rPr>
          <w:rFonts w:asciiTheme="majorBidi" w:hAnsiTheme="majorBidi" w:cstheme="majorBidi"/>
          <w:sz w:val="24"/>
          <w:szCs w:val="24"/>
        </w:rPr>
        <w:t xml:space="preserve">Art. Constantine, Donation of. In: The New Encyclopaedia Britannica, </w:t>
      </w:r>
      <w:del w:id="300" w:author="JR" w:date="2017-10-29T16:45:00Z">
        <w:r w:rsidRPr="00DC6D00" w:rsidDel="0077019C">
          <w:rPr>
            <w:rFonts w:asciiTheme="majorBidi" w:hAnsiTheme="majorBidi" w:cstheme="majorBidi"/>
            <w:sz w:val="24"/>
            <w:szCs w:val="24"/>
          </w:rPr>
          <w:delText xml:space="preserve">Chicago, London, New Delhi, Paris, Seoul, Sydney, Taipei, Tokyo </w:delText>
        </w:r>
      </w:del>
      <w:r w:rsidRPr="00DC6D00">
        <w:rPr>
          <w:rFonts w:asciiTheme="majorBidi" w:hAnsiTheme="majorBidi" w:cstheme="majorBidi"/>
          <w:sz w:val="24"/>
          <w:szCs w:val="24"/>
        </w:rPr>
        <w:t>2010, p. 564.</w:t>
      </w:r>
    </w:p>
  </w:footnote>
  <w:footnote w:id="73">
    <w:p w:rsidR="00B616D5" w:rsidRPr="00DC6D00" w:rsidRDefault="00B616D5" w:rsidP="00293B55">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r w:rsidRPr="00DC6D00">
        <w:rPr>
          <w:rFonts w:asciiTheme="majorBidi" w:hAnsiTheme="majorBidi" w:cstheme="majorBidi"/>
          <w:sz w:val="24"/>
          <w:szCs w:val="24"/>
        </w:rPr>
        <w:t xml:space="preserve">Including distributions of </w:t>
      </w:r>
      <w:r w:rsidRPr="00DC6D00">
        <w:rPr>
          <w:rFonts w:asciiTheme="majorBidi" w:hAnsiTheme="majorBidi" w:cstheme="majorBidi"/>
          <w:i/>
          <w:iCs/>
          <w:sz w:val="24"/>
          <w:szCs w:val="24"/>
        </w:rPr>
        <w:t>Linux</w:t>
      </w:r>
      <w:r w:rsidRPr="00DC6D00">
        <w:rPr>
          <w:rFonts w:asciiTheme="majorBidi" w:hAnsiTheme="majorBidi" w:cstheme="majorBidi"/>
          <w:sz w:val="24"/>
          <w:szCs w:val="24"/>
        </w:rPr>
        <w:t xml:space="preserve"> or </w:t>
      </w:r>
      <w:r w:rsidRPr="00DC6D00">
        <w:rPr>
          <w:rFonts w:asciiTheme="majorBidi" w:hAnsiTheme="majorBidi" w:cstheme="majorBidi"/>
          <w:i/>
          <w:iCs/>
          <w:sz w:val="24"/>
          <w:szCs w:val="24"/>
        </w:rPr>
        <w:t>BSD</w:t>
      </w:r>
      <w:r w:rsidRPr="00DC6D00">
        <w:rPr>
          <w:rFonts w:asciiTheme="majorBidi" w:hAnsiTheme="majorBidi" w:cstheme="majorBidi"/>
          <w:sz w:val="24"/>
          <w:szCs w:val="24"/>
        </w:rPr>
        <w:t xml:space="preserve"> such as the popular </w:t>
      </w:r>
      <w:r w:rsidRPr="00DC6D00">
        <w:rPr>
          <w:rFonts w:asciiTheme="majorBidi" w:hAnsiTheme="majorBidi" w:cstheme="majorBidi"/>
          <w:i/>
          <w:iCs/>
          <w:sz w:val="24"/>
          <w:szCs w:val="24"/>
        </w:rPr>
        <w:t>Ubuntu</w:t>
      </w:r>
      <w:r w:rsidRPr="00DC6D00">
        <w:rPr>
          <w:rFonts w:asciiTheme="majorBidi" w:hAnsiTheme="majorBidi" w:cstheme="majorBidi"/>
          <w:sz w:val="24"/>
          <w:szCs w:val="24"/>
        </w:rPr>
        <w:t xml:space="preserve"> and </w:t>
      </w:r>
      <w:r w:rsidRPr="00DC6D00">
        <w:rPr>
          <w:rFonts w:asciiTheme="majorBidi" w:hAnsiTheme="majorBidi" w:cstheme="majorBidi"/>
          <w:i/>
          <w:iCs/>
          <w:sz w:val="24"/>
          <w:szCs w:val="24"/>
        </w:rPr>
        <w:t>MacOS</w:t>
      </w:r>
      <w:r w:rsidRPr="00DC6D00">
        <w:rPr>
          <w:rFonts w:asciiTheme="majorBidi" w:hAnsiTheme="majorBidi" w:cstheme="majorBidi"/>
          <w:sz w:val="24"/>
          <w:szCs w:val="24"/>
        </w:rPr>
        <w:t xml:space="preserve"> operating systems</w:t>
      </w:r>
      <w:r>
        <w:rPr>
          <w:rFonts w:asciiTheme="majorBidi" w:hAnsiTheme="majorBidi" w:cstheme="majorBidi"/>
          <w:sz w:val="24"/>
          <w:szCs w:val="24"/>
        </w:rPr>
        <w:t>.</w:t>
      </w:r>
    </w:p>
  </w:footnote>
  <w:footnote w:id="74">
    <w:p w:rsidR="00B616D5" w:rsidRPr="00DC6D00" w:rsidRDefault="00B616D5" w:rsidP="00FB50C1">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hyperlink r:id="rId27" w:history="1">
        <w:r w:rsidRPr="00FB50C1">
          <w:rPr>
            <w:rStyle w:val="Hyperlink"/>
            <w:rFonts w:asciiTheme="majorBidi" w:hAnsiTheme="majorBidi" w:cstheme="majorBidi"/>
            <w:sz w:val="24"/>
            <w:szCs w:val="24"/>
          </w:rPr>
          <w:t>https://en.wikipedia.org/wiki/Stylometry</w:t>
        </w:r>
      </w:hyperlink>
      <w:r>
        <w:t>.</w:t>
      </w:r>
    </w:p>
  </w:footnote>
  <w:footnote w:id="75">
    <w:p w:rsidR="00B616D5" w:rsidRPr="00DC6D00" w:rsidRDefault="00B616D5" w:rsidP="00FB50C1">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r w:rsidRPr="00DC6D00">
        <w:rPr>
          <w:rFonts w:asciiTheme="majorBidi" w:hAnsiTheme="majorBidi" w:cstheme="majorBidi"/>
          <w:sz w:val="24"/>
          <w:szCs w:val="24"/>
        </w:rPr>
        <w:t xml:space="preserve">Dr. Peter Millican’s </w:t>
      </w:r>
      <w:r w:rsidRPr="00DC6D00">
        <w:rPr>
          <w:rFonts w:asciiTheme="majorBidi" w:hAnsiTheme="majorBidi" w:cstheme="majorBidi"/>
          <w:i/>
          <w:iCs/>
          <w:sz w:val="24"/>
          <w:szCs w:val="24"/>
        </w:rPr>
        <w:t>Signature,</w:t>
      </w:r>
      <w:r w:rsidRPr="00FB50C1">
        <w:t xml:space="preserve"> </w:t>
      </w:r>
      <w:hyperlink r:id="rId28" w:history="1">
        <w:r w:rsidRPr="00FB50C1">
          <w:rPr>
            <w:rStyle w:val="Hyperlink"/>
            <w:rFonts w:asciiTheme="majorBidi" w:hAnsiTheme="majorBidi" w:cstheme="majorBidi"/>
            <w:sz w:val="24"/>
            <w:szCs w:val="24"/>
          </w:rPr>
          <w:t>http://www.philocomp.net/humanities/signature.htm</w:t>
        </w:r>
      </w:hyperlink>
      <w:r>
        <w:t>.</w:t>
      </w:r>
    </w:p>
  </w:footnote>
  <w:footnote w:id="76">
    <w:p w:rsidR="00B616D5" w:rsidRPr="00DC6D00" w:rsidRDefault="00B616D5" w:rsidP="00293B55">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r w:rsidRPr="00DC6D00">
        <w:rPr>
          <w:rFonts w:asciiTheme="majorBidi" w:hAnsiTheme="majorBidi" w:cstheme="majorBidi"/>
          <w:sz w:val="24"/>
          <w:szCs w:val="24"/>
        </w:rPr>
        <w:t>Produced in the same manner as described earlier regarding the OA transcripts</w:t>
      </w:r>
      <w:r>
        <w:rPr>
          <w:rFonts w:asciiTheme="majorBidi" w:hAnsiTheme="majorBidi" w:cstheme="majorBidi"/>
          <w:sz w:val="24"/>
          <w:szCs w:val="24"/>
        </w:rPr>
        <w:t>.</w:t>
      </w:r>
    </w:p>
  </w:footnote>
  <w:footnote w:id="77">
    <w:p w:rsidR="00B616D5" w:rsidRPr="00DC6D00" w:rsidRDefault="00B616D5" w:rsidP="004A449F">
      <w:pPr>
        <w:pStyle w:val="Footnote"/>
        <w:spacing w:line="280" w:lineRule="exact"/>
        <w:ind w:hanging="340"/>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i/>
          <w:sz w:val="24"/>
          <w:szCs w:val="24"/>
        </w:rPr>
        <w:t xml:space="preserve"> </w:t>
      </w:r>
      <w:r>
        <w:rPr>
          <w:rFonts w:asciiTheme="majorBidi" w:hAnsiTheme="majorBidi" w:cstheme="majorBidi"/>
          <w:i/>
          <w:sz w:val="24"/>
          <w:szCs w:val="24"/>
        </w:rPr>
        <w:tab/>
      </w:r>
      <w:r w:rsidRPr="00DC6D00">
        <w:rPr>
          <w:rFonts w:asciiTheme="majorBidi" w:hAnsiTheme="majorBidi" w:cstheme="majorBidi"/>
          <w:i/>
          <w:sz w:val="24"/>
          <w:szCs w:val="24"/>
        </w:rPr>
        <w:t>Kamada, T. and Kawai, S.</w:t>
      </w:r>
      <w:r w:rsidRPr="00DC6D00">
        <w:rPr>
          <w:rFonts w:asciiTheme="majorBidi" w:hAnsiTheme="majorBidi" w:cstheme="majorBidi"/>
          <w:sz w:val="24"/>
          <w:szCs w:val="24"/>
        </w:rPr>
        <w:t>, An Algorithm for Drawing General Undirected Graphs.</w:t>
      </w:r>
      <w:r w:rsidR="004A449F">
        <w:rPr>
          <w:rFonts w:asciiTheme="majorBidi" w:hAnsiTheme="majorBidi" w:cstheme="majorBidi"/>
          <w:sz w:val="24"/>
          <w:szCs w:val="24"/>
        </w:rPr>
        <w:br/>
      </w:r>
      <w:r w:rsidRPr="00DC6D00">
        <w:rPr>
          <w:rFonts w:asciiTheme="majorBidi" w:hAnsiTheme="majorBidi" w:cstheme="majorBidi"/>
          <w:sz w:val="24"/>
          <w:szCs w:val="24"/>
        </w:rPr>
        <w:t>In: Information Processing Letters, (1989)31.</w:t>
      </w:r>
    </w:p>
  </w:footnote>
  <w:footnote w:id="78">
    <w:p w:rsidR="00B616D5" w:rsidRPr="00DC6D00" w:rsidRDefault="00B616D5" w:rsidP="003D6080">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hyperlink r:id="rId29" w:history="1">
        <w:r w:rsidRPr="003D6080">
          <w:rPr>
            <w:rStyle w:val="Hyperlink"/>
            <w:rFonts w:asciiTheme="majorBidi" w:hAnsiTheme="majorBidi" w:cstheme="majorBidi"/>
            <w:sz w:val="24"/>
            <w:szCs w:val="24"/>
          </w:rPr>
          <w:t>https://github.com/sixtyfive/spoken-arabic-of-oman/blob/master/stylometry/stylo.r</w:t>
        </w:r>
      </w:hyperlink>
      <w:r>
        <w:rPr>
          <w:rFonts w:asciiTheme="majorBidi" w:hAnsiTheme="majorBidi" w:cstheme="majorBidi"/>
          <w:sz w:val="24"/>
          <w:szCs w:val="24"/>
        </w:rPr>
        <w:t>.</w:t>
      </w:r>
      <w:r w:rsidRPr="00DC6D00">
        <w:rPr>
          <w:rFonts w:asciiTheme="majorBidi" w:hAnsiTheme="majorBidi" w:cstheme="majorBidi"/>
          <w:sz w:val="24"/>
          <w:szCs w:val="24"/>
        </w:rPr>
        <w:t xml:space="preserve"> </w:t>
      </w:r>
    </w:p>
  </w:footnote>
  <w:footnote w:id="79">
    <w:p w:rsidR="00B616D5" w:rsidRPr="00DC6D00" w:rsidRDefault="00B616D5" w:rsidP="00B36ACA">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r w:rsidRPr="00DC6D00">
        <w:rPr>
          <w:rFonts w:asciiTheme="majorBidi" w:hAnsiTheme="majorBidi" w:cstheme="majorBidi"/>
          <w:sz w:val="24"/>
          <w:szCs w:val="24"/>
        </w:rPr>
        <w:t xml:space="preserve">The </w:t>
      </w:r>
      <w:r w:rsidRPr="00DC6D00">
        <w:rPr>
          <w:rFonts w:asciiTheme="majorBidi" w:hAnsiTheme="majorBidi" w:cstheme="majorBidi"/>
          <w:i/>
          <w:iCs/>
          <w:sz w:val="24"/>
          <w:szCs w:val="24"/>
        </w:rPr>
        <w:t xml:space="preserve">stylo </w:t>
      </w:r>
      <w:r w:rsidRPr="00DC6D00">
        <w:rPr>
          <w:rFonts w:asciiTheme="majorBidi" w:hAnsiTheme="majorBidi" w:cstheme="majorBidi"/>
          <w:sz w:val="24"/>
          <w:szCs w:val="24"/>
        </w:rPr>
        <w:t xml:space="preserve">package possesses built-in clean-up devices, but not, at this time, for Arabic. Only </w:t>
      </w:r>
      <w:del w:id="324" w:author="JR" w:date="2017-10-29T02:51:00Z">
        <w:r w:rsidRPr="00DC6D00" w:rsidDel="00B36ACA">
          <w:rPr>
            <w:rFonts w:asciiTheme="majorBidi" w:hAnsiTheme="majorBidi" w:cstheme="majorBidi"/>
            <w:sz w:val="24"/>
            <w:szCs w:val="24"/>
          </w:rPr>
          <w:delText xml:space="preserve">one </w:delText>
        </w:r>
      </w:del>
      <w:ins w:id="325" w:author="JR" w:date="2017-10-29T02:51:00Z">
        <w:r w:rsidR="00B36ACA">
          <w:rPr>
            <w:rFonts w:asciiTheme="majorBidi" w:hAnsiTheme="majorBidi" w:cstheme="majorBidi"/>
            <w:sz w:val="24"/>
            <w:szCs w:val="24"/>
          </w:rPr>
          <w:t xml:space="preserve">the </w:t>
        </w:r>
      </w:ins>
      <w:r w:rsidRPr="00DC6D00">
        <w:rPr>
          <w:rFonts w:asciiTheme="majorBidi" w:hAnsiTheme="majorBidi" w:cstheme="majorBidi"/>
          <w:sz w:val="24"/>
          <w:szCs w:val="24"/>
        </w:rPr>
        <w:t>small cleaning measure</w:t>
      </w:r>
      <w:del w:id="326" w:author="JR" w:date="2017-10-29T02:52:00Z">
        <w:r w:rsidRPr="00DC6D00" w:rsidDel="00B36ACA">
          <w:rPr>
            <w:rFonts w:asciiTheme="majorBidi" w:hAnsiTheme="majorBidi" w:cstheme="majorBidi"/>
            <w:sz w:val="24"/>
            <w:szCs w:val="24"/>
          </w:rPr>
          <w:delText>, the removal of</w:delText>
        </w:r>
      </w:del>
      <w:ins w:id="327" w:author="JR" w:date="2017-10-29T02:52:00Z">
        <w:r w:rsidR="00B36ACA">
          <w:rPr>
            <w:rFonts w:asciiTheme="majorBidi" w:hAnsiTheme="majorBidi" w:cstheme="majorBidi"/>
            <w:sz w:val="24"/>
            <w:szCs w:val="24"/>
          </w:rPr>
          <w:t xml:space="preserve"> of removing</w:t>
        </w:r>
      </w:ins>
      <w:r w:rsidRPr="00DC6D00">
        <w:rPr>
          <w:rFonts w:asciiTheme="majorBidi" w:hAnsiTheme="majorBidi" w:cstheme="majorBidi"/>
          <w:sz w:val="24"/>
          <w:szCs w:val="24"/>
        </w:rPr>
        <w:t xml:space="preserve"> punctuation characters such as full stop, comma, question mark, etc. is being performed by the script.</w:t>
      </w:r>
    </w:p>
  </w:footnote>
  <w:footnote w:id="80">
    <w:p w:rsidR="00B616D5" w:rsidRPr="00DC6D00" w:rsidRDefault="00B616D5" w:rsidP="003D6080">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r w:rsidRPr="00DC6D00">
        <w:rPr>
          <w:rFonts w:asciiTheme="majorBidi" w:hAnsiTheme="majorBidi" w:cstheme="majorBidi"/>
          <w:sz w:val="24"/>
          <w:szCs w:val="24"/>
        </w:rPr>
        <w:t xml:space="preserve">On the author’s Linux computer and likely on a Mac computer. It might be possible on a Windows computer as well, </w:t>
      </w:r>
      <w:r>
        <w:rPr>
          <w:rFonts w:asciiTheme="majorBidi" w:hAnsiTheme="majorBidi" w:cstheme="majorBidi"/>
          <w:sz w:val="24"/>
          <w:szCs w:val="24"/>
        </w:rPr>
        <w:t>but would likely require additional work.</w:t>
      </w:r>
    </w:p>
  </w:footnote>
  <w:footnote w:id="81">
    <w:p w:rsidR="00B616D5" w:rsidRPr="00DC6D00" w:rsidRDefault="00B616D5" w:rsidP="004A2F53">
      <w:pPr>
        <w:pStyle w:val="Footnote"/>
        <w:spacing w:line="280" w:lineRule="exact"/>
        <w:ind w:hanging="340"/>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i/>
          <w:sz w:val="24"/>
          <w:szCs w:val="24"/>
        </w:rPr>
        <w:t xml:space="preserve"> </w:t>
      </w:r>
      <w:r>
        <w:rPr>
          <w:rFonts w:asciiTheme="majorBidi" w:hAnsiTheme="majorBidi" w:cstheme="majorBidi"/>
          <w:i/>
          <w:sz w:val="24"/>
          <w:szCs w:val="24"/>
        </w:rPr>
        <w:tab/>
      </w:r>
      <w:r w:rsidRPr="00DC6D00">
        <w:rPr>
          <w:rFonts w:asciiTheme="majorBidi" w:hAnsiTheme="majorBidi" w:cstheme="majorBidi"/>
          <w:i/>
          <w:sz w:val="24"/>
          <w:szCs w:val="24"/>
        </w:rPr>
        <w:t>Papadimitriou, C. H. et al.</w:t>
      </w:r>
      <w:r>
        <w:rPr>
          <w:rFonts w:asciiTheme="majorBidi" w:hAnsiTheme="majorBidi" w:cstheme="majorBidi"/>
          <w:sz w:val="24"/>
          <w:szCs w:val="24"/>
        </w:rPr>
        <w:t>,</w:t>
      </w:r>
      <w:ins w:id="335" w:author="JR" w:date="2017-10-29T16:49:00Z">
        <w:r w:rsidR="004A2F53">
          <w:rPr>
            <w:rFonts w:asciiTheme="majorBidi" w:hAnsiTheme="majorBidi" w:cstheme="majorBidi"/>
            <w:sz w:val="24"/>
            <w:szCs w:val="24"/>
          </w:rPr>
          <w:t xml:space="preserve"> </w:t>
        </w:r>
      </w:ins>
      <w:del w:id="336" w:author="JR" w:date="2017-10-29T16:49:00Z">
        <w:r w:rsidDel="004A2F53">
          <w:rPr>
            <w:rFonts w:asciiTheme="majorBidi" w:hAnsiTheme="majorBidi" w:cstheme="majorBidi"/>
            <w:sz w:val="24"/>
            <w:szCs w:val="24"/>
          </w:rPr>
          <w:br/>
        </w:r>
      </w:del>
      <w:r w:rsidRPr="00DC6D00">
        <w:rPr>
          <w:rFonts w:asciiTheme="majorBidi" w:hAnsiTheme="majorBidi" w:cstheme="majorBidi"/>
          <w:sz w:val="24"/>
          <w:szCs w:val="24"/>
        </w:rPr>
        <w:t>Latent Semantic Indexing: A Probabilistic Analysis</w:t>
      </w:r>
      <w:del w:id="337" w:author="JR" w:date="2017-10-29T16:49:00Z">
        <w:r w:rsidRPr="00DC6D00" w:rsidDel="004A2F53">
          <w:rPr>
            <w:rFonts w:asciiTheme="majorBidi" w:hAnsiTheme="majorBidi" w:cstheme="majorBidi"/>
            <w:sz w:val="24"/>
            <w:szCs w:val="24"/>
          </w:rPr>
          <w:delText>. In: (</w:delText>
        </w:r>
      </w:del>
      <w:ins w:id="338" w:author="JR" w:date="2017-10-29T16:49:00Z">
        <w:r w:rsidR="004A2F53">
          <w:rPr>
            <w:rFonts w:asciiTheme="majorBidi" w:hAnsiTheme="majorBidi" w:cstheme="majorBidi"/>
            <w:sz w:val="24"/>
            <w:szCs w:val="24"/>
          </w:rPr>
          <w:t xml:space="preserve">, </w:t>
        </w:r>
      </w:ins>
      <w:r w:rsidRPr="00DC6D00">
        <w:rPr>
          <w:rFonts w:asciiTheme="majorBidi" w:hAnsiTheme="majorBidi" w:cstheme="majorBidi"/>
          <w:sz w:val="24"/>
          <w:szCs w:val="24"/>
        </w:rPr>
        <w:t>1997</w:t>
      </w:r>
      <w:del w:id="339" w:author="JR" w:date="2017-10-29T16:49:00Z">
        <w:r w:rsidRPr="00DC6D00" w:rsidDel="004A2F53">
          <w:rPr>
            <w:rFonts w:asciiTheme="majorBidi" w:hAnsiTheme="majorBidi" w:cstheme="majorBidi"/>
            <w:sz w:val="24"/>
            <w:szCs w:val="24"/>
          </w:rPr>
          <w:delText>)</w:delText>
        </w:r>
      </w:del>
      <w:r w:rsidRPr="00DC6D00">
        <w:rPr>
          <w:rFonts w:asciiTheme="majorBidi" w:hAnsiTheme="majorBidi" w:cstheme="majorBidi"/>
          <w:sz w:val="24"/>
          <w:szCs w:val="24"/>
        </w:rPr>
        <w:t>.</w:t>
      </w:r>
    </w:p>
  </w:footnote>
  <w:footnote w:id="82">
    <w:p w:rsidR="00B616D5" w:rsidRPr="00DC6D00" w:rsidRDefault="00B616D5" w:rsidP="004A2F53">
      <w:pPr>
        <w:pStyle w:val="Footnote"/>
        <w:spacing w:line="280" w:lineRule="exact"/>
        <w:ind w:hanging="340"/>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i/>
          <w:sz w:val="24"/>
          <w:szCs w:val="24"/>
        </w:rPr>
        <w:t xml:space="preserve"> </w:t>
      </w:r>
      <w:r>
        <w:rPr>
          <w:rFonts w:asciiTheme="majorBidi" w:hAnsiTheme="majorBidi" w:cstheme="majorBidi"/>
          <w:i/>
          <w:sz w:val="24"/>
          <w:szCs w:val="24"/>
        </w:rPr>
        <w:tab/>
      </w:r>
      <w:r w:rsidRPr="00DC6D00">
        <w:rPr>
          <w:rFonts w:asciiTheme="majorBidi" w:hAnsiTheme="majorBidi" w:cstheme="majorBidi"/>
          <w:i/>
          <w:sz w:val="24"/>
          <w:szCs w:val="24"/>
        </w:rPr>
        <w:t>Blei, D. M. et al.</w:t>
      </w:r>
      <w:r w:rsidRPr="00DC6D00">
        <w:rPr>
          <w:rFonts w:asciiTheme="majorBidi" w:hAnsiTheme="majorBidi" w:cstheme="majorBidi"/>
          <w:sz w:val="24"/>
          <w:szCs w:val="24"/>
        </w:rPr>
        <w:t>, Latent Dirichlet Allocation.</w:t>
      </w:r>
      <w:r w:rsidR="00E255B1">
        <w:rPr>
          <w:rFonts w:asciiTheme="majorBidi" w:hAnsiTheme="majorBidi" w:cstheme="majorBidi"/>
          <w:sz w:val="24"/>
          <w:szCs w:val="24"/>
        </w:rPr>
        <w:br/>
      </w:r>
      <w:del w:id="340" w:author="JR" w:date="2017-10-29T16:48:00Z">
        <w:r w:rsidRPr="00DC6D00" w:rsidDel="004A2F53">
          <w:rPr>
            <w:rFonts w:asciiTheme="majorBidi" w:hAnsiTheme="majorBidi" w:cstheme="majorBidi"/>
            <w:sz w:val="24"/>
            <w:szCs w:val="24"/>
          </w:rPr>
          <w:delText xml:space="preserve"> </w:delText>
        </w:r>
        <w:r w:rsidDel="004A2F53">
          <w:rPr>
            <w:rFonts w:asciiTheme="majorBidi" w:hAnsiTheme="majorBidi" w:cstheme="majorBidi"/>
            <w:sz w:val="24"/>
            <w:szCs w:val="24"/>
          </w:rPr>
          <w:br/>
        </w:r>
      </w:del>
      <w:r w:rsidRPr="00DC6D00">
        <w:rPr>
          <w:rFonts w:asciiTheme="majorBidi" w:hAnsiTheme="majorBidi" w:cstheme="majorBidi"/>
          <w:sz w:val="24"/>
          <w:szCs w:val="24"/>
        </w:rPr>
        <w:t>In: Journal of Machine Learning Research, 3(2003).</w:t>
      </w:r>
    </w:p>
  </w:footnote>
  <w:footnote w:id="83">
    <w:p w:rsidR="00B616D5" w:rsidRPr="00DC6D00" w:rsidRDefault="00B616D5" w:rsidP="00293B55">
      <w:pPr>
        <w:pStyle w:val="Footnote"/>
        <w:spacing w:line="280" w:lineRule="exact"/>
        <w:ind w:hanging="340"/>
        <w:jc w:val="both"/>
        <w:rPr>
          <w:rFonts w:asciiTheme="majorBidi" w:hAnsiTheme="majorBidi" w:cstheme="majorBidi"/>
          <w:sz w:val="24"/>
          <w:szCs w:val="24"/>
          <w:lang w:val="de-DE"/>
        </w:rPr>
      </w:pPr>
      <w:r w:rsidRPr="00DC6D00">
        <w:rPr>
          <w:rStyle w:val="FootnoteReference"/>
          <w:rFonts w:asciiTheme="majorBidi" w:hAnsiTheme="majorBidi" w:cstheme="majorBidi"/>
          <w:sz w:val="24"/>
          <w:szCs w:val="24"/>
        </w:rPr>
        <w:footnoteRef/>
      </w:r>
      <w:r>
        <w:rPr>
          <w:rFonts w:asciiTheme="majorBidi" w:hAnsiTheme="majorBidi" w:cstheme="majorBidi"/>
          <w:i/>
          <w:sz w:val="24"/>
          <w:szCs w:val="24"/>
          <w:lang w:val="de-DE"/>
        </w:rPr>
        <w:t xml:space="preserve"> </w:t>
      </w:r>
      <w:r>
        <w:rPr>
          <w:rFonts w:asciiTheme="majorBidi" w:hAnsiTheme="majorBidi" w:cstheme="majorBidi"/>
          <w:i/>
          <w:sz w:val="24"/>
          <w:szCs w:val="24"/>
          <w:lang w:val="de-DE"/>
        </w:rPr>
        <w:tab/>
      </w:r>
      <w:r w:rsidRPr="00DC6D00">
        <w:rPr>
          <w:rFonts w:asciiTheme="majorBidi" w:hAnsiTheme="majorBidi" w:cstheme="majorBidi"/>
          <w:i/>
          <w:sz w:val="24"/>
          <w:szCs w:val="24"/>
          <w:lang w:val="de-DE"/>
        </w:rPr>
        <w:t>Blei, D. M. et al.</w:t>
      </w:r>
      <w:r w:rsidRPr="00DC6D00">
        <w:rPr>
          <w:rFonts w:asciiTheme="majorBidi" w:hAnsiTheme="majorBidi" w:cstheme="majorBidi"/>
          <w:sz w:val="24"/>
          <w:szCs w:val="24"/>
          <w:lang w:val="de-DE"/>
        </w:rPr>
        <w:t>, ibid.</w:t>
      </w:r>
    </w:p>
  </w:footnote>
  <w:footnote w:id="84">
    <w:p w:rsidR="00B616D5" w:rsidRPr="00DC6D00" w:rsidRDefault="00B616D5" w:rsidP="00293B55">
      <w:pPr>
        <w:pStyle w:val="Footnote"/>
        <w:spacing w:line="280" w:lineRule="exact"/>
        <w:ind w:hanging="340"/>
        <w:jc w:val="both"/>
        <w:rPr>
          <w:rFonts w:asciiTheme="majorBidi" w:hAnsiTheme="majorBidi" w:cstheme="majorBidi"/>
          <w:sz w:val="24"/>
          <w:szCs w:val="24"/>
          <w:lang w:val="de-DE"/>
        </w:rPr>
      </w:pPr>
      <w:r w:rsidRPr="00DC6D00">
        <w:rPr>
          <w:rStyle w:val="FootnoteReference"/>
          <w:rFonts w:asciiTheme="majorBidi" w:hAnsiTheme="majorBidi" w:cstheme="majorBidi"/>
          <w:sz w:val="24"/>
          <w:szCs w:val="24"/>
        </w:rPr>
        <w:footnoteRef/>
      </w:r>
      <w:r>
        <w:rPr>
          <w:rFonts w:asciiTheme="majorBidi" w:hAnsiTheme="majorBidi" w:cstheme="majorBidi"/>
          <w:i/>
          <w:sz w:val="24"/>
          <w:szCs w:val="24"/>
          <w:lang w:val="de-DE"/>
        </w:rPr>
        <w:t xml:space="preserve"> </w:t>
      </w:r>
      <w:r>
        <w:rPr>
          <w:rFonts w:asciiTheme="majorBidi" w:hAnsiTheme="majorBidi" w:cstheme="majorBidi"/>
          <w:i/>
          <w:sz w:val="24"/>
          <w:szCs w:val="24"/>
          <w:lang w:val="de-DE"/>
        </w:rPr>
        <w:tab/>
      </w:r>
      <w:r w:rsidRPr="00DC6D00">
        <w:rPr>
          <w:rFonts w:asciiTheme="majorBidi" w:hAnsiTheme="majorBidi" w:cstheme="majorBidi"/>
          <w:i/>
          <w:sz w:val="24"/>
          <w:szCs w:val="24"/>
          <w:lang w:val="de-DE"/>
        </w:rPr>
        <w:t>Blei, D. M. et al.</w:t>
      </w:r>
      <w:r w:rsidRPr="00DC6D00">
        <w:rPr>
          <w:rFonts w:asciiTheme="majorBidi" w:hAnsiTheme="majorBidi" w:cstheme="majorBidi"/>
          <w:sz w:val="24"/>
          <w:szCs w:val="24"/>
          <w:lang w:val="de-DE"/>
        </w:rPr>
        <w:t>, ibid.</w:t>
      </w:r>
    </w:p>
  </w:footnote>
  <w:footnote w:id="85">
    <w:p w:rsidR="00B616D5" w:rsidRPr="00DC6D00" w:rsidRDefault="00B616D5" w:rsidP="00293B55">
      <w:pPr>
        <w:pStyle w:val="Footnote"/>
        <w:spacing w:line="280" w:lineRule="exact"/>
        <w:ind w:hanging="340"/>
        <w:jc w:val="both"/>
        <w:rPr>
          <w:rFonts w:asciiTheme="majorBidi" w:hAnsiTheme="majorBidi" w:cstheme="majorBidi"/>
          <w:sz w:val="24"/>
          <w:szCs w:val="24"/>
          <w:lang w:val="de-DE"/>
        </w:rPr>
      </w:pPr>
      <w:r w:rsidRPr="00DC6D00">
        <w:rPr>
          <w:rStyle w:val="FootnoteReference"/>
          <w:rFonts w:asciiTheme="majorBidi" w:hAnsiTheme="majorBidi" w:cstheme="majorBidi"/>
          <w:sz w:val="24"/>
          <w:szCs w:val="24"/>
        </w:rPr>
        <w:footnoteRef/>
      </w:r>
      <w:r>
        <w:rPr>
          <w:rFonts w:asciiTheme="majorBidi" w:hAnsiTheme="majorBidi" w:cstheme="majorBidi"/>
          <w:i/>
          <w:sz w:val="24"/>
          <w:szCs w:val="24"/>
          <w:lang w:val="de-DE"/>
        </w:rPr>
        <w:t xml:space="preserve"> </w:t>
      </w:r>
      <w:r>
        <w:rPr>
          <w:rFonts w:asciiTheme="majorBidi" w:hAnsiTheme="majorBidi" w:cstheme="majorBidi"/>
          <w:i/>
          <w:sz w:val="24"/>
          <w:szCs w:val="24"/>
          <w:lang w:val="de-DE"/>
        </w:rPr>
        <w:tab/>
      </w:r>
      <w:r w:rsidRPr="00DC6D00">
        <w:rPr>
          <w:rFonts w:asciiTheme="majorBidi" w:hAnsiTheme="majorBidi" w:cstheme="majorBidi"/>
          <w:i/>
          <w:sz w:val="24"/>
          <w:szCs w:val="24"/>
          <w:lang w:val="de-DE"/>
        </w:rPr>
        <w:t>Blei, D. M. et al.</w:t>
      </w:r>
      <w:r w:rsidRPr="00DC6D00">
        <w:rPr>
          <w:rFonts w:asciiTheme="majorBidi" w:hAnsiTheme="majorBidi" w:cstheme="majorBidi"/>
          <w:sz w:val="24"/>
          <w:szCs w:val="24"/>
          <w:lang w:val="de-DE"/>
        </w:rPr>
        <w:t>, ibid.</w:t>
      </w:r>
    </w:p>
  </w:footnote>
  <w:footnote w:id="86">
    <w:p w:rsidR="0077019C" w:rsidRPr="00A16801" w:rsidRDefault="0077019C" w:rsidP="00A16801">
      <w:pPr>
        <w:pStyle w:val="FootnoteText"/>
        <w:jc w:val="both"/>
        <w:rPr>
          <w:iCs/>
          <w:lang w:val="de-DE"/>
          <w:rPrChange w:id="363" w:author="JR" w:date="2017-10-29T16:47:00Z">
            <w:rPr/>
          </w:rPrChange>
        </w:rPr>
        <w:pPrChange w:id="364" w:author="JR" w:date="2017-10-29T16:47:00Z">
          <w:pPr>
            <w:pStyle w:val="FootnoteText"/>
          </w:pPr>
        </w:pPrChange>
      </w:pPr>
      <w:ins w:id="365" w:author="JR" w:date="2017-10-29T16:38:00Z">
        <w:r>
          <w:rPr>
            <w:rStyle w:val="FootnoteReference"/>
          </w:rPr>
          <w:footnoteRef/>
        </w:r>
        <w:r w:rsidRPr="0077019C">
          <w:rPr>
            <w:lang w:val="de-DE"/>
            <w:rPrChange w:id="366" w:author="JR" w:date="2017-10-29T16:44:00Z">
              <w:rPr/>
            </w:rPrChange>
          </w:rPr>
          <w:t xml:space="preserve">    </w:t>
        </w:r>
      </w:ins>
      <w:ins w:id="367" w:author="JR" w:date="2017-10-29T16:43:00Z">
        <w:r w:rsidRPr="00A16801">
          <w:rPr>
            <w:rFonts w:asciiTheme="majorBidi" w:hAnsiTheme="majorBidi" w:cstheme="majorBidi"/>
            <w:i/>
            <w:sz w:val="24"/>
            <w:szCs w:val="24"/>
            <w:rPrChange w:id="368" w:author="JR" w:date="2017-10-29T16:46:00Z">
              <w:rPr/>
            </w:rPrChange>
          </w:rPr>
          <w:t xml:space="preserve">Weißer, </w:t>
        </w:r>
      </w:ins>
      <w:ins w:id="369" w:author="JR" w:date="2017-10-29T16:47:00Z">
        <w:r w:rsidR="00A16801">
          <w:rPr>
            <w:rFonts w:asciiTheme="majorBidi" w:hAnsiTheme="majorBidi" w:cstheme="majorBidi"/>
            <w:i/>
            <w:sz w:val="24"/>
            <w:szCs w:val="24"/>
          </w:rPr>
          <w:t xml:space="preserve">C., </w:t>
        </w:r>
      </w:ins>
      <w:ins w:id="370" w:author="JR" w:date="2017-10-29T16:43:00Z">
        <w:r w:rsidRPr="00A16801">
          <w:rPr>
            <w:rFonts w:asciiTheme="majorBidi" w:hAnsiTheme="majorBidi" w:cstheme="majorBidi"/>
            <w:iCs/>
            <w:sz w:val="24"/>
            <w:szCs w:val="24"/>
            <w:rPrChange w:id="371" w:author="JR" w:date="2017-10-29T16:47:00Z">
              <w:rPr/>
            </w:rPrChange>
          </w:rPr>
          <w:t>Herzchirurgie</w:t>
        </w:r>
      </w:ins>
      <w:ins w:id="372" w:author="JR" w:date="2017-10-29T16:44:00Z">
        <w:r w:rsidRPr="00A16801">
          <w:rPr>
            <w:rFonts w:asciiTheme="majorBidi" w:hAnsiTheme="majorBidi" w:cstheme="majorBidi"/>
            <w:iCs/>
            <w:sz w:val="24"/>
            <w:szCs w:val="24"/>
            <w:rPrChange w:id="373" w:author="JR" w:date="2017-10-29T16:47:00Z">
              <w:rPr/>
            </w:rPrChange>
          </w:rPr>
          <w:t xml:space="preserve">. In: </w:t>
        </w:r>
        <w:r w:rsidRPr="00A16801">
          <w:rPr>
            <w:rFonts w:asciiTheme="majorBidi" w:hAnsiTheme="majorBidi" w:cstheme="majorBidi"/>
            <w:iCs/>
            <w:sz w:val="24"/>
            <w:szCs w:val="24"/>
            <w:rPrChange w:id="374" w:author="JR" w:date="2017-10-29T16:47:00Z">
              <w:rPr>
                <w:lang w:val="de-DE"/>
              </w:rPr>
            </w:rPrChange>
          </w:rPr>
          <w:t>Enzyklopädie Medizingeschichte</w:t>
        </w:r>
        <w:r w:rsidRPr="00A16801">
          <w:rPr>
            <w:rFonts w:asciiTheme="majorBidi" w:hAnsiTheme="majorBidi" w:cstheme="majorBidi"/>
            <w:iCs/>
            <w:sz w:val="24"/>
            <w:szCs w:val="24"/>
            <w:rPrChange w:id="375" w:author="JR" w:date="2017-10-29T16:47:00Z">
              <w:rPr>
                <w:lang w:val="de-DE"/>
              </w:rPr>
            </w:rPrChange>
          </w:rPr>
          <w:t xml:space="preserve">, </w:t>
        </w:r>
      </w:ins>
      <w:ins w:id="376" w:author="JR" w:date="2017-10-29T16:45:00Z">
        <w:r w:rsidRPr="00A16801">
          <w:rPr>
            <w:rFonts w:asciiTheme="majorBidi" w:hAnsiTheme="majorBidi" w:cstheme="majorBidi"/>
            <w:iCs/>
            <w:sz w:val="24"/>
            <w:szCs w:val="24"/>
            <w:rPrChange w:id="377" w:author="JR" w:date="2017-10-29T16:47:00Z">
              <w:rPr>
                <w:lang w:val="de-DE"/>
              </w:rPr>
            </w:rPrChange>
          </w:rPr>
          <w:t>2005.</w:t>
        </w:r>
      </w:ins>
    </w:p>
  </w:footnote>
  <w:footnote w:id="87">
    <w:p w:rsidR="00A16801" w:rsidRPr="00A16801" w:rsidRDefault="00A16801" w:rsidP="00A16801">
      <w:pPr>
        <w:pStyle w:val="FootnoteText"/>
        <w:jc w:val="both"/>
        <w:rPr>
          <w:rFonts w:asciiTheme="majorBidi" w:hAnsiTheme="majorBidi" w:cstheme="majorBidi"/>
          <w:iCs/>
          <w:sz w:val="24"/>
          <w:szCs w:val="24"/>
          <w:lang w:val="de-DE"/>
          <w:rPrChange w:id="380" w:author="JR" w:date="2017-10-29T16:48:00Z">
            <w:rPr/>
          </w:rPrChange>
        </w:rPr>
        <w:pPrChange w:id="381" w:author="JR" w:date="2017-10-29T16:48:00Z">
          <w:pPr>
            <w:pStyle w:val="FootnoteText"/>
          </w:pPr>
        </w:pPrChange>
      </w:pPr>
      <w:ins w:id="382" w:author="JR" w:date="2017-10-29T16:47:00Z">
        <w:r>
          <w:rPr>
            <w:rStyle w:val="FootnoteReference"/>
          </w:rPr>
          <w:footnoteRef/>
        </w:r>
        <w:r>
          <w:t xml:space="preserve">    </w:t>
        </w:r>
        <w:r w:rsidRPr="00A16801">
          <w:rPr>
            <w:rFonts w:asciiTheme="majorBidi" w:hAnsiTheme="majorBidi" w:cstheme="majorBidi"/>
            <w:i/>
            <w:sz w:val="24"/>
            <w:szCs w:val="24"/>
            <w:lang w:val="de-DE"/>
            <w:rPrChange w:id="383" w:author="JR" w:date="2017-10-29T16:48:00Z">
              <w:rPr/>
            </w:rPrChange>
          </w:rPr>
          <w:t>Weißer, C</w:t>
        </w:r>
        <w:r w:rsidRPr="00A16801">
          <w:rPr>
            <w:rFonts w:asciiTheme="majorBidi" w:hAnsiTheme="majorBidi" w:cstheme="majorBidi"/>
            <w:iCs/>
            <w:sz w:val="24"/>
            <w:szCs w:val="24"/>
            <w:lang w:val="de-DE"/>
            <w:rPrChange w:id="384" w:author="JR" w:date="2017-10-29T16:48:00Z">
              <w:rPr/>
            </w:rPrChange>
          </w:rPr>
          <w:t>., ibid.</w:t>
        </w:r>
      </w:ins>
    </w:p>
  </w:footnote>
  <w:footnote w:id="88">
    <w:p w:rsidR="00B616D5" w:rsidRPr="00DC6D00" w:rsidRDefault="00B616D5" w:rsidP="00AA0949">
      <w:pPr>
        <w:pStyle w:val="Footnote"/>
        <w:spacing w:line="280" w:lineRule="exact"/>
        <w:ind w:hanging="340"/>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i/>
          <w:sz w:val="24"/>
          <w:szCs w:val="24"/>
        </w:rPr>
        <w:t xml:space="preserve"> </w:t>
      </w:r>
      <w:r>
        <w:rPr>
          <w:rFonts w:asciiTheme="majorBidi" w:hAnsiTheme="majorBidi" w:cstheme="majorBidi"/>
          <w:i/>
          <w:sz w:val="24"/>
          <w:szCs w:val="24"/>
        </w:rPr>
        <w:tab/>
      </w:r>
      <w:r w:rsidRPr="00DC6D00">
        <w:rPr>
          <w:rFonts w:asciiTheme="majorBidi" w:hAnsiTheme="majorBidi" w:cstheme="majorBidi"/>
          <w:i/>
          <w:sz w:val="24"/>
          <w:szCs w:val="24"/>
        </w:rPr>
        <w:t>Roberts, M. E. et al.</w:t>
      </w:r>
      <w:r w:rsidRPr="00DC6D00">
        <w:rPr>
          <w:rFonts w:asciiTheme="majorBidi" w:hAnsiTheme="majorBidi" w:cstheme="majorBidi"/>
          <w:sz w:val="24"/>
          <w:szCs w:val="24"/>
        </w:rPr>
        <w:t>, stm: R Packa</w:t>
      </w:r>
      <w:r>
        <w:rPr>
          <w:rFonts w:asciiTheme="majorBidi" w:hAnsiTheme="majorBidi" w:cstheme="majorBidi"/>
          <w:sz w:val="24"/>
          <w:szCs w:val="24"/>
        </w:rPr>
        <w:t>ge for Structural Topic Models.</w:t>
      </w:r>
      <w:r>
        <w:rPr>
          <w:rFonts w:asciiTheme="majorBidi" w:hAnsiTheme="majorBidi" w:cstheme="majorBidi"/>
          <w:sz w:val="24"/>
          <w:szCs w:val="24"/>
        </w:rPr>
        <w:br/>
      </w:r>
      <w:r w:rsidRPr="00DC6D00">
        <w:rPr>
          <w:rFonts w:asciiTheme="majorBidi" w:hAnsiTheme="majorBidi" w:cstheme="majorBidi"/>
          <w:sz w:val="24"/>
          <w:szCs w:val="24"/>
        </w:rPr>
        <w:t>In: Journal of Statistical Software, IIVV.</w:t>
      </w:r>
    </w:p>
  </w:footnote>
  <w:footnote w:id="89">
    <w:p w:rsidR="00B616D5" w:rsidRPr="00DC6D00" w:rsidRDefault="00B616D5" w:rsidP="00293B55">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i/>
          <w:sz w:val="24"/>
          <w:szCs w:val="24"/>
        </w:rPr>
        <w:t xml:space="preserve"> </w:t>
      </w:r>
      <w:r>
        <w:rPr>
          <w:rFonts w:asciiTheme="majorBidi" w:hAnsiTheme="majorBidi" w:cstheme="majorBidi"/>
          <w:i/>
          <w:sz w:val="24"/>
          <w:szCs w:val="24"/>
        </w:rPr>
        <w:tab/>
      </w:r>
      <w:r w:rsidRPr="00DC6D00">
        <w:rPr>
          <w:rFonts w:asciiTheme="majorBidi" w:hAnsiTheme="majorBidi" w:cstheme="majorBidi"/>
          <w:i/>
          <w:sz w:val="24"/>
          <w:szCs w:val="24"/>
        </w:rPr>
        <w:t>Roberts, M. E. et al.</w:t>
      </w:r>
      <w:r w:rsidRPr="00DC6D00">
        <w:rPr>
          <w:rFonts w:asciiTheme="majorBidi" w:hAnsiTheme="majorBidi" w:cstheme="majorBidi"/>
          <w:sz w:val="24"/>
          <w:szCs w:val="24"/>
        </w:rPr>
        <w:t>, ibid.</w:t>
      </w:r>
    </w:p>
  </w:footnote>
  <w:footnote w:id="90">
    <w:p w:rsidR="00B616D5" w:rsidRPr="00DC6D00" w:rsidRDefault="00B616D5" w:rsidP="00CF7771">
      <w:pPr>
        <w:pStyle w:val="Footnote"/>
        <w:spacing w:line="280" w:lineRule="exact"/>
        <w:ind w:hanging="340"/>
        <w:jc w:val="both"/>
        <w:rPr>
          <w:rFonts w:asciiTheme="majorBidi" w:hAnsiTheme="majorBidi" w:cstheme="majorBidi"/>
          <w:sz w:val="24"/>
          <w:szCs w:val="24"/>
          <w:shd w:val="clear" w:color="auto" w:fill="FFFF00"/>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ab/>
      </w:r>
      <w:hyperlink r:id="rId30" w:history="1">
        <w:r w:rsidRPr="00CF7771">
          <w:rPr>
            <w:rStyle w:val="Hyperlink"/>
            <w:rFonts w:asciiTheme="majorBidi" w:hAnsiTheme="majorBidi" w:cstheme="majorBidi"/>
            <w:sz w:val="24"/>
            <w:szCs w:val="24"/>
          </w:rPr>
          <w:t>https://github.com/sixtyfive/spoken-arabic-of-oman/blob/master/tm/stm.r</w:t>
        </w:r>
      </w:hyperlink>
      <w:r>
        <w:rPr>
          <w:rFonts w:asciiTheme="majorBidi" w:hAnsiTheme="majorBidi" w:cstheme="majorBidi"/>
          <w:sz w:val="24"/>
          <w:szCs w:val="24"/>
        </w:rPr>
        <w:t>.</w:t>
      </w:r>
    </w:p>
  </w:footnote>
  <w:footnote w:id="91">
    <w:p w:rsidR="00B616D5" w:rsidRPr="00DC6D00" w:rsidRDefault="00B616D5" w:rsidP="000D0AE0">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r w:rsidRPr="00DC6D00">
        <w:rPr>
          <w:rFonts w:asciiTheme="majorBidi" w:hAnsiTheme="majorBidi" w:cstheme="majorBidi"/>
          <w:sz w:val="24"/>
          <w:szCs w:val="24"/>
        </w:rPr>
        <w:t xml:space="preserve">It is prudent to not assume that Arabic words will always be displayed right-to-left, even if their letters clearly are. Luckily, the graph </w:t>
      </w:r>
      <w:del w:id="407" w:author="JR" w:date="2017-10-29T17:08:00Z">
        <w:r w:rsidRPr="00DC6D00" w:rsidDel="000D0AE0">
          <w:rPr>
            <w:rFonts w:asciiTheme="majorBidi" w:hAnsiTheme="majorBidi" w:cstheme="majorBidi"/>
            <w:sz w:val="24"/>
            <w:szCs w:val="24"/>
          </w:rPr>
          <w:delText xml:space="preserve">does </w:delText>
        </w:r>
      </w:del>
      <w:r w:rsidRPr="00DC6D00">
        <w:rPr>
          <w:rFonts w:asciiTheme="majorBidi" w:hAnsiTheme="majorBidi" w:cstheme="majorBidi"/>
          <w:sz w:val="24"/>
          <w:szCs w:val="24"/>
        </w:rPr>
        <w:t>function</w:t>
      </w:r>
      <w:ins w:id="408" w:author="JR" w:date="2017-10-29T17:08:00Z">
        <w:r w:rsidR="000D0AE0">
          <w:rPr>
            <w:rFonts w:asciiTheme="majorBidi" w:hAnsiTheme="majorBidi" w:cstheme="majorBidi"/>
            <w:sz w:val="24"/>
            <w:szCs w:val="24"/>
          </w:rPr>
          <w:t>s</w:t>
        </w:r>
      </w:ins>
      <w:r w:rsidRPr="00DC6D00">
        <w:rPr>
          <w:rFonts w:asciiTheme="majorBidi" w:hAnsiTheme="majorBidi" w:cstheme="majorBidi"/>
          <w:sz w:val="24"/>
          <w:szCs w:val="24"/>
        </w:rPr>
        <w:t xml:space="preserve"> correctly and shows both words’ letters as well as words themselves from right-to-left, the one caveat being the commas between them, which are shaped left-to-right.</w:t>
      </w:r>
    </w:p>
  </w:footnote>
  <w:footnote w:id="92">
    <w:p w:rsidR="00B616D5" w:rsidRPr="00DC6D00" w:rsidRDefault="00B616D5" w:rsidP="00954074">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sz w:val="24"/>
          <w:szCs w:val="24"/>
        </w:rPr>
        <w:t xml:space="preserve"> </w:t>
      </w:r>
      <w:r>
        <w:rPr>
          <w:rFonts w:asciiTheme="majorBidi" w:hAnsiTheme="majorBidi" w:cstheme="majorBidi"/>
          <w:sz w:val="24"/>
          <w:szCs w:val="24"/>
        </w:rPr>
        <w:tab/>
      </w:r>
      <w:r w:rsidRPr="00DC6D00">
        <w:rPr>
          <w:rFonts w:asciiTheme="majorBidi" w:hAnsiTheme="majorBidi" w:cstheme="majorBidi"/>
          <w:sz w:val="24"/>
          <w:szCs w:val="24"/>
        </w:rPr>
        <w:t xml:space="preserve">Whitespace is the term used for all space </w:t>
      </w:r>
      <w:r>
        <w:rPr>
          <w:rFonts w:asciiTheme="majorBidi" w:hAnsiTheme="majorBidi" w:cstheme="majorBidi"/>
          <w:sz w:val="24"/>
          <w:szCs w:val="24"/>
        </w:rPr>
        <w:t xml:space="preserve">(printable and non-printable spaces, tabulator) </w:t>
      </w:r>
      <w:r w:rsidRPr="00DC6D00">
        <w:rPr>
          <w:rFonts w:asciiTheme="majorBidi" w:hAnsiTheme="majorBidi" w:cstheme="majorBidi"/>
          <w:sz w:val="24"/>
          <w:szCs w:val="24"/>
        </w:rPr>
        <w:t xml:space="preserve">and line-break </w:t>
      </w:r>
      <w:r>
        <w:rPr>
          <w:rFonts w:asciiTheme="majorBidi" w:hAnsiTheme="majorBidi" w:cstheme="majorBidi"/>
          <w:sz w:val="24"/>
          <w:szCs w:val="24"/>
        </w:rPr>
        <w:t xml:space="preserve">(line-feed, return-carriage, line-feed-and-return-carriage) </w:t>
      </w:r>
      <w:r w:rsidRPr="00DC6D00">
        <w:rPr>
          <w:rFonts w:asciiTheme="majorBidi" w:hAnsiTheme="majorBidi" w:cstheme="majorBidi"/>
          <w:sz w:val="24"/>
          <w:szCs w:val="24"/>
        </w:rPr>
        <w:t>characters in plain text documents.</w:t>
      </w:r>
    </w:p>
  </w:footnote>
  <w:footnote w:id="93">
    <w:p w:rsidR="00B616D5" w:rsidRPr="001E7E70" w:rsidRDefault="00B616D5" w:rsidP="001E7E70">
      <w:pPr>
        <w:pStyle w:val="Footnote"/>
        <w:spacing w:line="280" w:lineRule="exact"/>
        <w:ind w:hanging="340"/>
        <w:jc w:val="both"/>
        <w:rPr>
          <w:rFonts w:asciiTheme="majorBidi" w:hAnsiTheme="majorBidi" w:cstheme="majorBidi"/>
          <w:sz w:val="24"/>
          <w:szCs w:val="24"/>
          <w:shd w:val="clear" w:color="auto" w:fill="FFFF00"/>
          <w:lang w:val="en-US"/>
        </w:rPr>
      </w:pPr>
      <w:r w:rsidRPr="00DC6D00">
        <w:rPr>
          <w:rStyle w:val="FootnoteReference"/>
          <w:rFonts w:asciiTheme="majorBidi" w:hAnsiTheme="majorBidi" w:cstheme="majorBidi"/>
          <w:sz w:val="24"/>
          <w:szCs w:val="24"/>
        </w:rPr>
        <w:footnoteRef/>
      </w:r>
      <w:r w:rsidRPr="001E7E70">
        <w:rPr>
          <w:rFonts w:asciiTheme="majorBidi" w:hAnsiTheme="majorBidi" w:cstheme="majorBidi"/>
          <w:sz w:val="24"/>
          <w:szCs w:val="24"/>
          <w:lang w:val="en-US"/>
        </w:rPr>
        <w:tab/>
      </w:r>
      <w:ins w:id="456" w:author="JR" w:date="2017-10-29T17:42:00Z">
        <w:r w:rsidR="00B13F82" w:rsidRPr="00DC6D00">
          <w:rPr>
            <w:rFonts w:asciiTheme="majorBidi" w:hAnsiTheme="majorBidi" w:cstheme="majorBidi"/>
            <w:i/>
            <w:sz w:val="24"/>
            <w:szCs w:val="24"/>
          </w:rPr>
          <w:t>Shaaban, K. A.</w:t>
        </w:r>
        <w:r w:rsidR="00B13F82" w:rsidRPr="00DC6D00">
          <w:rPr>
            <w:rFonts w:asciiTheme="majorBidi" w:hAnsiTheme="majorBidi" w:cstheme="majorBidi"/>
            <w:sz w:val="24"/>
            <w:szCs w:val="24"/>
          </w:rPr>
          <w:t>, The Phonology of Omani Arabic. Ann Arbor; London 1983.</w:t>
        </w:r>
      </w:ins>
      <w:del w:id="457" w:author="JR" w:date="2017-10-29T17:42:00Z">
        <w:r w:rsidRPr="00DC6D00" w:rsidDel="00B13F82">
          <w:rPr>
            <w:rFonts w:asciiTheme="majorBidi" w:hAnsiTheme="majorBidi" w:cstheme="majorBidi"/>
            <w:i/>
            <w:sz w:val="24"/>
            <w:szCs w:val="24"/>
          </w:rPr>
          <w:delText>Shaaban, K. A.</w:delText>
        </w:r>
        <w:r w:rsidDel="00B13F82">
          <w:rPr>
            <w:rFonts w:asciiTheme="majorBidi" w:hAnsiTheme="majorBidi" w:cstheme="majorBidi"/>
            <w:sz w:val="24"/>
            <w:szCs w:val="24"/>
          </w:rPr>
          <w:delText>, ibid.</w:delText>
        </w:r>
      </w:del>
    </w:p>
  </w:footnote>
  <w:footnote w:id="94">
    <w:p w:rsidR="00B616D5" w:rsidRPr="00DC6D00" w:rsidRDefault="00B616D5" w:rsidP="00293B55">
      <w:pPr>
        <w:pStyle w:val="Footnote"/>
        <w:spacing w:line="280" w:lineRule="exact"/>
        <w:ind w:hanging="340"/>
        <w:jc w:val="both"/>
        <w:rPr>
          <w:rFonts w:asciiTheme="majorBidi" w:hAnsiTheme="majorBidi" w:cstheme="majorBidi"/>
          <w:sz w:val="24"/>
          <w:szCs w:val="24"/>
        </w:rPr>
      </w:pPr>
      <w:r w:rsidRPr="00DC6D00">
        <w:rPr>
          <w:rStyle w:val="FootnoteReference"/>
          <w:rFonts w:asciiTheme="majorBidi" w:hAnsiTheme="majorBidi" w:cstheme="majorBidi"/>
          <w:sz w:val="24"/>
          <w:szCs w:val="24"/>
        </w:rPr>
        <w:footnoteRef/>
      </w:r>
      <w:r>
        <w:rPr>
          <w:rFonts w:asciiTheme="majorBidi" w:hAnsiTheme="majorBidi" w:cstheme="majorBidi"/>
          <w:i/>
          <w:sz w:val="24"/>
          <w:szCs w:val="24"/>
        </w:rPr>
        <w:t xml:space="preserve"> </w:t>
      </w:r>
      <w:r>
        <w:rPr>
          <w:rFonts w:asciiTheme="majorBidi" w:hAnsiTheme="majorBidi" w:cstheme="majorBidi"/>
          <w:i/>
          <w:sz w:val="24"/>
          <w:szCs w:val="24"/>
        </w:rPr>
        <w:tab/>
      </w:r>
      <w:r w:rsidRPr="00DC6D00">
        <w:rPr>
          <w:rFonts w:asciiTheme="majorBidi" w:hAnsiTheme="majorBidi" w:cstheme="majorBidi"/>
          <w:i/>
          <w:sz w:val="24"/>
          <w:szCs w:val="24"/>
        </w:rPr>
        <w:t>Embleton, S. et al.</w:t>
      </w:r>
      <w:r w:rsidRPr="00DC6D00">
        <w:rPr>
          <w:rFonts w:asciiTheme="majorBidi" w:hAnsiTheme="majorBidi" w:cstheme="majorBidi"/>
          <w:sz w:val="24"/>
          <w:szCs w:val="24"/>
        </w:rPr>
        <w:t>, An Exploration into the Management of High Volumes of Complex Knowledge in the Social Sciences and Humanities. In: Journal of Quantitative Linguistics, 3(2004)11.</w:t>
      </w:r>
    </w:p>
  </w:footnote>
  <w:footnote w:id="95">
    <w:p w:rsidR="00B616D5" w:rsidRPr="00DC6D00" w:rsidRDefault="00B616D5" w:rsidP="00293B55">
      <w:pPr>
        <w:pStyle w:val="Footnote"/>
        <w:spacing w:line="280" w:lineRule="exact"/>
        <w:ind w:hanging="340"/>
        <w:jc w:val="both"/>
        <w:rPr>
          <w:rFonts w:asciiTheme="majorBidi" w:hAnsiTheme="majorBidi" w:cstheme="majorBidi"/>
          <w:sz w:val="24"/>
          <w:szCs w:val="24"/>
          <w:lang w:val="de-DE"/>
        </w:rPr>
      </w:pPr>
      <w:r w:rsidRPr="00DC6D00">
        <w:rPr>
          <w:rStyle w:val="FootnoteReference"/>
          <w:rFonts w:asciiTheme="majorBidi" w:hAnsiTheme="majorBidi" w:cstheme="majorBidi"/>
          <w:sz w:val="24"/>
          <w:szCs w:val="24"/>
        </w:rPr>
        <w:footnoteRef/>
      </w:r>
      <w:bookmarkStart w:id="462" w:name="ZOTERO_ITEM_CSL_CITATION_{&quot;citationID&quot;:&quot;"/>
      <w:r w:rsidRPr="009A1301">
        <w:rPr>
          <w:rFonts w:asciiTheme="majorBidi" w:hAnsiTheme="majorBidi" w:cstheme="majorBidi"/>
          <w:i/>
          <w:sz w:val="24"/>
          <w:szCs w:val="24"/>
          <w:lang w:val="en-US"/>
        </w:rPr>
        <w:t xml:space="preserve"> </w:t>
      </w:r>
      <w:r w:rsidRPr="009A1301">
        <w:rPr>
          <w:rFonts w:asciiTheme="majorBidi" w:hAnsiTheme="majorBidi" w:cstheme="majorBidi"/>
          <w:i/>
          <w:sz w:val="24"/>
          <w:szCs w:val="24"/>
          <w:lang w:val="en-US"/>
        </w:rPr>
        <w:tab/>
        <w:t>Schulz, E. and Bouraima, B.</w:t>
      </w:r>
      <w:r w:rsidRPr="009A1301">
        <w:rPr>
          <w:rFonts w:asciiTheme="majorBidi" w:hAnsiTheme="majorBidi" w:cstheme="majorBidi"/>
          <w:sz w:val="24"/>
          <w:szCs w:val="24"/>
          <w:lang w:val="en-US"/>
        </w:rPr>
        <w:t xml:space="preserve">, Modernes Hocharabisch. </w:t>
      </w:r>
      <w:r w:rsidRPr="00DC6D00">
        <w:rPr>
          <w:rFonts w:asciiTheme="majorBidi" w:hAnsiTheme="majorBidi" w:cstheme="majorBidi"/>
          <w:sz w:val="24"/>
          <w:szCs w:val="24"/>
          <w:lang w:val="de-DE"/>
        </w:rPr>
        <w:t>Leipzig 2013.</w:t>
      </w:r>
      <w:bookmarkEnd w:id="462"/>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6D5" w:rsidRPr="00B64D1D" w:rsidRDefault="00B616D5" w:rsidP="00B64D1D">
    <w:pPr>
      <w:rPr>
        <w:rFonts w:asciiTheme="majorBidi" w:hAnsiTheme="majorBidi" w:cstheme="majorBidi"/>
        <w:i/>
        <w:iCs/>
      </w:rPr>
    </w:pPr>
    <w:sdt>
      <w:sdtPr>
        <w:rPr>
          <w:rFonts w:asciiTheme="majorBidi" w:hAnsiTheme="majorBidi" w:cstheme="majorBidi"/>
        </w:rPr>
        <w:id w:val="-1571498317"/>
        <w:docPartObj>
          <w:docPartGallery w:val="Page Numbers (Top of Page)"/>
          <w:docPartUnique/>
        </w:docPartObj>
      </w:sdtPr>
      <w:sdtContent>
        <w:r w:rsidRPr="00545CCD">
          <w:rPr>
            <w:rFonts w:asciiTheme="majorBidi" w:hAnsiTheme="majorBidi" w:cstheme="majorBidi"/>
          </w:rPr>
          <w:fldChar w:fldCharType="begin"/>
        </w:r>
        <w:r w:rsidRPr="00545CCD">
          <w:rPr>
            <w:rFonts w:asciiTheme="majorBidi" w:hAnsiTheme="majorBidi" w:cstheme="majorBidi"/>
          </w:rPr>
          <w:instrText>PAGE   \* MERGEFORMAT</w:instrText>
        </w:r>
        <w:r w:rsidRPr="00545CCD">
          <w:rPr>
            <w:rFonts w:asciiTheme="majorBidi" w:hAnsiTheme="majorBidi" w:cstheme="majorBidi"/>
          </w:rPr>
          <w:fldChar w:fldCharType="separate"/>
        </w:r>
        <w:r w:rsidR="004A449F">
          <w:rPr>
            <w:rFonts w:asciiTheme="majorBidi" w:hAnsiTheme="majorBidi" w:cstheme="majorBidi"/>
            <w:noProof/>
          </w:rPr>
          <w:t>20</w:t>
        </w:r>
        <w:r w:rsidRPr="00545CCD">
          <w:rPr>
            <w:rFonts w:asciiTheme="majorBidi" w:hAnsiTheme="majorBidi" w:cstheme="majorBidi"/>
          </w:rPr>
          <w:fldChar w:fldCharType="end"/>
        </w:r>
      </w:sdtContent>
    </w:sdt>
    <w:r w:rsidRPr="00545CCD">
      <w:rPr>
        <w:rFonts w:asciiTheme="majorBidi" w:hAnsiTheme="majorBidi" w:cstheme="majorBidi"/>
        <w:i/>
        <w:iCs/>
      </w:rPr>
      <w:t xml:space="preserve"> </w:t>
    </w:r>
    <w:r w:rsidRPr="00545CCD">
      <w:rPr>
        <w:rFonts w:asciiTheme="majorBidi" w:hAnsiTheme="majorBidi" w:cstheme="majorBidi"/>
        <w:i/>
        <w:iCs/>
      </w:rPr>
      <w:ptab w:relativeTo="margin" w:alignment="center" w:leader="none"/>
    </w:r>
    <w:r>
      <w:rPr>
        <w:rFonts w:asciiTheme="majorBidi" w:hAnsiTheme="majorBidi" w:cstheme="majorBidi"/>
        <w:i/>
        <w:iCs/>
      </w:rPr>
      <w:t>Jonathan R. Schmid</w:t>
    </w:r>
    <w:r w:rsidRPr="00545CCD">
      <w:rPr>
        <w:rFonts w:asciiTheme="majorBidi" w:hAnsiTheme="majorBidi" w:cstheme="majorBidi"/>
      </w:rPr>
      <w:ptab w:relativeTo="margin" w:alignment="right" w:leader="none"/>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6D5" w:rsidRPr="0009125F" w:rsidRDefault="00B616D5" w:rsidP="00EC1BCF">
    <w:pPr>
      <w:rPr>
        <w:rFonts w:asciiTheme="majorBidi" w:hAnsiTheme="majorBidi" w:cstheme="majorBidi"/>
        <w:iCs/>
      </w:rPr>
    </w:pPr>
    <w:r w:rsidRPr="0009125F">
      <w:rPr>
        <w:rFonts w:asciiTheme="majorBidi" w:hAnsiTheme="majorBidi" w:cstheme="majorBidi"/>
        <w:i/>
      </w:rPr>
      <w:ptab w:relativeTo="margin" w:alignment="center" w:leader="none"/>
    </w:r>
    <w:r w:rsidRPr="00EC1BCF">
      <w:rPr>
        <w:rFonts w:asciiTheme="majorBidi" w:hAnsiTheme="majorBidi" w:cstheme="majorBidi"/>
        <w:i/>
      </w:rPr>
      <w:t>An Exploratory Analysis of a Small Corpus of Spoken Omani Arabic</w:t>
    </w:r>
    <w:r w:rsidRPr="0009125F">
      <w:rPr>
        <w:rFonts w:asciiTheme="majorBidi" w:hAnsiTheme="majorBidi" w:cstheme="majorBidi"/>
        <w:iCs/>
      </w:rPr>
      <w:ptab w:relativeTo="margin" w:alignment="right" w:leader="none"/>
    </w:r>
    <w:sdt>
      <w:sdtPr>
        <w:rPr>
          <w:rFonts w:asciiTheme="majorBidi" w:hAnsiTheme="majorBidi" w:cstheme="majorBidi"/>
        </w:rPr>
        <w:id w:val="1039941288"/>
        <w:docPartObj>
          <w:docPartGallery w:val="Page Numbers (Top of Page)"/>
          <w:docPartUnique/>
        </w:docPartObj>
      </w:sdtPr>
      <w:sdtContent>
        <w:r w:rsidRPr="0009125F">
          <w:rPr>
            <w:rFonts w:asciiTheme="majorBidi" w:hAnsiTheme="majorBidi" w:cstheme="majorBidi"/>
          </w:rPr>
          <w:fldChar w:fldCharType="begin"/>
        </w:r>
        <w:r w:rsidRPr="0009125F">
          <w:rPr>
            <w:rFonts w:asciiTheme="majorBidi" w:hAnsiTheme="majorBidi" w:cstheme="majorBidi"/>
          </w:rPr>
          <w:instrText>PAGE   \* MERGEFORMAT</w:instrText>
        </w:r>
        <w:r w:rsidRPr="0009125F">
          <w:rPr>
            <w:rFonts w:asciiTheme="majorBidi" w:hAnsiTheme="majorBidi" w:cstheme="majorBidi"/>
          </w:rPr>
          <w:fldChar w:fldCharType="separate"/>
        </w:r>
        <w:r w:rsidR="004A449F">
          <w:rPr>
            <w:rFonts w:asciiTheme="majorBidi" w:hAnsiTheme="majorBidi" w:cstheme="majorBidi"/>
            <w:noProof/>
          </w:rPr>
          <w:t>19</w:t>
        </w:r>
        <w:r w:rsidRPr="0009125F">
          <w:rPr>
            <w:rFonts w:asciiTheme="majorBidi" w:hAnsiTheme="majorBidi" w:cstheme="majorBidi"/>
          </w:rPr>
          <w:fldChar w:fldCharType="end"/>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F7EF114"/>
    <w:lvl w:ilvl="0">
      <w:start w:val="1"/>
      <w:numFmt w:val="decimal"/>
      <w:lvlText w:val="%1."/>
      <w:lvlJc w:val="left"/>
      <w:pPr>
        <w:tabs>
          <w:tab w:val="num" w:pos="1492"/>
        </w:tabs>
        <w:ind w:left="1492" w:hanging="360"/>
      </w:pPr>
    </w:lvl>
  </w:abstractNum>
  <w:abstractNum w:abstractNumId="1">
    <w:nsid w:val="FFFFFF7D"/>
    <w:multiLevelType w:val="singleLevel"/>
    <w:tmpl w:val="377CEE16"/>
    <w:lvl w:ilvl="0">
      <w:start w:val="1"/>
      <w:numFmt w:val="decimal"/>
      <w:lvlText w:val="%1."/>
      <w:lvlJc w:val="left"/>
      <w:pPr>
        <w:tabs>
          <w:tab w:val="num" w:pos="1209"/>
        </w:tabs>
        <w:ind w:left="1209" w:hanging="360"/>
      </w:pPr>
    </w:lvl>
  </w:abstractNum>
  <w:abstractNum w:abstractNumId="2">
    <w:nsid w:val="FFFFFF7E"/>
    <w:multiLevelType w:val="singleLevel"/>
    <w:tmpl w:val="F87C69DA"/>
    <w:lvl w:ilvl="0">
      <w:start w:val="1"/>
      <w:numFmt w:val="decimal"/>
      <w:lvlText w:val="%1."/>
      <w:lvlJc w:val="left"/>
      <w:pPr>
        <w:tabs>
          <w:tab w:val="num" w:pos="926"/>
        </w:tabs>
        <w:ind w:left="926" w:hanging="360"/>
      </w:pPr>
    </w:lvl>
  </w:abstractNum>
  <w:abstractNum w:abstractNumId="3">
    <w:nsid w:val="FFFFFF7F"/>
    <w:multiLevelType w:val="singleLevel"/>
    <w:tmpl w:val="64FA5BAA"/>
    <w:lvl w:ilvl="0">
      <w:start w:val="1"/>
      <w:numFmt w:val="decimal"/>
      <w:lvlText w:val="%1."/>
      <w:lvlJc w:val="left"/>
      <w:pPr>
        <w:tabs>
          <w:tab w:val="num" w:pos="643"/>
        </w:tabs>
        <w:ind w:left="643" w:hanging="360"/>
      </w:pPr>
    </w:lvl>
  </w:abstractNum>
  <w:abstractNum w:abstractNumId="4">
    <w:nsid w:val="FFFFFF80"/>
    <w:multiLevelType w:val="singleLevel"/>
    <w:tmpl w:val="CA16292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D68913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FCE9F4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854F0E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BEC4E26"/>
    <w:lvl w:ilvl="0">
      <w:start w:val="1"/>
      <w:numFmt w:val="decimal"/>
      <w:lvlText w:val="%1."/>
      <w:lvlJc w:val="left"/>
      <w:pPr>
        <w:tabs>
          <w:tab w:val="num" w:pos="360"/>
        </w:tabs>
        <w:ind w:left="360" w:hanging="360"/>
      </w:pPr>
    </w:lvl>
  </w:abstractNum>
  <w:abstractNum w:abstractNumId="9">
    <w:nsid w:val="FFFFFF89"/>
    <w:multiLevelType w:val="singleLevel"/>
    <w:tmpl w:val="607ABEBC"/>
    <w:lvl w:ilvl="0">
      <w:start w:val="1"/>
      <w:numFmt w:val="bullet"/>
      <w:lvlText w:val=""/>
      <w:lvlJc w:val="left"/>
      <w:pPr>
        <w:tabs>
          <w:tab w:val="num" w:pos="360"/>
        </w:tabs>
        <w:ind w:left="360" w:hanging="360"/>
      </w:pPr>
      <w:rPr>
        <w:rFonts w:ascii="Symbol" w:hAnsi="Symbol" w:hint="default"/>
      </w:rPr>
    </w:lvl>
  </w:abstractNum>
  <w:abstractNum w:abstractNumId="10">
    <w:nsid w:val="01AF379E"/>
    <w:multiLevelType w:val="multilevel"/>
    <w:tmpl w:val="E076BB9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086A049F"/>
    <w:multiLevelType w:val="multilevel"/>
    <w:tmpl w:val="E76EF268"/>
    <w:lvl w:ilvl="0">
      <w:start w:val="1"/>
      <w:numFmt w:val="bullet"/>
      <w:lvlText w:val=""/>
      <w:lvlJc w:val="left"/>
      <w:rPr>
        <w:rFonts w:ascii="Symbol" w:hAnsi="Symbol" w:cs="Symbol" w:hint="default"/>
        <w:u w:color="00B050"/>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nsid w:val="09FE05E0"/>
    <w:multiLevelType w:val="multilevel"/>
    <w:tmpl w:val="E3B63BAA"/>
    <w:numStyleLink w:val="Bulleted"/>
  </w:abstractNum>
  <w:abstractNum w:abstractNumId="13">
    <w:nsid w:val="0C7470FE"/>
    <w:multiLevelType w:val="multilevel"/>
    <w:tmpl w:val="E3B63BAA"/>
    <w:numStyleLink w:val="Bulleted"/>
  </w:abstractNum>
  <w:abstractNum w:abstractNumId="14">
    <w:nsid w:val="0FA437EB"/>
    <w:multiLevelType w:val="hybridMultilevel"/>
    <w:tmpl w:val="E3B63B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B3E4490"/>
    <w:multiLevelType w:val="multilevel"/>
    <w:tmpl w:val="FF4C907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6">
    <w:nsid w:val="223B6B83"/>
    <w:multiLevelType w:val="hybridMultilevel"/>
    <w:tmpl w:val="91480DB8"/>
    <w:lvl w:ilvl="0" w:tplc="0407000F">
      <w:start w:val="1"/>
      <w:numFmt w:val="decimal"/>
      <w:lvlText w:val="%1."/>
      <w:lvlJc w:val="left"/>
      <w:pPr>
        <w:ind w:left="1060" w:hanging="360"/>
      </w:p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17">
    <w:nsid w:val="22AC468A"/>
    <w:multiLevelType w:val="multilevel"/>
    <w:tmpl w:val="E3B63BAA"/>
    <w:lvl w:ilvl="0">
      <w:start w:val="1"/>
      <w:numFmt w:val="bullet"/>
      <w:lvlText w:val=""/>
      <w:lvlJc w:val="left"/>
      <w:pPr>
        <w:ind w:left="720" w:hanging="360"/>
      </w:pPr>
      <w:rPr>
        <w:rFonts w:ascii="Symbol" w:hAnsi="Symbol" w:cstheme="majorBidi"/>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3332470A"/>
    <w:multiLevelType w:val="multilevel"/>
    <w:tmpl w:val="E3B63BAA"/>
    <w:numStyleLink w:val="Bulleted"/>
  </w:abstractNum>
  <w:abstractNum w:abstractNumId="19">
    <w:nsid w:val="343E6328"/>
    <w:multiLevelType w:val="multilevel"/>
    <w:tmpl w:val="E3B63BAA"/>
    <w:styleLink w:val="Bulleted"/>
    <w:lvl w:ilvl="0">
      <w:start w:val="1"/>
      <w:numFmt w:val="bullet"/>
      <w:lvlText w:val=""/>
      <w:lvlJc w:val="left"/>
      <w:pPr>
        <w:ind w:left="720" w:hanging="360"/>
      </w:pPr>
      <w:rPr>
        <w:rFonts w:ascii="Symbol" w:hAnsi="Symbol" w:cstheme="majorBidi"/>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3C762B5F"/>
    <w:multiLevelType w:val="multilevel"/>
    <w:tmpl w:val="133E94D0"/>
    <w:lvl w:ilvl="0">
      <w:start w:val="1"/>
      <w:numFmt w:val="upperRoman"/>
      <w:lvlText w:val="%1."/>
      <w:lvlJc w:val="left"/>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1">
    <w:nsid w:val="660B6FA0"/>
    <w:multiLevelType w:val="hybridMultilevel"/>
    <w:tmpl w:val="14404D88"/>
    <w:lvl w:ilvl="0" w:tplc="04070001">
      <w:start w:val="1"/>
      <w:numFmt w:val="bullet"/>
      <w:lvlText w:val=""/>
      <w:lvlJc w:val="left"/>
      <w:pPr>
        <w:ind w:left="1060" w:hanging="360"/>
      </w:pPr>
      <w:rPr>
        <w:rFonts w:ascii="Symbol" w:hAnsi="Symbol"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abstractNum w:abstractNumId="22">
    <w:nsid w:val="7A20722B"/>
    <w:multiLevelType w:val="hybridMultilevel"/>
    <w:tmpl w:val="6EC61B52"/>
    <w:lvl w:ilvl="0" w:tplc="04070013">
      <w:start w:val="1"/>
      <w:numFmt w:val="upperRoman"/>
      <w:lvlText w:val="%1."/>
      <w:lvlJc w:val="right"/>
      <w:pPr>
        <w:ind w:left="1060" w:hanging="360"/>
      </w:p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23">
    <w:nsid w:val="7E7C3C54"/>
    <w:multiLevelType w:val="multilevel"/>
    <w:tmpl w:val="36B0459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15"/>
  </w:num>
  <w:num w:numId="2">
    <w:abstractNumId w:val="23"/>
  </w:num>
  <w:num w:numId="3">
    <w:abstractNumId w:val="20"/>
  </w:num>
  <w:num w:numId="4">
    <w:abstractNumId w:val="10"/>
  </w:num>
  <w:num w:numId="5">
    <w:abstractNumId w:val="11"/>
  </w:num>
  <w:num w:numId="6">
    <w:abstractNumId w:val="14"/>
  </w:num>
  <w:num w:numId="7">
    <w:abstractNumId w:val="17"/>
  </w:num>
  <w:num w:numId="8">
    <w:abstractNumId w:val="19"/>
  </w:num>
  <w:num w:numId="9">
    <w:abstractNumId w:val="18"/>
  </w:num>
  <w:num w:numId="10">
    <w:abstractNumId w:val="12"/>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1"/>
  </w:num>
  <w:num w:numId="23">
    <w:abstractNumId w:val="22"/>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721"/>
  <w:stylePaneSortMethod w:val="0000"/>
  <w:defaultTabStop w:val="720"/>
  <w:autoHyphenation/>
  <w:hyphenationZone w:val="425"/>
  <w:evenAndOddHeaders/>
  <w:characterSpacingControl w:val="doNotCompress"/>
  <w:footnotePr>
    <w:footnote w:id="-1"/>
    <w:footnote w:id="0"/>
  </w:footnotePr>
  <w:endnotePr>
    <w:endnote w:id="-1"/>
    <w:endnote w:id="0"/>
  </w:endnotePr>
  <w:compat/>
  <w:rsids>
    <w:rsidRoot w:val="00A336A0"/>
    <w:rsid w:val="000072F9"/>
    <w:rsid w:val="00027BC6"/>
    <w:rsid w:val="0003061C"/>
    <w:rsid w:val="00042C39"/>
    <w:rsid w:val="000756DD"/>
    <w:rsid w:val="00084E4D"/>
    <w:rsid w:val="000A21C5"/>
    <w:rsid w:val="000A599D"/>
    <w:rsid w:val="000B315F"/>
    <w:rsid w:val="000C5BCD"/>
    <w:rsid w:val="000D0AE0"/>
    <w:rsid w:val="000D45DB"/>
    <w:rsid w:val="000E08FD"/>
    <w:rsid w:val="000F4D33"/>
    <w:rsid w:val="000F652A"/>
    <w:rsid w:val="001063D7"/>
    <w:rsid w:val="00112BC4"/>
    <w:rsid w:val="0012549F"/>
    <w:rsid w:val="00127345"/>
    <w:rsid w:val="00141DDE"/>
    <w:rsid w:val="00143EA0"/>
    <w:rsid w:val="00144831"/>
    <w:rsid w:val="00170A07"/>
    <w:rsid w:val="00197D83"/>
    <w:rsid w:val="001B5415"/>
    <w:rsid w:val="001B6707"/>
    <w:rsid w:val="001D4D83"/>
    <w:rsid w:val="001E3BC8"/>
    <w:rsid w:val="001E7E70"/>
    <w:rsid w:val="001F1B00"/>
    <w:rsid w:val="00216F5A"/>
    <w:rsid w:val="002461AB"/>
    <w:rsid w:val="002506D5"/>
    <w:rsid w:val="00251396"/>
    <w:rsid w:val="00256251"/>
    <w:rsid w:val="00293B55"/>
    <w:rsid w:val="002A2AB4"/>
    <w:rsid w:val="002A441F"/>
    <w:rsid w:val="002A6590"/>
    <w:rsid w:val="002B04B0"/>
    <w:rsid w:val="002C1A20"/>
    <w:rsid w:val="002D524B"/>
    <w:rsid w:val="002E03EE"/>
    <w:rsid w:val="002F0EA2"/>
    <w:rsid w:val="0030320E"/>
    <w:rsid w:val="0030521C"/>
    <w:rsid w:val="00306A37"/>
    <w:rsid w:val="00316A54"/>
    <w:rsid w:val="00316D4B"/>
    <w:rsid w:val="00337A24"/>
    <w:rsid w:val="00340A32"/>
    <w:rsid w:val="003509C5"/>
    <w:rsid w:val="00353DC6"/>
    <w:rsid w:val="0036474A"/>
    <w:rsid w:val="00365166"/>
    <w:rsid w:val="00371AE6"/>
    <w:rsid w:val="00375AE7"/>
    <w:rsid w:val="00384B39"/>
    <w:rsid w:val="00387573"/>
    <w:rsid w:val="00395C55"/>
    <w:rsid w:val="003B21D5"/>
    <w:rsid w:val="003C4627"/>
    <w:rsid w:val="003C4C3F"/>
    <w:rsid w:val="003C5F4F"/>
    <w:rsid w:val="003D03F0"/>
    <w:rsid w:val="003D1D0A"/>
    <w:rsid w:val="003D2362"/>
    <w:rsid w:val="003D6080"/>
    <w:rsid w:val="003E637E"/>
    <w:rsid w:val="003E7490"/>
    <w:rsid w:val="00400948"/>
    <w:rsid w:val="00403C49"/>
    <w:rsid w:val="0041237D"/>
    <w:rsid w:val="00412E5B"/>
    <w:rsid w:val="00416E67"/>
    <w:rsid w:val="004259A6"/>
    <w:rsid w:val="00455C08"/>
    <w:rsid w:val="00466E2A"/>
    <w:rsid w:val="00471718"/>
    <w:rsid w:val="004838B4"/>
    <w:rsid w:val="00486A85"/>
    <w:rsid w:val="004872A8"/>
    <w:rsid w:val="004940DD"/>
    <w:rsid w:val="004962F7"/>
    <w:rsid w:val="004A2F53"/>
    <w:rsid w:val="004A3061"/>
    <w:rsid w:val="004A39DC"/>
    <w:rsid w:val="004A449F"/>
    <w:rsid w:val="004D0B35"/>
    <w:rsid w:val="004E103C"/>
    <w:rsid w:val="004E6376"/>
    <w:rsid w:val="004F48F5"/>
    <w:rsid w:val="00505DAF"/>
    <w:rsid w:val="0051407E"/>
    <w:rsid w:val="00521844"/>
    <w:rsid w:val="005371B7"/>
    <w:rsid w:val="00544596"/>
    <w:rsid w:val="00547187"/>
    <w:rsid w:val="00582033"/>
    <w:rsid w:val="00590C42"/>
    <w:rsid w:val="005C37CE"/>
    <w:rsid w:val="005D399E"/>
    <w:rsid w:val="005E34C5"/>
    <w:rsid w:val="005E5F8D"/>
    <w:rsid w:val="00612448"/>
    <w:rsid w:val="00621DB9"/>
    <w:rsid w:val="00633C43"/>
    <w:rsid w:val="006361C3"/>
    <w:rsid w:val="00652FCF"/>
    <w:rsid w:val="00677F4C"/>
    <w:rsid w:val="00683581"/>
    <w:rsid w:val="00683851"/>
    <w:rsid w:val="00685776"/>
    <w:rsid w:val="006A13CF"/>
    <w:rsid w:val="006A2FAF"/>
    <w:rsid w:val="006C47E5"/>
    <w:rsid w:val="006C5984"/>
    <w:rsid w:val="006D0AD5"/>
    <w:rsid w:val="006E3579"/>
    <w:rsid w:val="006E3AF8"/>
    <w:rsid w:val="006F652B"/>
    <w:rsid w:val="006F7731"/>
    <w:rsid w:val="007010F2"/>
    <w:rsid w:val="0071615B"/>
    <w:rsid w:val="00727B99"/>
    <w:rsid w:val="007310A7"/>
    <w:rsid w:val="007375A6"/>
    <w:rsid w:val="007443C9"/>
    <w:rsid w:val="00747C7C"/>
    <w:rsid w:val="00757064"/>
    <w:rsid w:val="0077019C"/>
    <w:rsid w:val="0077037B"/>
    <w:rsid w:val="00770635"/>
    <w:rsid w:val="00774F74"/>
    <w:rsid w:val="00777EC9"/>
    <w:rsid w:val="007800F6"/>
    <w:rsid w:val="00795E10"/>
    <w:rsid w:val="007C07CC"/>
    <w:rsid w:val="007C7F32"/>
    <w:rsid w:val="007D023E"/>
    <w:rsid w:val="007E11ED"/>
    <w:rsid w:val="007E4C4B"/>
    <w:rsid w:val="007F29E7"/>
    <w:rsid w:val="0080532E"/>
    <w:rsid w:val="00812122"/>
    <w:rsid w:val="008137C2"/>
    <w:rsid w:val="0081449B"/>
    <w:rsid w:val="0081574B"/>
    <w:rsid w:val="00826D92"/>
    <w:rsid w:val="008315F8"/>
    <w:rsid w:val="008334FD"/>
    <w:rsid w:val="00845334"/>
    <w:rsid w:val="008503A3"/>
    <w:rsid w:val="008714E5"/>
    <w:rsid w:val="008762C6"/>
    <w:rsid w:val="00881D48"/>
    <w:rsid w:val="008822DE"/>
    <w:rsid w:val="00884900"/>
    <w:rsid w:val="00887387"/>
    <w:rsid w:val="00890A8E"/>
    <w:rsid w:val="00896545"/>
    <w:rsid w:val="008B5078"/>
    <w:rsid w:val="008C1E2A"/>
    <w:rsid w:val="008D6FCE"/>
    <w:rsid w:val="008E7C01"/>
    <w:rsid w:val="008F5401"/>
    <w:rsid w:val="008F7A02"/>
    <w:rsid w:val="00900467"/>
    <w:rsid w:val="009058F6"/>
    <w:rsid w:val="00914A96"/>
    <w:rsid w:val="00916744"/>
    <w:rsid w:val="009213A9"/>
    <w:rsid w:val="00921BBD"/>
    <w:rsid w:val="0092627A"/>
    <w:rsid w:val="009349EB"/>
    <w:rsid w:val="00940C5A"/>
    <w:rsid w:val="00943004"/>
    <w:rsid w:val="00944B6D"/>
    <w:rsid w:val="00954074"/>
    <w:rsid w:val="009545D8"/>
    <w:rsid w:val="0095548B"/>
    <w:rsid w:val="00961A32"/>
    <w:rsid w:val="00962011"/>
    <w:rsid w:val="00963CD4"/>
    <w:rsid w:val="0098024E"/>
    <w:rsid w:val="009916D3"/>
    <w:rsid w:val="009A1301"/>
    <w:rsid w:val="009A437C"/>
    <w:rsid w:val="009C5E9E"/>
    <w:rsid w:val="009D006F"/>
    <w:rsid w:val="009E429C"/>
    <w:rsid w:val="00A1258F"/>
    <w:rsid w:val="00A16801"/>
    <w:rsid w:val="00A26EC9"/>
    <w:rsid w:val="00A306FD"/>
    <w:rsid w:val="00A336A0"/>
    <w:rsid w:val="00A36825"/>
    <w:rsid w:val="00A405E8"/>
    <w:rsid w:val="00A4324F"/>
    <w:rsid w:val="00A50140"/>
    <w:rsid w:val="00A50C0A"/>
    <w:rsid w:val="00A51A6E"/>
    <w:rsid w:val="00A52FB5"/>
    <w:rsid w:val="00A54F37"/>
    <w:rsid w:val="00A6409D"/>
    <w:rsid w:val="00A7080C"/>
    <w:rsid w:val="00A72A15"/>
    <w:rsid w:val="00A822E4"/>
    <w:rsid w:val="00A86105"/>
    <w:rsid w:val="00AA0949"/>
    <w:rsid w:val="00AA39E6"/>
    <w:rsid w:val="00AB5DF5"/>
    <w:rsid w:val="00AE26C7"/>
    <w:rsid w:val="00B13F82"/>
    <w:rsid w:val="00B15DFF"/>
    <w:rsid w:val="00B21BE4"/>
    <w:rsid w:val="00B2217B"/>
    <w:rsid w:val="00B23341"/>
    <w:rsid w:val="00B23FFB"/>
    <w:rsid w:val="00B30001"/>
    <w:rsid w:val="00B34B43"/>
    <w:rsid w:val="00B36ACA"/>
    <w:rsid w:val="00B43C9F"/>
    <w:rsid w:val="00B4689E"/>
    <w:rsid w:val="00B51B30"/>
    <w:rsid w:val="00B5419C"/>
    <w:rsid w:val="00B616D5"/>
    <w:rsid w:val="00B63E4C"/>
    <w:rsid w:val="00B64D1D"/>
    <w:rsid w:val="00B76648"/>
    <w:rsid w:val="00B82137"/>
    <w:rsid w:val="00B82B8C"/>
    <w:rsid w:val="00B87534"/>
    <w:rsid w:val="00B9410E"/>
    <w:rsid w:val="00B97A2C"/>
    <w:rsid w:val="00BA7D91"/>
    <w:rsid w:val="00BC096E"/>
    <w:rsid w:val="00BC1B04"/>
    <w:rsid w:val="00BC7205"/>
    <w:rsid w:val="00BD1DCA"/>
    <w:rsid w:val="00BE1BFC"/>
    <w:rsid w:val="00BE7017"/>
    <w:rsid w:val="00BF2D44"/>
    <w:rsid w:val="00C0028A"/>
    <w:rsid w:val="00C17028"/>
    <w:rsid w:val="00C22F10"/>
    <w:rsid w:val="00C26414"/>
    <w:rsid w:val="00C26E13"/>
    <w:rsid w:val="00C2778E"/>
    <w:rsid w:val="00C347E3"/>
    <w:rsid w:val="00C3717C"/>
    <w:rsid w:val="00C63D82"/>
    <w:rsid w:val="00C736AB"/>
    <w:rsid w:val="00C935E5"/>
    <w:rsid w:val="00CB07A3"/>
    <w:rsid w:val="00CD13C1"/>
    <w:rsid w:val="00CD2AA5"/>
    <w:rsid w:val="00CD30C9"/>
    <w:rsid w:val="00CE29DD"/>
    <w:rsid w:val="00CF5E31"/>
    <w:rsid w:val="00CF7771"/>
    <w:rsid w:val="00D04D86"/>
    <w:rsid w:val="00D06358"/>
    <w:rsid w:val="00D24D33"/>
    <w:rsid w:val="00D30BFA"/>
    <w:rsid w:val="00D32539"/>
    <w:rsid w:val="00D50E76"/>
    <w:rsid w:val="00D515AD"/>
    <w:rsid w:val="00D51C70"/>
    <w:rsid w:val="00D56CED"/>
    <w:rsid w:val="00D63B2E"/>
    <w:rsid w:val="00D65BC2"/>
    <w:rsid w:val="00D82ED3"/>
    <w:rsid w:val="00D905AE"/>
    <w:rsid w:val="00D91109"/>
    <w:rsid w:val="00D930F5"/>
    <w:rsid w:val="00D95A81"/>
    <w:rsid w:val="00DA1D7F"/>
    <w:rsid w:val="00DC1D3D"/>
    <w:rsid w:val="00DC3DCA"/>
    <w:rsid w:val="00DC6D00"/>
    <w:rsid w:val="00DE01DC"/>
    <w:rsid w:val="00E10195"/>
    <w:rsid w:val="00E255B1"/>
    <w:rsid w:val="00E36648"/>
    <w:rsid w:val="00E44103"/>
    <w:rsid w:val="00E44678"/>
    <w:rsid w:val="00E44942"/>
    <w:rsid w:val="00E53486"/>
    <w:rsid w:val="00E56371"/>
    <w:rsid w:val="00E636C9"/>
    <w:rsid w:val="00E64467"/>
    <w:rsid w:val="00E66283"/>
    <w:rsid w:val="00E740F3"/>
    <w:rsid w:val="00E81D80"/>
    <w:rsid w:val="00E85394"/>
    <w:rsid w:val="00E974CF"/>
    <w:rsid w:val="00EC1BCF"/>
    <w:rsid w:val="00EC5F75"/>
    <w:rsid w:val="00ED4235"/>
    <w:rsid w:val="00EF2B1E"/>
    <w:rsid w:val="00EF5F12"/>
    <w:rsid w:val="00EF6A23"/>
    <w:rsid w:val="00F01614"/>
    <w:rsid w:val="00F022B7"/>
    <w:rsid w:val="00F17EE9"/>
    <w:rsid w:val="00F36058"/>
    <w:rsid w:val="00F43AA2"/>
    <w:rsid w:val="00F559C6"/>
    <w:rsid w:val="00F63C8D"/>
    <w:rsid w:val="00F87DB1"/>
    <w:rsid w:val="00F979B8"/>
    <w:rsid w:val="00FB50C1"/>
    <w:rsid w:val="00FD1794"/>
    <w:rsid w:val="00FD29C5"/>
    <w:rsid w:val="00FD3ACD"/>
    <w:rsid w:val="00FD3D00"/>
    <w:rsid w:val="00FE0D15"/>
    <w:rsid w:val="00FE64BD"/>
    <w:rsid w:val="00FF73A9"/>
  </w:rsids>
  <m:mathPr>
    <m:mathFont m:val="Cambria Math"/>
    <m:brkBin m:val="before"/>
    <m:brkBinSub m:val="--"/>
    <m:smallFrac m:val="off"/>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Tahoma" w:hAnsi="Liberation Serif" w:cs="Tahoma"/>
        <w:kern w:val="3"/>
        <w:sz w:val="24"/>
        <w:szCs w:val="24"/>
        <w:lang w:val="en-US" w:eastAsia="zh-CN" w:bidi="ar-OM"/>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52FB5"/>
    <w:rPr>
      <w:rFonts w:ascii="Charis SIL" w:hAnsi="Charis SIL" w:cs="Amiri"/>
      <w:lang w:val="en-GB"/>
    </w:rPr>
  </w:style>
  <w:style w:type="paragraph" w:styleId="Heading1">
    <w:name w:val="heading 1"/>
    <w:basedOn w:val="Normal"/>
    <w:next w:val="Textbody"/>
    <w:rsid w:val="00D63B2E"/>
    <w:pPr>
      <w:keepNext/>
      <w:spacing w:before="720" w:after="170"/>
      <w:outlineLvl w:val="0"/>
    </w:pPr>
    <w:rPr>
      <w:rFonts w:ascii="Arial" w:hAnsi="Arial" w:cs="Tahoma"/>
      <w:b/>
      <w:bCs/>
      <w:sz w:val="32"/>
      <w:szCs w:val="28"/>
    </w:rPr>
  </w:style>
  <w:style w:type="paragraph" w:styleId="Heading2">
    <w:name w:val="heading 2"/>
    <w:basedOn w:val="Normal"/>
    <w:next w:val="Textbody"/>
    <w:rsid w:val="00D63B2E"/>
    <w:pPr>
      <w:keepNext/>
      <w:spacing w:before="200" w:after="120"/>
      <w:jc w:val="center"/>
      <w:outlineLvl w:val="1"/>
    </w:pPr>
    <w:rPr>
      <w:rFonts w:ascii="Arial" w:hAnsi="Arial" w:cs="Tahoma"/>
      <w:b/>
      <w:bCs/>
      <w:sz w:val="40"/>
      <w:szCs w:val="28"/>
    </w:rPr>
  </w:style>
  <w:style w:type="paragraph" w:styleId="Heading3">
    <w:name w:val="heading 3"/>
    <w:basedOn w:val="Normal"/>
    <w:rsid w:val="00D63B2E"/>
    <w:pPr>
      <w:keepNext/>
      <w:spacing w:before="283" w:after="113"/>
      <w:jc w:val="center"/>
      <w:outlineLvl w:val="2"/>
    </w:pPr>
    <w:rPr>
      <w:rFonts w:ascii="Arial" w:hAnsi="Arial" w:cs="Tahoma"/>
      <w:sz w:val="40"/>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ignature"/>
    <w:link w:val="AuthorChar"/>
    <w:qFormat/>
    <w:rsid w:val="00D63B2E"/>
    <w:pPr>
      <w:spacing w:after="840" w:line="320" w:lineRule="exact"/>
    </w:pPr>
    <w:rPr>
      <w:rFonts w:asciiTheme="majorBidi" w:hAnsiTheme="majorBidi" w:cstheme="majorBidi"/>
      <w:i/>
      <w:iCs/>
      <w:sz w:val="28"/>
      <w:szCs w:val="28"/>
    </w:rPr>
  </w:style>
  <w:style w:type="paragraph" w:customStyle="1" w:styleId="Textbody">
    <w:name w:val="Text body"/>
    <w:basedOn w:val="Normal"/>
    <w:rsid w:val="009A1301"/>
    <w:pPr>
      <w:spacing w:after="140" w:line="320" w:lineRule="exact"/>
      <w:ind w:firstLine="340"/>
      <w:jc w:val="both"/>
    </w:pPr>
    <w:rPr>
      <w:rFonts w:asciiTheme="majorBidi" w:hAnsiTheme="majorBidi" w:cstheme="majorBidi"/>
      <w:sz w:val="28"/>
      <w:szCs w:val="28"/>
      <w:lang w:val="en-US"/>
    </w:rPr>
  </w:style>
  <w:style w:type="paragraph" w:styleId="List">
    <w:name w:val="List"/>
    <w:basedOn w:val="Textbody"/>
    <w:rsid w:val="00B76648"/>
    <w:rPr>
      <w:sz w:val="24"/>
    </w:rPr>
  </w:style>
  <w:style w:type="paragraph" w:styleId="Caption">
    <w:name w:val="caption"/>
    <w:basedOn w:val="Normal"/>
    <w:rsid w:val="00B76648"/>
    <w:pPr>
      <w:suppressLineNumbers/>
      <w:spacing w:before="120" w:after="120"/>
      <w:jc w:val="center"/>
    </w:pPr>
    <w:rPr>
      <w:i/>
      <w:iCs/>
    </w:rPr>
  </w:style>
  <w:style w:type="paragraph" w:customStyle="1" w:styleId="Index">
    <w:name w:val="Index"/>
    <w:basedOn w:val="Normal"/>
    <w:rsid w:val="00B76648"/>
    <w:pPr>
      <w:suppressLineNumbers/>
      <w:spacing w:after="340"/>
    </w:pPr>
  </w:style>
  <w:style w:type="paragraph" w:customStyle="1" w:styleId="Footnote">
    <w:name w:val="Footnote"/>
    <w:basedOn w:val="Normal"/>
    <w:rsid w:val="00B76648"/>
    <w:pPr>
      <w:suppressLineNumbers/>
      <w:ind w:left="339" w:hanging="339"/>
    </w:pPr>
    <w:rPr>
      <w:sz w:val="20"/>
      <w:szCs w:val="20"/>
    </w:rPr>
  </w:style>
  <w:style w:type="paragraph" w:styleId="Title">
    <w:name w:val="Title"/>
    <w:basedOn w:val="Normal"/>
    <w:next w:val="Textbody"/>
    <w:link w:val="TitleChar"/>
    <w:uiPriority w:val="10"/>
    <w:qFormat/>
    <w:rsid w:val="00D63B2E"/>
    <w:pPr>
      <w:suppressAutoHyphens w:val="0"/>
      <w:autoSpaceDN/>
      <w:spacing w:after="360" w:line="400" w:lineRule="exact"/>
      <w:contextualSpacing/>
      <w:jc w:val="center"/>
      <w:textAlignment w:val="auto"/>
    </w:pPr>
    <w:rPr>
      <w:rFonts w:asciiTheme="majorBidi" w:eastAsiaTheme="majorEastAsia" w:hAnsiTheme="majorBidi" w:cstheme="majorBidi"/>
      <w:b/>
      <w:bCs/>
      <w:spacing w:val="-10"/>
      <w:kern w:val="28"/>
      <w:sz w:val="36"/>
      <w:szCs w:val="36"/>
      <w:lang w:val="en-US" w:bidi="ar-SA"/>
    </w:rPr>
  </w:style>
  <w:style w:type="paragraph" w:customStyle="1" w:styleId="TableContents">
    <w:name w:val="Table Contents"/>
    <w:basedOn w:val="Normal"/>
    <w:rsid w:val="00D63B2E"/>
    <w:pPr>
      <w:suppressLineNumbers/>
      <w:spacing w:line="320" w:lineRule="exact"/>
    </w:pPr>
    <w:rPr>
      <w:rFonts w:asciiTheme="majorBidi" w:hAnsiTheme="majorBidi" w:cstheme="majorBidi"/>
      <w:sz w:val="28"/>
      <w:szCs w:val="28"/>
    </w:rPr>
  </w:style>
  <w:style w:type="paragraph" w:customStyle="1" w:styleId="Table">
    <w:name w:val="Table"/>
    <w:basedOn w:val="Caption"/>
    <w:rsid w:val="0077037B"/>
    <w:pPr>
      <w:spacing w:before="360" w:after="360"/>
    </w:pPr>
  </w:style>
  <w:style w:type="paragraph" w:customStyle="1" w:styleId="Contents1">
    <w:name w:val="Contents 1"/>
    <w:basedOn w:val="Index"/>
    <w:rsid w:val="00B76648"/>
    <w:pPr>
      <w:tabs>
        <w:tab w:val="right" w:leader="dot" w:pos="9638"/>
      </w:tabs>
      <w:spacing w:after="0"/>
    </w:pPr>
  </w:style>
  <w:style w:type="paragraph" w:customStyle="1" w:styleId="Drawing">
    <w:name w:val="Drawing"/>
    <w:basedOn w:val="Caption"/>
    <w:rsid w:val="00375AE7"/>
    <w:pPr>
      <w:spacing w:before="240" w:after="240"/>
    </w:pPr>
  </w:style>
  <w:style w:type="paragraph" w:customStyle="1" w:styleId="Framecontents">
    <w:name w:val="Frame contents"/>
    <w:basedOn w:val="Normal"/>
    <w:rsid w:val="00B76648"/>
  </w:style>
  <w:style w:type="paragraph" w:customStyle="1" w:styleId="Tablecaption">
    <w:name w:val="Table caption"/>
    <w:basedOn w:val="Table"/>
    <w:rsid w:val="00D63B2E"/>
    <w:pPr>
      <w:spacing w:before="0" w:after="240" w:line="320" w:lineRule="exact"/>
    </w:pPr>
    <w:rPr>
      <w:rFonts w:eastAsia="Times New Roman"/>
    </w:rPr>
  </w:style>
  <w:style w:type="paragraph" w:customStyle="1" w:styleId="Figure">
    <w:name w:val="Figure"/>
    <w:basedOn w:val="Caption"/>
    <w:rsid w:val="00B76648"/>
  </w:style>
  <w:style w:type="paragraph" w:customStyle="1" w:styleId="Bibliography1">
    <w:name w:val="Bibliography 1"/>
    <w:basedOn w:val="Index"/>
    <w:rsid w:val="00B76648"/>
    <w:pPr>
      <w:spacing w:after="0" w:line="240" w:lineRule="atLeast"/>
      <w:ind w:left="720" w:hanging="720"/>
    </w:pPr>
  </w:style>
  <w:style w:type="paragraph" w:styleId="Signature">
    <w:name w:val="Signature"/>
    <w:basedOn w:val="Normal"/>
    <w:link w:val="SignatureChar"/>
    <w:rsid w:val="00B76648"/>
    <w:pPr>
      <w:spacing w:after="283"/>
      <w:jc w:val="center"/>
    </w:pPr>
    <w:rPr>
      <w:sz w:val="21"/>
    </w:rPr>
  </w:style>
  <w:style w:type="character" w:customStyle="1" w:styleId="Footnotesymbol">
    <w:name w:val="Footnote symbol"/>
    <w:rsid w:val="00B76648"/>
  </w:style>
  <w:style w:type="character" w:customStyle="1" w:styleId="Footnoteanchor">
    <w:name w:val="Footnote anchor"/>
    <w:basedOn w:val="FootnoteReference"/>
    <w:rsid w:val="00BC096E"/>
    <w:rPr>
      <w:iCs/>
    </w:rPr>
  </w:style>
  <w:style w:type="character" w:customStyle="1" w:styleId="NumberingSymbols">
    <w:name w:val="Numbering Symbols"/>
    <w:rsid w:val="00B76648"/>
  </w:style>
  <w:style w:type="character" w:customStyle="1" w:styleId="SignatureChar">
    <w:name w:val="Signature Char"/>
    <w:basedOn w:val="DefaultParagraphFont"/>
    <w:link w:val="Signature"/>
    <w:rsid w:val="00D63B2E"/>
    <w:rPr>
      <w:rFonts w:ascii="Charis SIL" w:hAnsi="Charis SIL" w:cs="Amiri"/>
      <w:sz w:val="21"/>
      <w:lang w:val="en-GB"/>
    </w:rPr>
  </w:style>
  <w:style w:type="character" w:customStyle="1" w:styleId="AuthorChar">
    <w:name w:val="Author Char"/>
    <w:basedOn w:val="SignatureChar"/>
    <w:link w:val="Author"/>
    <w:rsid w:val="00D63B2E"/>
    <w:rPr>
      <w:rFonts w:asciiTheme="majorBidi" w:hAnsiTheme="majorBidi" w:cstheme="majorBidi"/>
      <w:i/>
      <w:iCs/>
      <w:sz w:val="28"/>
      <w:szCs w:val="28"/>
    </w:rPr>
  </w:style>
  <w:style w:type="character" w:customStyle="1" w:styleId="IndexLink">
    <w:name w:val="Index Link"/>
    <w:rsid w:val="00B76648"/>
  </w:style>
  <w:style w:type="character" w:customStyle="1" w:styleId="DMG">
    <w:name w:val="DMG"/>
    <w:rsid w:val="002A441F"/>
    <w:rPr>
      <w:i/>
      <w:iCs/>
    </w:rPr>
  </w:style>
  <w:style w:type="character" w:customStyle="1" w:styleId="Quotedwork">
    <w:name w:val="Quoted work"/>
    <w:rsid w:val="00D63B2E"/>
    <w:rPr>
      <w:i/>
      <w:iCs/>
    </w:rPr>
  </w:style>
  <w:style w:type="character" w:customStyle="1" w:styleId="Latin">
    <w:name w:val="Latin"/>
    <w:rsid w:val="00BC096E"/>
    <w:rPr>
      <w:i/>
    </w:rPr>
  </w:style>
  <w:style w:type="character" w:styleId="FootnoteReference">
    <w:name w:val="footnote reference"/>
    <w:basedOn w:val="DefaultParagraphFont"/>
    <w:uiPriority w:val="99"/>
    <w:semiHidden/>
    <w:unhideWhenUsed/>
    <w:rsid w:val="00B76648"/>
    <w:rPr>
      <w:vertAlign w:val="superscript"/>
    </w:rPr>
  </w:style>
  <w:style w:type="paragraph" w:styleId="CommentText">
    <w:name w:val="annotation text"/>
    <w:basedOn w:val="Normal"/>
    <w:link w:val="CommentTextChar"/>
    <w:uiPriority w:val="99"/>
    <w:semiHidden/>
    <w:unhideWhenUsed/>
    <w:rsid w:val="00B76648"/>
    <w:rPr>
      <w:sz w:val="20"/>
      <w:szCs w:val="20"/>
    </w:rPr>
  </w:style>
  <w:style w:type="character" w:customStyle="1" w:styleId="CommentTextChar">
    <w:name w:val="Comment Text Char"/>
    <w:basedOn w:val="DefaultParagraphFont"/>
    <w:link w:val="CommentText"/>
    <w:uiPriority w:val="99"/>
    <w:semiHidden/>
    <w:rsid w:val="00B76648"/>
    <w:rPr>
      <w:rFonts w:ascii="Charis SIL" w:hAnsi="Charis SIL" w:cs="Amiri"/>
      <w:sz w:val="20"/>
      <w:szCs w:val="20"/>
      <w:lang w:val="en-GB"/>
    </w:rPr>
  </w:style>
  <w:style w:type="character" w:styleId="CommentReference">
    <w:name w:val="annotation reference"/>
    <w:basedOn w:val="DefaultParagraphFont"/>
    <w:uiPriority w:val="99"/>
    <w:semiHidden/>
    <w:unhideWhenUsed/>
    <w:rsid w:val="00B76648"/>
    <w:rPr>
      <w:sz w:val="16"/>
      <w:szCs w:val="16"/>
    </w:rPr>
  </w:style>
  <w:style w:type="paragraph" w:styleId="BalloonText">
    <w:name w:val="Balloon Text"/>
    <w:basedOn w:val="Normal"/>
    <w:link w:val="BalloonTextChar"/>
    <w:uiPriority w:val="99"/>
    <w:semiHidden/>
    <w:unhideWhenUsed/>
    <w:rsid w:val="00D32539"/>
    <w:rPr>
      <w:rFonts w:ascii="Tahoma" w:hAnsi="Tahoma" w:cs="Tahoma"/>
      <w:sz w:val="16"/>
      <w:szCs w:val="16"/>
    </w:rPr>
  </w:style>
  <w:style w:type="character" w:customStyle="1" w:styleId="BalloonTextChar">
    <w:name w:val="Balloon Text Char"/>
    <w:basedOn w:val="DefaultParagraphFont"/>
    <w:link w:val="BalloonText"/>
    <w:uiPriority w:val="99"/>
    <w:semiHidden/>
    <w:rsid w:val="00D32539"/>
    <w:rPr>
      <w:rFonts w:ascii="Tahoma" w:hAnsi="Tahoma"/>
      <w:sz w:val="16"/>
      <w:szCs w:val="16"/>
      <w:lang w:val="en-GB"/>
    </w:rPr>
  </w:style>
  <w:style w:type="paragraph" w:customStyle="1" w:styleId="Subscript">
    <w:name w:val="Subscript"/>
    <w:basedOn w:val="Textbody"/>
    <w:rsid w:val="00D63B2E"/>
    <w:rPr>
      <w:vertAlign w:val="subscript"/>
    </w:rPr>
  </w:style>
  <w:style w:type="numbering" w:customStyle="1" w:styleId="Bulleted">
    <w:name w:val="Bulleted"/>
    <w:basedOn w:val="NoList"/>
    <w:rsid w:val="00D63B2E"/>
    <w:pPr>
      <w:numPr>
        <w:numId w:val="8"/>
      </w:numPr>
    </w:pPr>
  </w:style>
  <w:style w:type="character" w:customStyle="1" w:styleId="TitleChar">
    <w:name w:val="Title Char"/>
    <w:basedOn w:val="DefaultParagraphFont"/>
    <w:link w:val="Title"/>
    <w:uiPriority w:val="10"/>
    <w:rsid w:val="00D63B2E"/>
    <w:rPr>
      <w:rFonts w:asciiTheme="majorBidi" w:eastAsiaTheme="majorEastAsia" w:hAnsiTheme="majorBidi" w:cstheme="majorBidi"/>
      <w:b/>
      <w:bCs/>
      <w:spacing w:val="-10"/>
      <w:kern w:val="28"/>
      <w:sz w:val="36"/>
      <w:szCs w:val="36"/>
      <w:lang w:bidi="ar-SA"/>
    </w:rPr>
  </w:style>
  <w:style w:type="paragraph" w:styleId="CommentSubject">
    <w:name w:val="annotation subject"/>
    <w:basedOn w:val="CommentText"/>
    <w:next w:val="CommentText"/>
    <w:link w:val="CommentSubjectChar"/>
    <w:uiPriority w:val="99"/>
    <w:semiHidden/>
    <w:unhideWhenUsed/>
    <w:rsid w:val="00293B55"/>
    <w:rPr>
      <w:b/>
      <w:bCs/>
    </w:rPr>
  </w:style>
  <w:style w:type="character" w:customStyle="1" w:styleId="CommentSubjectChar">
    <w:name w:val="Comment Subject Char"/>
    <w:basedOn w:val="CommentTextChar"/>
    <w:link w:val="CommentSubject"/>
    <w:uiPriority w:val="99"/>
    <w:semiHidden/>
    <w:rsid w:val="00293B55"/>
    <w:rPr>
      <w:rFonts w:ascii="Charis SIL" w:hAnsi="Charis SIL" w:cs="Amiri"/>
      <w:b/>
      <w:bCs/>
      <w:sz w:val="20"/>
      <w:szCs w:val="20"/>
      <w:lang w:val="en-GB"/>
    </w:rPr>
  </w:style>
  <w:style w:type="table" w:styleId="TableGrid">
    <w:name w:val="Table Grid"/>
    <w:basedOn w:val="TableNormal"/>
    <w:uiPriority w:val="59"/>
    <w:rsid w:val="009C5E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52FB5"/>
    <w:rPr>
      <w:color w:val="auto"/>
      <w:u w:val="none"/>
    </w:rPr>
  </w:style>
  <w:style w:type="character" w:styleId="FollowedHyperlink">
    <w:name w:val="FollowedHyperlink"/>
    <w:basedOn w:val="DefaultParagraphFont"/>
    <w:uiPriority w:val="99"/>
    <w:semiHidden/>
    <w:unhideWhenUsed/>
    <w:rsid w:val="00582033"/>
    <w:rPr>
      <w:color w:val="800080" w:themeColor="followedHyperlink"/>
      <w:u w:val="single"/>
    </w:rPr>
  </w:style>
  <w:style w:type="paragraph" w:styleId="Quote">
    <w:name w:val="Quote"/>
    <w:basedOn w:val="Normal"/>
    <w:next w:val="Normal"/>
    <w:link w:val="QuoteChar"/>
    <w:uiPriority w:val="29"/>
    <w:qFormat/>
    <w:rsid w:val="00914A96"/>
    <w:rPr>
      <w:i/>
      <w:iCs/>
      <w:color w:val="000000" w:themeColor="text1"/>
    </w:rPr>
  </w:style>
  <w:style w:type="character" w:customStyle="1" w:styleId="QuoteChar">
    <w:name w:val="Quote Char"/>
    <w:basedOn w:val="DefaultParagraphFont"/>
    <w:link w:val="Quote"/>
    <w:uiPriority w:val="29"/>
    <w:rsid w:val="00914A96"/>
    <w:rPr>
      <w:rFonts w:ascii="Charis SIL" w:hAnsi="Charis SIL" w:cs="Amiri"/>
      <w:i/>
      <w:iCs/>
      <w:color w:val="000000" w:themeColor="text1"/>
      <w:lang w:val="en-GB"/>
    </w:rPr>
  </w:style>
  <w:style w:type="paragraph" w:styleId="FootnoteText">
    <w:name w:val="footnote text"/>
    <w:basedOn w:val="Normal"/>
    <w:link w:val="FootnoteTextChar"/>
    <w:uiPriority w:val="99"/>
    <w:semiHidden/>
    <w:unhideWhenUsed/>
    <w:rsid w:val="0077019C"/>
    <w:rPr>
      <w:sz w:val="20"/>
      <w:szCs w:val="20"/>
    </w:rPr>
  </w:style>
  <w:style w:type="character" w:customStyle="1" w:styleId="FootnoteTextChar">
    <w:name w:val="Footnote Text Char"/>
    <w:basedOn w:val="DefaultParagraphFont"/>
    <w:link w:val="FootnoteText"/>
    <w:uiPriority w:val="99"/>
    <w:semiHidden/>
    <w:rsid w:val="0077019C"/>
    <w:rPr>
      <w:rFonts w:ascii="Charis SIL" w:hAnsi="Charis SIL" w:cs="Amiri"/>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Tahoma" w:hAnsi="Liberation Serif" w:cs="Tahoma"/>
        <w:kern w:val="3"/>
        <w:sz w:val="24"/>
        <w:szCs w:val="24"/>
        <w:lang w:val="en-US" w:eastAsia="zh-CN" w:bidi="ar-OM"/>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rFonts w:ascii="Charis SIL" w:hAnsi="Charis SIL" w:cs="Amiri"/>
      <w:lang w:val="en-GB"/>
    </w:rPr>
  </w:style>
  <w:style w:type="paragraph" w:styleId="berschrift1">
    <w:name w:val="heading 1"/>
    <w:basedOn w:val="Heading"/>
    <w:next w:val="Textbody"/>
    <w:pPr>
      <w:spacing w:before="340" w:after="170"/>
      <w:outlineLvl w:val="0"/>
    </w:pPr>
    <w:rPr>
      <w:b/>
      <w:bCs/>
      <w:sz w:val="28"/>
    </w:rPr>
  </w:style>
  <w:style w:type="paragraph" w:styleId="berschrift2">
    <w:name w:val="heading 2"/>
    <w:basedOn w:val="Heading"/>
    <w:next w:val="Textbody"/>
    <w:pPr>
      <w:spacing w:before="200" w:after="120"/>
      <w:outlineLvl w:val="1"/>
    </w:pPr>
    <w:rPr>
      <w:b/>
      <w:bCs/>
    </w:rPr>
  </w:style>
  <w:style w:type="paragraph" w:styleId="berschrift3">
    <w:name w:val="heading 3"/>
    <w:basedOn w:val="Heading"/>
    <w:p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83" w:after="113"/>
      <w:jc w:val="center"/>
    </w:pPr>
    <w:rPr>
      <w:rFonts w:ascii="Arial" w:hAnsi="Arial" w:cs="Tahoma"/>
      <w:sz w:val="40"/>
      <w:szCs w:val="28"/>
    </w:rPr>
  </w:style>
  <w:style w:type="paragraph" w:customStyle="1" w:styleId="Textbody">
    <w:name w:val="Text body"/>
    <w:basedOn w:val="Standard"/>
    <w:pPr>
      <w:spacing w:after="140"/>
      <w:jc w:val="both"/>
    </w:pPr>
    <w:rPr>
      <w:sz w:val="21"/>
    </w:rPr>
  </w:style>
  <w:style w:type="paragraph" w:styleId="Liste">
    <w:name w:val="List"/>
    <w:basedOn w:val="Textbody"/>
    <w:rPr>
      <w:sz w:val="24"/>
    </w:rPr>
  </w:style>
  <w:style w:type="paragraph" w:styleId="Beschriftung">
    <w:name w:val="caption"/>
    <w:basedOn w:val="Standard"/>
    <w:pPr>
      <w:suppressLineNumbers/>
      <w:spacing w:before="120" w:after="120"/>
      <w:jc w:val="center"/>
    </w:pPr>
    <w:rPr>
      <w:i/>
      <w:iCs/>
    </w:rPr>
  </w:style>
  <w:style w:type="paragraph" w:customStyle="1" w:styleId="Index">
    <w:name w:val="Index"/>
    <w:basedOn w:val="Standard"/>
    <w:pPr>
      <w:suppressLineNumbers/>
      <w:spacing w:after="340"/>
    </w:pPr>
  </w:style>
  <w:style w:type="paragraph" w:customStyle="1" w:styleId="Footnote">
    <w:name w:val="Footnote"/>
    <w:basedOn w:val="Standard"/>
    <w:pPr>
      <w:suppressLineNumbers/>
      <w:ind w:left="339" w:hanging="339"/>
    </w:pPr>
    <w:rPr>
      <w:sz w:val="20"/>
      <w:szCs w:val="20"/>
    </w:rPr>
  </w:style>
  <w:style w:type="paragraph" w:styleId="Titel">
    <w:name w:val="Title"/>
    <w:basedOn w:val="Heading"/>
    <w:next w:val="Textbody"/>
    <w:link w:val="TitelZchn"/>
    <w:uiPriority w:val="10"/>
    <w:qFormat/>
    <w:pPr>
      <w:spacing w:before="238" w:after="454"/>
    </w:pPr>
    <w:rPr>
      <w:b/>
      <w:bCs/>
      <w:sz w:val="56"/>
      <w:szCs w:val="56"/>
    </w:rPr>
  </w:style>
  <w:style w:type="paragraph" w:customStyle="1" w:styleId="TableContents">
    <w:name w:val="Table Contents"/>
    <w:basedOn w:val="Standard"/>
    <w:pPr>
      <w:suppressLineNumbers/>
    </w:pPr>
  </w:style>
  <w:style w:type="paragraph" w:customStyle="1" w:styleId="Table">
    <w:name w:val="Table"/>
    <w:basedOn w:val="Beschriftung"/>
    <w:pPr>
      <w:spacing w:before="119" w:after="283"/>
    </w:pPr>
  </w:style>
  <w:style w:type="paragraph" w:customStyle="1" w:styleId="Contents1">
    <w:name w:val="Contents 1"/>
    <w:basedOn w:val="Index"/>
    <w:pPr>
      <w:tabs>
        <w:tab w:val="right" w:leader="dot" w:pos="9638"/>
      </w:tabs>
      <w:spacing w:after="0"/>
    </w:pPr>
  </w:style>
  <w:style w:type="paragraph" w:customStyle="1" w:styleId="Drawing">
    <w:name w:val="Drawing"/>
    <w:basedOn w:val="Beschriftung"/>
    <w:pPr>
      <w:spacing w:before="119" w:after="283"/>
    </w:pPr>
  </w:style>
  <w:style w:type="paragraph" w:customStyle="1" w:styleId="Framecontents">
    <w:name w:val="Frame contents"/>
    <w:basedOn w:val="Standard"/>
  </w:style>
  <w:style w:type="paragraph" w:styleId="Fuzeile">
    <w:name w:val="footer"/>
    <w:basedOn w:val="Standard"/>
    <w:pPr>
      <w:suppressLineNumbers/>
      <w:tabs>
        <w:tab w:val="center" w:pos="4819"/>
        <w:tab w:val="right" w:pos="9638"/>
      </w:tabs>
    </w:pPr>
  </w:style>
  <w:style w:type="paragraph" w:customStyle="1" w:styleId="Figure">
    <w:name w:val="Figure"/>
    <w:basedOn w:val="Beschriftung"/>
  </w:style>
  <w:style w:type="paragraph" w:customStyle="1" w:styleId="Bibliography1">
    <w:name w:val="Bibliography 1"/>
    <w:basedOn w:val="Index"/>
    <w:pPr>
      <w:spacing w:after="0" w:line="240" w:lineRule="atLeast"/>
      <w:ind w:left="720" w:hanging="720"/>
    </w:pPr>
  </w:style>
  <w:style w:type="paragraph" w:styleId="Unterschrift">
    <w:name w:val="Signature"/>
    <w:basedOn w:val="Standard"/>
    <w:pPr>
      <w:spacing w:after="283"/>
      <w:jc w:val="center"/>
    </w:pPr>
    <w:rPr>
      <w:sz w:val="21"/>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character" w:customStyle="1" w:styleId="DMG">
    <w:name w:val="DMG"/>
    <w:rPr>
      <w:i/>
      <w:sz w:val="21"/>
    </w:rPr>
  </w:style>
  <w:style w:type="character" w:customStyle="1" w:styleId="Quotedwork">
    <w:name w:val="Quoted work"/>
    <w:rPr>
      <w:i/>
      <w:sz w:val="21"/>
    </w:rPr>
  </w:style>
  <w:style w:type="character" w:customStyle="1" w:styleId="Latin">
    <w:name w:val="Latin"/>
    <w:rPr>
      <w:i/>
      <w:sz w:val="21"/>
    </w:rPr>
  </w:style>
  <w:style w:type="character" w:styleId="Funotenzeichen">
    <w:name w:val="footnote reference"/>
    <w:basedOn w:val="Absatz-Standardschriftart"/>
    <w:uiPriority w:val="99"/>
    <w:semiHidden/>
    <w:unhideWhenUsed/>
    <w:rPr>
      <w:vertAlign w:val="superscript"/>
    </w:r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rFonts w:ascii="Charis SIL" w:hAnsi="Charis SIL" w:cs="Amiri"/>
      <w:sz w:val="20"/>
      <w:szCs w:val="20"/>
      <w:lang w:val="en-GB"/>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D3253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2539"/>
    <w:rPr>
      <w:rFonts w:ascii="Tahoma" w:hAnsi="Tahoma"/>
      <w:sz w:val="16"/>
      <w:szCs w:val="16"/>
      <w:lang w:val="en-GB"/>
    </w:rPr>
  </w:style>
  <w:style w:type="paragraph" w:styleId="Kopfzeile">
    <w:name w:val="header"/>
    <w:basedOn w:val="Standard"/>
    <w:link w:val="KopfzeileZchn"/>
    <w:uiPriority w:val="99"/>
    <w:unhideWhenUsed/>
    <w:rsid w:val="00395C55"/>
    <w:pPr>
      <w:tabs>
        <w:tab w:val="center" w:pos="4536"/>
        <w:tab w:val="right" w:pos="9072"/>
      </w:tabs>
    </w:pPr>
  </w:style>
  <w:style w:type="character" w:customStyle="1" w:styleId="KopfzeileZchn">
    <w:name w:val="Kopfzeile Zchn"/>
    <w:basedOn w:val="Absatz-Standardschriftart"/>
    <w:link w:val="Kopfzeile"/>
    <w:uiPriority w:val="99"/>
    <w:rsid w:val="00395C55"/>
    <w:rPr>
      <w:rFonts w:ascii="Charis SIL" w:hAnsi="Charis SIL" w:cs="Amiri"/>
      <w:lang w:val="en-GB"/>
    </w:rPr>
  </w:style>
  <w:style w:type="character" w:customStyle="1" w:styleId="TitelZchn">
    <w:name w:val="Titel Zchn"/>
    <w:basedOn w:val="Absatz-Standardschriftart"/>
    <w:link w:val="Titel"/>
    <w:uiPriority w:val="10"/>
    <w:rsid w:val="00B82B8C"/>
    <w:rPr>
      <w:rFonts w:ascii="Arial" w:hAnsi="Arial"/>
      <w:b/>
      <w:bCs/>
      <w:sz w:val="56"/>
      <w:szCs w:val="56"/>
      <w:lang w:val="en-GB"/>
    </w:rPr>
  </w:style>
  <w:style w:type="paragraph" w:styleId="Kommentarthema">
    <w:name w:val="annotation subject"/>
    <w:basedOn w:val="Kommentartext"/>
    <w:next w:val="Kommentartext"/>
    <w:link w:val="KommentarthemaZchn"/>
    <w:uiPriority w:val="99"/>
    <w:semiHidden/>
    <w:unhideWhenUsed/>
    <w:rsid w:val="00293B55"/>
    <w:rPr>
      <w:b/>
      <w:bCs/>
    </w:rPr>
  </w:style>
  <w:style w:type="character" w:customStyle="1" w:styleId="KommentarthemaZchn">
    <w:name w:val="Kommentarthema Zchn"/>
    <w:basedOn w:val="KommentartextZchn"/>
    <w:link w:val="Kommentarthema"/>
    <w:uiPriority w:val="99"/>
    <w:semiHidden/>
    <w:rsid w:val="00293B55"/>
    <w:rPr>
      <w:rFonts w:ascii="Charis SIL" w:hAnsi="Charis SIL" w:cs="Amiri"/>
      <w:b/>
      <w:bCs/>
      <w:sz w:val="20"/>
      <w:szCs w:val="20"/>
      <w:lang w:val="en-GB"/>
    </w:rPr>
  </w:style>
  <w:style w:type="table" w:styleId="Tabellenraster">
    <w:name w:val="Table Grid"/>
    <w:basedOn w:val="NormaleTabelle"/>
    <w:uiPriority w:val="59"/>
    <w:rsid w:val="009C5E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D2362"/>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sixtyfive.github.io/spoken-arabic-of-oman/transcripts/text03.html" TargetMode="External"/><Relationship Id="rId13" Type="http://schemas.openxmlformats.org/officeDocument/2006/relationships/hyperlink" Target="https://sixtyfive.github.io/spoken-arabic-of-oman/phonemes.html" TargetMode="External"/><Relationship Id="rId18" Type="http://schemas.openxmlformats.org/officeDocument/2006/relationships/hyperlink" Target="http://sourceforge.net/projects/aramorphnet/" TargetMode="External"/><Relationship Id="rId26" Type="http://schemas.openxmlformats.org/officeDocument/2006/relationships/hyperlink" Target="https://sixtyfive.github.io/spoken-arabic-of-oman/top30words.html" TargetMode="External"/><Relationship Id="rId3" Type="http://schemas.openxmlformats.org/officeDocument/2006/relationships/hyperlink" Target="https://www.youtube.com/playlist?list=PL01I9fA2nm7Ersy7DB67L7YD1igNf0Xsx" TargetMode="External"/><Relationship Id="rId21" Type="http://schemas.openxmlformats.org/officeDocument/2006/relationships/hyperlink" Target="https://camel.abudhabi.nyu.edu/madamira" TargetMode="External"/><Relationship Id="rId7" Type="http://schemas.openxmlformats.org/officeDocument/2006/relationships/hyperlink" Target="https://sixtyfive.github.io/spoken-arabic-of-oman/transcripts/text02.html" TargetMode="External"/><Relationship Id="rId12" Type="http://schemas.openxmlformats.org/officeDocument/2006/relationships/hyperlink" Target="https://sixtyfive.github.io/spoken-arabic-of-oman/verbs.html" TargetMode="External"/><Relationship Id="rId17" Type="http://schemas.openxmlformats.org/officeDocument/2006/relationships/hyperlink" Target="https://sourceforge.net/projects/aramorphnet" TargetMode="External"/><Relationship Id="rId25" Type="http://schemas.openxmlformats.org/officeDocument/2006/relationships/hyperlink" Target="https://github.com/sixtyfive/spoken-arabic-of-oman/blob/master/wfa/count_words.rb" TargetMode="External"/><Relationship Id="rId2" Type="http://schemas.openxmlformats.org/officeDocument/2006/relationships/hyperlink" Target="https://sixtyfive.github.io/spoken-arabic-of-oman/map.html" TargetMode="External"/><Relationship Id="rId16" Type="http://schemas.openxmlformats.org/officeDocument/2006/relationships/hyperlink" Target="https://catalog.ldc.upenn.edu/LDC2002L49" TargetMode="External"/><Relationship Id="rId20" Type="http://schemas.openxmlformats.org/officeDocument/2006/relationships/hyperlink" Target="http://sourceforge.net/projects/aramorph/" TargetMode="External"/><Relationship Id="rId29" Type="http://schemas.openxmlformats.org/officeDocument/2006/relationships/hyperlink" Target="https://github.com/sixtyfive/spoken-arabic-of-oman/blob/master/stylometry/stylo.r" TargetMode="External"/><Relationship Id="rId1" Type="http://schemas.openxmlformats.org/officeDocument/2006/relationships/hyperlink" Target="http://voyant-tools.org" TargetMode="External"/><Relationship Id="rId6" Type="http://schemas.openxmlformats.org/officeDocument/2006/relationships/hyperlink" Target="https://sixtyfive.github.io/spoken-arabic-of-oman/transcripts/text01.html" TargetMode="External"/><Relationship Id="rId11" Type="http://schemas.openxmlformats.org/officeDocument/2006/relationships/hyperlink" Target="https://sixtyfive.github.io/spoken-arabic-of-oman/glossary.html" TargetMode="External"/><Relationship Id="rId24" Type="http://schemas.openxmlformats.org/officeDocument/2006/relationships/hyperlink" Target="https://github.com/sixtyfive/spoken-arabic-of-oman/blob/master/wfa/tokenisation_replacement_table.txt" TargetMode="External"/><Relationship Id="rId5" Type="http://schemas.openxmlformats.org/officeDocument/2006/relationships/hyperlink" Target="https://sixtyfive.github.io/spoken-arabic-of-oman/properties.html" TargetMode="External"/><Relationship Id="rId15" Type="http://schemas.openxmlformats.org/officeDocument/2006/relationships/hyperlink" Target="https://www.ruby-lang.org" TargetMode="External"/><Relationship Id="rId23" Type="http://schemas.openxmlformats.org/officeDocument/2006/relationships/hyperlink" Target="https://github.com/sixtyfive/spoken-arabic-of-oman/blob/master/wfa/lemmatisation_replacement_table.txt" TargetMode="External"/><Relationship Id="rId28" Type="http://schemas.openxmlformats.org/officeDocument/2006/relationships/hyperlink" Target="http://www.philocomp.net/humanities/signature.htm" TargetMode="External"/><Relationship Id="rId10" Type="http://schemas.openxmlformats.org/officeDocument/2006/relationships/hyperlink" Target="https://sixtyfive.github.io/spoken-arabic-of-oman/transcripts/text07.html" TargetMode="External"/><Relationship Id="rId19" Type="http://schemas.openxmlformats.org/officeDocument/2006/relationships/hyperlink" Target="https://sourceforge.net/projects/aramorph" TargetMode="External"/><Relationship Id="rId4" Type="http://schemas.openxmlformats.org/officeDocument/2006/relationships/hyperlink" Target="https://www.youtube.com/playlist?list=PL01I9fA2nm7E4x13dDOQXlEPAZXuVr4X1" TargetMode="External"/><Relationship Id="rId9" Type="http://schemas.openxmlformats.org/officeDocument/2006/relationships/hyperlink" Target="https://sixtyfive.github.io/spoken-arabic-of-oman/transcripts/text04.html" TargetMode="External"/><Relationship Id="rId14" Type="http://schemas.openxmlformats.org/officeDocument/2006/relationships/hyperlink" Target="https://sixtyfive.github.io/spoken-arabic-of-oman/verbs.html" TargetMode="External"/><Relationship Id="rId22" Type="http://schemas.openxmlformats.org/officeDocument/2006/relationships/hyperlink" Target="http://www.lrec-conf.org/proceedings/lrec2014/pdf/593_Paper.pdf" TargetMode="External"/><Relationship Id="rId27" Type="http://schemas.openxmlformats.org/officeDocument/2006/relationships/hyperlink" Target="https://en.wikipedia.org/wiki/Stylometry" TargetMode="External"/><Relationship Id="rId30" Type="http://schemas.openxmlformats.org/officeDocument/2006/relationships/hyperlink" Target="https://github.com/sixtyfive/spoken-arabic-of-oman/blob/master/tm/stm.r"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7D6199-A6CD-4A69-838D-9A3CAAB39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6184</Words>
  <Characters>38962</Characters>
  <Application>Microsoft Office Word</Application>
  <DocSecurity>0</DocSecurity>
  <Lines>324</Lines>
  <Paragraphs>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 Exploratory Analysis of a Small Corpus of Spoken Omani Arabic</vt:lpstr>
      <vt:lpstr>An Exploratory Analysis of a Small Corpus of Spoken Omani Arabic</vt:lpstr>
    </vt:vector>
  </TitlesOfParts>
  <Company>Stiftung Preussischer Kulturbesitz</Company>
  <LinksUpToDate>false</LinksUpToDate>
  <CharactersWithSpaces>45056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Exploratory Analysis of a Small Corpus of Spoken Omani Arabic</dc:title>
  <dc:creator>Hanstein, Thoralf</dc:creator>
  <cp:lastModifiedBy>JR</cp:lastModifiedBy>
  <cp:revision>289</cp:revision>
  <dcterms:created xsi:type="dcterms:W3CDTF">2017-02-16T23:47:00Z</dcterms:created>
  <dcterms:modified xsi:type="dcterms:W3CDTF">2017-10-29T17:14:00Z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id="Tkr0zXRv"/&gt;&lt;style id="http://www.zotero.org/styles/peter-lang-verlag" locale="en-US" hasBibliography="1" bibliographyStyleHasBeenSet="0"/&gt;&lt;prefs&gt;&lt;pref name="fieldType" value="ReferenceMark"/&gt;&lt;</vt:lpwstr>
  </property>
  <property fmtid="{D5CDD505-2E9C-101B-9397-08002B2CF9AE}" pid="3" name="ZOTERO_PREF_2">
    <vt:lpwstr>pref name="storeReferences" value="true"/&gt;&lt;pref name="automaticJournalAbbreviations" value="true"/&gt;&lt;pref name="noteType" value="1"/&gt;&lt;/prefs&gt;&lt;/data&gt;</vt:lpwstr>
  </property>
</Properties>
</file>