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ptos Display" w:hAnsi="Aptos Display"/>
          <w:b/>
          <w:color w:val="1F4E79"/>
          <w:sz w:val="48"/>
        </w:rPr>
        <w:t>Sistema integral para Club de Handball</w:t>
      </w:r>
    </w:p>
    <w:p>
      <w:pPr>
        <w:jc w:val="center"/>
      </w:pPr>
      <w:r>
        <w:rPr>
          <w:i/>
          <w:color w:val="5A5A5A"/>
          <w:sz w:val="22"/>
        </w:rPr>
        <w:t>Diseño funcional, arquitectura de negocio, UX/PWA, casos de uso, skills de IA y roadmap de implementación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>
              <w:rPr>
                <w:b/>
              </w:rPr>
              <w:t>Stack objetivo</w:t>
            </w:r>
          </w:p>
        </w:tc>
        <w:tc>
          <w:tcPr>
            <w:tcW w:type="dxa" w:w="4986"/>
          </w:tcPr>
          <w:p>
            <w:r>
              <w:t>Backend Python + Frontend React + PostgreSQL + PWA 100% mobile-first</w:t>
            </w:r>
          </w:p>
        </w:tc>
      </w:tr>
      <w:tr>
        <w:tc>
          <w:tcPr>
            <w:tcW w:type="dxa" w:w="4986"/>
            <w:shd w:fill="D9EAF7"/>
          </w:tcPr>
          <w:p>
            <w:r>
              <w:rPr>
                <w:b/>
              </w:rPr>
              <w:t>Enfoque</w:t>
            </w:r>
          </w:p>
        </w:tc>
        <w:tc>
          <w:tcPr>
            <w:tcW w:type="dxa" w:w="4986"/>
          </w:tcPr>
          <w:p>
            <w:r>
              <w:t>Administración de socios + operación deportiva + estadísticas + autogestión + auditoría</w:t>
            </w:r>
          </w:p>
        </w:tc>
      </w:tr>
      <w:tr>
        <w:tc>
          <w:tcPr>
            <w:tcW w:type="dxa" w:w="4986"/>
            <w:shd w:fill="D9EAF7"/>
          </w:tcPr>
          <w:p>
            <w:r>
              <w:rPr>
                <w:b/>
              </w:rPr>
              <w:t>Destinatarios</w:t>
            </w:r>
          </w:p>
        </w:tc>
        <w:tc>
          <w:tcPr>
            <w:tcW w:type="dxa" w:w="4986"/>
          </w:tcPr>
          <w:p>
            <w:r>
              <w:t>Comisión directiva, administración, profesores, entrenadores, socios y tutores</w:t>
            </w:r>
          </w:p>
        </w:tc>
      </w:tr>
      <w:tr>
        <w:tc>
          <w:tcPr>
            <w:tcW w:type="dxa" w:w="4986"/>
            <w:shd w:fill="D9EAF7"/>
          </w:tcPr>
          <w:p>
            <w:r>
              <w:rPr>
                <w:b/>
              </w:rPr>
              <w:t>Entregable</w:t>
            </w:r>
          </w:p>
        </w:tc>
        <w:tc>
          <w:tcPr>
            <w:tcW w:type="dxa" w:w="4986"/>
          </w:tcPr>
          <w:p>
            <w:r>
              <w:t>Documento maestro sin código, listo para orientar a un agente de IA y a un equipo de desarrollo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</w:tcPr>
          <w:p>
            <w:pPr>
              <w:jc w:val="left"/>
            </w:pPr>
            <w:r>
              <w:rPr>
                <w:i/>
                <w:sz w:val="19"/>
              </w:rPr>
              <w:t>Este documento fue diseñado para servir como base profesional de producto, análisis funcional, UX y prompt engineering para el desarrollo asistido por IA. Los importes, seguros, aranceles arbitrales y normativas operativas deben ser parametrizables, ya que las federaciones y asociaciones los actualizan periódicamente.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1. Resumen ejecutivo</w:t>
      </w:r>
    </w:p>
    <w:p>
      <w:pPr>
        <w:spacing w:after="120" w:line="276" w:lineRule="auto"/>
      </w:pPr>
      <w:r>
        <w:rPr>
          <w:sz w:val="21"/>
        </w:rPr>
        <w:t>El sistema propuesto unifica en una sola plataforma la gestión administrativa del club, la operación deportiva del handball y la experiencia de autogestión para socios, tutores y cuerpo técnico. El corazón funcional no es una simple “cuota mensual”, sino una cuenta corriente deportiva por persona y por grupo familiar, con saldos de arrastre, débitos automáticos por conceptos periódicos y extraordinarios, control de mora, convenios de pago, seguro anual, fichaje, apto médico, partidos, estadísticas y fixtures.</w:t>
      </w:r>
    </w:p>
    <w:p>
      <w:pPr>
        <w:spacing w:after="120" w:line="276" w:lineRule="auto"/>
      </w:pPr>
      <w:r>
        <w:rPr>
          <w:sz w:val="21"/>
        </w:rPr>
        <w:t>La solución debe ser “mobile first” y PWA real: navegación simple, carga rápida, formularios pensados para pantalla chica, uso intensivo desde cancha y escritorio administrativo, y posibilidad de operar con conectividad limitada en ciertos escenarios. También debe tener trazabilidad completa mediante auditoría, perfiles robustos y parametrización por temporada, categoría, rama y competencia.</w:t>
      </w:r>
    </w:p>
    <w:p>
      <w:pPr>
        <w:spacing w:after="120" w:line="276" w:lineRule="auto"/>
      </w:pPr>
      <w:r>
        <w:rPr>
          <w:sz w:val="21"/>
        </w:rPr>
        <w:t>Desde la perspectiva deportiva, el sistema debe comprender particularidades del handball: planteles por categoría, posiciones de juego, mano hábil, puesto principal/secundario, fichas médicas anuales, seguros obligatorios, control de asistencia a partidos, listas de buena fe, arbitral por fecha, terceros tiempos, estadísticas por jugador y por equipo, y generación de fixtures compatibles con formatos habituales del deporte.</w:t>
      </w:r>
    </w:p>
    <w:p>
      <w:pPr>
        <w:pStyle w:val="Heading1"/>
      </w:pPr>
      <w:r>
        <w:rPr>
          <w:color w:val="1F4E79"/>
        </w:rPr>
        <w:t>2. Hallazgos de dominio que impactan el diseño</w:t>
      </w:r>
    </w:p>
    <w:p>
      <w:pPr>
        <w:spacing w:after="120" w:line="276" w:lineRule="auto"/>
      </w:pPr>
      <w:r>
        <w:rPr>
          <w:sz w:val="21"/>
        </w:rPr>
        <w:t>Se relevaron lineamientos del ecosistema oficial del handball argentino e internacional para fundamentar reglas de negocio, datos y parametrizaciones del sistema.</w:t>
      </w:r>
    </w:p>
    <w:p>
      <w:pPr>
        <w:pStyle w:val="ListBullet"/>
        <w:spacing w:after="60"/>
      </w:pPr>
      <w:r>
        <w:rPr>
          <w:sz w:val="21"/>
        </w:rPr>
        <w:t>Las Reglas de Juego de la IHF establecen que un equipo puede tener hasta 14 jugadores y hasta 7 en cancha al mismo tiempo, dato clave para planteles, listas de partido y validaciones del módulo deportivo. [F1]</w:t>
      </w:r>
    </w:p>
    <w:p>
      <w:pPr>
        <w:pStyle w:val="ListBullet"/>
        <w:spacing w:after="60"/>
      </w:pPr>
      <w:r>
        <w:rPr>
          <w:sz w:val="21"/>
        </w:rPr>
        <w:t>La CAH publica secciones formales de administración, entre ellas pago anual por jugador/a, pases interfederativos y membresías, lo que refuerza la necesidad de conceptos económicos parametrizables y asociados a federación/temporada. [F2]</w:t>
      </w:r>
    </w:p>
    <w:p>
      <w:pPr>
        <w:pStyle w:val="ListBullet"/>
        <w:spacing w:after="60"/>
      </w:pPr>
      <w:r>
        <w:rPr>
          <w:sz w:val="21"/>
        </w:rPr>
        <w:t>El REGOI de la CAH incluye modelos de autorización de padres/tutores para menores, planillas de datos generales e instructivos y controles para eventos, lo que respalda la inclusión de datos de responsables, autorizaciones, documentación y checklists operativos. [F3]</w:t>
      </w:r>
    </w:p>
    <w:p>
      <w:pPr>
        <w:pStyle w:val="ListBullet"/>
        <w:spacing w:after="60"/>
      </w:pPr>
      <w:r>
        <w:rPr>
          <w:sz w:val="21"/>
        </w:rPr>
        <w:t>Fe.Me.Bal. expone secciones de seguros, boletines y aranceles, reglamentos y torneos/fixtures; además, su reseña institucional destaca seguro obligatorio para la totalidad de los jugadores registrados. [F4]</w:t>
      </w:r>
    </w:p>
    <w:p>
      <w:pPr>
        <w:pStyle w:val="ListBullet"/>
        <w:spacing w:after="60"/>
      </w:pPr>
      <w:r>
        <w:rPr>
          <w:sz w:val="21"/>
        </w:rPr>
        <w:t>El entorno federativo publica aranceles arbitrales y federativos por temporada, por lo que los cobros por fecha, arbitral, fichajes, pases y conceptos extraordinarios no deben codificarse “fijo”: deben ser parametrizados, versionados y auditables. [F5]</w:t>
      </w:r>
    </w:p>
    <w:p>
      <w:pPr>
        <w:pStyle w:val="Heading1"/>
      </w:pPr>
      <w:r>
        <w:rPr>
          <w:color w:val="1F4E79"/>
        </w:rPr>
        <w:t>3. Objetivos de negocio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 w:val="true"/>
        </w:trPr>
        <w:tc>
          <w:tcPr>
            <w:tcW w:type="dxa" w:w="4986"/>
            <w:vAlign w:val="center"/>
            <w:shd w:fill="1F4E78"/>
          </w:tcPr>
          <w:p>
            <w:r>
              <w:t>Elemento</w:t>
            </w:r>
          </w:p>
        </w:tc>
        <w:tc>
          <w:tcPr>
            <w:tcW w:type="dxa" w:w="4986"/>
            <w:vAlign w:val="center"/>
            <w:shd w:fill="1F4E78"/>
          </w:tcPr>
          <w:p>
            <w:r>
              <w:t>Definición profesional</w:t>
            </w:r>
          </w:p>
        </w:tc>
      </w:tr>
      <w:tr>
        <w:tc>
          <w:tcPr>
            <w:tcW w:type="dxa" w:w="2835"/>
          </w:tcPr>
          <w:p>
            <w:r>
              <w:t>Unificar socios y deporte</w:t>
            </w:r>
          </w:p>
        </w:tc>
        <w:tc>
          <w:tcPr>
            <w:tcW w:type="dxa" w:w="6236"/>
          </w:tcPr>
          <w:p>
            <w:r>
              <w:t>Evitar sistemas separados entre secretaría, tesorería y profesores. Un mismo legajo debe servir para cobranza, ficha médica, asistencia, competencia y comunicación.</w:t>
            </w:r>
          </w:p>
        </w:tc>
      </w:tr>
      <w:tr>
        <w:tc>
          <w:tcPr>
            <w:tcW w:type="dxa" w:w="2835"/>
          </w:tcPr>
          <w:p>
            <w:r>
              <w:t>Reducir mora</w:t>
            </w:r>
          </w:p>
        </w:tc>
        <w:tc>
          <w:tcPr>
            <w:tcW w:type="dxa" w:w="6236"/>
          </w:tcPr>
          <w:p>
            <w:r>
              <w:t>Automatizar vencimientos, recordatorios, recargos, convenios y tablero de morosidad para que la gestión no dependa de planillas manuales.</w:t>
            </w:r>
          </w:p>
        </w:tc>
      </w:tr>
      <w:tr>
        <w:tc>
          <w:tcPr>
            <w:tcW w:type="dxa" w:w="2835"/>
          </w:tcPr>
          <w:p>
            <w:r>
              <w:t>Mejorar control institucional</w:t>
            </w:r>
          </w:p>
        </w:tc>
        <w:tc>
          <w:tcPr>
            <w:tcW w:type="dxa" w:w="6236"/>
          </w:tcPr>
          <w:p>
            <w:r>
              <w:t>Tener visibilidad de altas, bajas, documentación vencida, seguro, jugadores habilitados, deuda y cambios auditados.</w:t>
            </w:r>
          </w:p>
        </w:tc>
      </w:tr>
      <w:tr>
        <w:tc>
          <w:tcPr>
            <w:tcW w:type="dxa" w:w="2835"/>
          </w:tcPr>
          <w:p>
            <w:r>
              <w:t>Potenciar autogestión</w:t>
            </w:r>
          </w:p>
        </w:tc>
        <w:tc>
          <w:tcPr>
            <w:tcW w:type="dxa" w:w="6236"/>
          </w:tcPr>
          <w:p>
            <w:r>
              <w:t>Permitir que socio/tutor vea cuenta corriente, pagos, comprobantes, documentos pendientes, próximos partidos y estado administrativo.</w:t>
            </w:r>
          </w:p>
        </w:tc>
      </w:tr>
      <w:tr>
        <w:tc>
          <w:tcPr>
            <w:tcW w:type="dxa" w:w="2835"/>
          </w:tcPr>
          <w:p>
            <w:r>
              <w:t>Profesionalizar lo deportivo</w:t>
            </w:r>
          </w:p>
        </w:tc>
        <w:tc>
          <w:tcPr>
            <w:tcW w:type="dxa" w:w="6236"/>
          </w:tcPr>
          <w:p>
            <w:r>
              <w:t>Transformar planillas de partido y registros técnicos en datos explotables para estadísticas, seguimiento y decisiones.</w:t>
            </w:r>
          </w:p>
        </w:tc>
      </w:tr>
    </w:tbl>
    <w:p>
      <w:pPr>
        <w:pStyle w:val="Heading1"/>
      </w:pPr>
      <w:r>
        <w:rPr>
          <w:color w:val="1F4E79"/>
        </w:rPr>
        <w:t>4. Principios rectores del sistema</w:t>
      </w:r>
    </w:p>
    <w:p>
      <w:pPr>
        <w:pStyle w:val="ListBullet"/>
        <w:spacing w:after="60"/>
      </w:pPr>
      <w:r>
        <w:rPr>
          <w:sz w:val="21"/>
        </w:rPr>
        <w:t>Cuenta corriente real por persona y por grupo familiar, con saldo inicial y arrastre histórico.</w:t>
      </w:r>
    </w:p>
    <w:p>
      <w:pPr>
        <w:pStyle w:val="ListBullet"/>
        <w:spacing w:after="60"/>
      </w:pPr>
      <w:r>
        <w:rPr>
          <w:sz w:val="21"/>
        </w:rPr>
        <w:t>Modelo multi-temporada: el sistema debe conservar historia y abrir nuevos ciclos sin perder deuda ni estadísticas.</w:t>
      </w:r>
    </w:p>
    <w:p>
      <w:pPr>
        <w:pStyle w:val="ListBullet"/>
        <w:spacing w:after="60"/>
      </w:pPr>
      <w:r>
        <w:rPr>
          <w:sz w:val="21"/>
        </w:rPr>
        <w:t>Parametrización fuerte: cuotas, arbitral, terceros tiempos, seguros, aranceles, recargos y políticas de mora deben ser configurables.</w:t>
      </w:r>
    </w:p>
    <w:p>
      <w:pPr>
        <w:pStyle w:val="ListBullet"/>
        <w:spacing w:after="60"/>
      </w:pPr>
      <w:r>
        <w:rPr>
          <w:sz w:val="21"/>
        </w:rPr>
        <w:t>Perfil único de persona: un mismo individuo puede ser socio, jugador, tutor, profesor, administrativo o dirigente según contexto.</w:t>
      </w:r>
    </w:p>
    <w:p>
      <w:pPr>
        <w:pStyle w:val="ListBullet"/>
        <w:spacing w:after="60"/>
      </w:pPr>
      <w:r>
        <w:rPr>
          <w:sz w:val="21"/>
        </w:rPr>
        <w:t>Separación entre datos maestros y hechos: personas, categorías y conceptos por un lado; cuotas, pagos, asistencias y partidos por otro.</w:t>
      </w:r>
    </w:p>
    <w:p>
      <w:pPr>
        <w:pStyle w:val="ListBullet"/>
        <w:spacing w:after="60"/>
      </w:pPr>
      <w:r>
        <w:rPr>
          <w:sz w:val="21"/>
        </w:rPr>
        <w:t>Trazabilidad completa: toda modificación sensible debe quedar auditada con antes/después, usuario, fecha, dispositivo y motivo.</w:t>
      </w:r>
    </w:p>
    <w:p>
      <w:pPr>
        <w:pStyle w:val="ListBullet"/>
        <w:spacing w:after="60"/>
      </w:pPr>
      <w:r>
        <w:rPr>
          <w:sz w:val="21"/>
        </w:rPr>
        <w:t>UX enfocada en móvil: tareas frecuentes resueltas en pocos toques, con grandes objetivos táctiles y lectura perfecta en cancha.</w:t>
      </w:r>
    </w:p>
    <w:p>
      <w:pPr>
        <w:pStyle w:val="Heading1"/>
      </w:pPr>
      <w:r>
        <w:rPr>
          <w:color w:val="1F4E79"/>
        </w:rPr>
        <w:t>5. Alcance funcional general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Módulo</w:t>
            </w:r>
          </w:p>
        </w:tc>
        <w:tc>
          <w:tcPr>
            <w:tcW w:type="dxa" w:w="4986"/>
            <w:vAlign w:val="center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Alcance</w:t>
            </w:r>
          </w:p>
        </w:tc>
      </w:tr>
      <w:tr>
        <w:tc>
          <w:tcPr>
            <w:tcW w:type="dxa" w:w="4986"/>
          </w:tcPr>
          <w:p>
            <w:r>
              <w:t>Administración de socios</w:t>
            </w:r>
          </w:p>
        </w:tc>
        <w:tc>
          <w:tcPr>
            <w:tcW w:type="dxa" w:w="4986"/>
          </w:tcPr>
          <w:p>
            <w:r>
              <w:t>Legajo, grupo familiar, tutores, documentación, apto médico, seguros, estado activo/inactivo, historial.</w:t>
            </w:r>
          </w:p>
        </w:tc>
      </w:tr>
      <w:tr>
        <w:tc>
          <w:tcPr>
            <w:tcW w:type="dxa" w:w="4986"/>
          </w:tcPr>
          <w:p>
            <w:r>
              <w:t>Tesorería y cuotas</w:t>
            </w:r>
          </w:p>
        </w:tc>
        <w:tc>
          <w:tcPr>
            <w:tcW w:type="dxa" w:w="4986"/>
          </w:tcPr>
          <w:p>
            <w:r>
              <w:t>Conceptos periódicos y extraordinarios, mora, recargos, convenios, recibos, saldo inicial, cuenta corriente.</w:t>
            </w:r>
          </w:p>
        </w:tc>
      </w:tr>
      <w:tr>
        <w:tc>
          <w:tcPr>
            <w:tcW w:type="dxa" w:w="4986"/>
          </w:tcPr>
          <w:p>
            <w:r>
              <w:t>Deporte / handball</w:t>
            </w:r>
          </w:p>
        </w:tc>
        <w:tc>
          <w:tcPr>
            <w:tcW w:type="dxa" w:w="4986"/>
          </w:tcPr>
          <w:p>
            <w:r>
              <w:t>Planteles, categorías, posiciones, mano hábil, dorsal, fichajes, disponibilidad, habilitación, asistencia.</w:t>
            </w:r>
          </w:p>
        </w:tc>
      </w:tr>
      <w:tr>
        <w:tc>
          <w:tcPr>
            <w:tcW w:type="dxa" w:w="4986"/>
          </w:tcPr>
          <w:p>
            <w:r>
              <w:t>Partidos y competencia</w:t>
            </w:r>
          </w:p>
        </w:tc>
        <w:tc>
          <w:tcPr>
            <w:tcW w:type="dxa" w:w="4986"/>
          </w:tcPr>
          <w:p>
            <w:r>
              <w:t>Calendario, convocatorias, planilla, estadísticas, sanciones, control arbitral, terceros tiempos, fixture.</w:t>
            </w:r>
          </w:p>
        </w:tc>
      </w:tr>
      <w:tr>
        <w:tc>
          <w:tcPr>
            <w:tcW w:type="dxa" w:w="4986"/>
          </w:tcPr>
          <w:p>
            <w:r>
              <w:t>Portal socio/tutor</w:t>
            </w:r>
          </w:p>
        </w:tc>
        <w:tc>
          <w:tcPr>
            <w:tcW w:type="dxa" w:w="4986"/>
          </w:tcPr>
          <w:p>
            <w:r>
              <w:t>Estado de cuenta, comprobantes, vencimientos, documentación pendiente, ficha médica, agenda deportiva.</w:t>
            </w:r>
          </w:p>
        </w:tc>
      </w:tr>
      <w:tr>
        <w:tc>
          <w:tcPr>
            <w:tcW w:type="dxa" w:w="4986"/>
          </w:tcPr>
          <w:p>
            <w:r>
              <w:t>Backoffice institucional</w:t>
            </w:r>
          </w:p>
        </w:tc>
        <w:tc>
          <w:tcPr>
            <w:tcW w:type="dxa" w:w="4986"/>
          </w:tcPr>
          <w:p>
            <w:r>
              <w:t>Auditoría, tableros, permisos, parametrización de temporada, federación, conceptos y reglas.</w:t>
            </w:r>
          </w:p>
        </w:tc>
      </w:tr>
    </w:tbl>
    <w:p>
      <w:pPr>
        <w:pStyle w:val="Heading1"/>
      </w:pPr>
      <w:r>
        <w:rPr>
          <w:color w:val="1F4E79"/>
        </w:rPr>
        <w:t>6. Modelo conceptual de actores y roles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type="dxa" w:w="4986"/>
            <w:vAlign w:val="center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Capacidades principales</w:t>
            </w:r>
          </w:p>
        </w:tc>
      </w:tr>
      <w:tr>
        <w:tc>
          <w:tcPr>
            <w:tcW w:type="dxa" w:w="4986"/>
          </w:tcPr>
          <w:p>
            <w:r>
              <w:t>Administrador general</w:t>
            </w:r>
          </w:p>
        </w:tc>
        <w:tc>
          <w:tcPr>
            <w:tcW w:type="dxa" w:w="4986"/>
          </w:tcPr>
          <w:p>
            <w:r>
              <w:t>Control total del sistema, parámetros, seguridad, auditoría, cierres, temporadas y reportes.</w:t>
            </w:r>
          </w:p>
        </w:tc>
      </w:tr>
      <w:tr>
        <w:tc>
          <w:tcPr>
            <w:tcW w:type="dxa" w:w="4986"/>
          </w:tcPr>
          <w:p>
            <w:r>
              <w:t>Personal administrativo</w:t>
            </w:r>
          </w:p>
        </w:tc>
        <w:tc>
          <w:tcPr>
            <w:tcW w:type="dxa" w:w="4986"/>
          </w:tcPr>
          <w:p>
            <w:r>
              <w:t>Alta y edición de socios, cobranza, gestión de deuda, emisión de recibos, documentación y seguimiento.</w:t>
            </w:r>
          </w:p>
        </w:tc>
      </w:tr>
      <w:tr>
        <w:tc>
          <w:tcPr>
            <w:tcW w:type="dxa" w:w="4986"/>
          </w:tcPr>
          <w:p>
            <w:r>
              <w:t>Profesor / entrenador</w:t>
            </w:r>
          </w:p>
        </w:tc>
        <w:tc>
          <w:tcPr>
            <w:tcW w:type="dxa" w:w="4986"/>
          </w:tcPr>
          <w:p>
            <w:r>
              <w:t>Gestión técnica de planteles, asistencias, convocatorias, estadísticas, observaciones y fichas deportivas.</w:t>
            </w:r>
          </w:p>
        </w:tc>
      </w:tr>
      <w:tr>
        <w:tc>
          <w:tcPr>
            <w:tcW w:type="dxa" w:w="4986"/>
          </w:tcPr>
          <w:p>
            <w:r>
              <w:t>Socio jugador mayor</w:t>
            </w:r>
          </w:p>
        </w:tc>
        <w:tc>
          <w:tcPr>
            <w:tcW w:type="dxa" w:w="4986"/>
          </w:tcPr>
          <w:p>
            <w:r>
              <w:t>Consulta de cuenta, pagos, documentos, partidos y notificaciones según permisos.</w:t>
            </w:r>
          </w:p>
        </w:tc>
      </w:tr>
      <w:tr>
        <w:tc>
          <w:tcPr>
            <w:tcW w:type="dxa" w:w="4986"/>
          </w:tcPr>
          <w:p>
            <w:r>
              <w:t>Tutor / responsable</w:t>
            </w:r>
          </w:p>
        </w:tc>
        <w:tc>
          <w:tcPr>
            <w:tcW w:type="dxa" w:w="4986"/>
          </w:tcPr>
          <w:p>
            <w:r>
              <w:t>Gestión y consulta de menores a cargo, deuda, pagos, autorizaciones, ficha médica y documentación.</w:t>
            </w:r>
          </w:p>
        </w:tc>
      </w:tr>
      <w:tr>
        <w:tc>
          <w:tcPr>
            <w:tcW w:type="dxa" w:w="4986"/>
          </w:tcPr>
          <w:p>
            <w:r>
              <w:t>Dirigente / comisión</w:t>
            </w:r>
          </w:p>
        </w:tc>
        <w:tc>
          <w:tcPr>
            <w:tcW w:type="dxa" w:w="4986"/>
          </w:tcPr>
          <w:p>
            <w:r>
              <w:t>Acceso a tableros, mora, masa societaria, reportes deportivos y financieros, sin necesidad de editar todo.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</w:tcPr>
          <w:p>
            <w:pPr>
              <w:jc w:val="left"/>
            </w:pPr>
            <w:r>
              <w:rPr>
                <w:i/>
                <w:sz w:val="19"/>
              </w:rPr>
              <w:t>Recomendación profesional: separar permisos por “módulo + acción + alcance”. Ejemplo: ver socios, editar legajo, imputar pago, aprobar descuento, ver auditoría, cerrar temporada, cargar estadística, exportar. No depender solo del nombre del rol.</w:t>
            </w:r>
          </w:p>
        </w:tc>
      </w:tr>
    </w:tbl>
    <w:p>
      <w:pPr>
        <w:pStyle w:val="Heading1"/>
      </w:pPr>
      <w:r>
        <w:rPr>
          <w:color w:val="1F4E79"/>
        </w:rPr>
        <w:t>7. Módulo de socios y legajo integral</w:t>
      </w:r>
    </w:p>
    <w:p>
      <w:pPr>
        <w:pStyle w:val="ListBullet"/>
        <w:spacing w:after="60"/>
      </w:pPr>
      <w:r>
        <w:rPr>
          <w:sz w:val="21"/>
        </w:rPr>
        <w:t>Datos personales: nombre, apellido, DNI, fecha de nacimiento, sexo, domicilio, localidad, teléfonos, email, foto, observaciones.</w:t>
      </w:r>
    </w:p>
    <w:p>
      <w:pPr>
        <w:pStyle w:val="ListBullet"/>
        <w:spacing w:after="60"/>
      </w:pPr>
      <w:r>
        <w:rPr>
          <w:sz w:val="21"/>
        </w:rPr>
        <w:t>Datos administrativos: número de socio, fecha de alta, estado, motivo de baja, categoría societaria, grupo familiar, sede/filial.</w:t>
      </w:r>
    </w:p>
    <w:p>
      <w:pPr>
        <w:pStyle w:val="ListBullet"/>
        <w:spacing w:after="60"/>
      </w:pPr>
      <w:r>
        <w:rPr>
          <w:sz w:val="21"/>
        </w:rPr>
        <w:t>Datos del jugador: rama, categoría, posición principal, posición secundaria, mano hábil, dorsal, talla de indumentaria, ficha federativa.</w:t>
      </w:r>
    </w:p>
    <w:p>
      <w:pPr>
        <w:pStyle w:val="ListBullet"/>
        <w:spacing w:after="60"/>
      </w:pPr>
      <w:r>
        <w:rPr>
          <w:sz w:val="21"/>
        </w:rPr>
        <w:t>Datos médicos: apto médico anual, fecha de vencimiento, cobertura, alergias, medicación, restricciones, contacto de emergencia.</w:t>
      </w:r>
    </w:p>
    <w:p>
      <w:pPr>
        <w:pStyle w:val="ListBullet"/>
        <w:spacing w:after="60"/>
      </w:pPr>
      <w:r>
        <w:rPr>
          <w:sz w:val="21"/>
        </w:rPr>
        <w:t>Menores: padre/madre/tutor/responsable, parentesco, documentos, teléfonos, email, autorizaciones, quién recibe notificaciones.</w:t>
      </w:r>
    </w:p>
    <w:p>
      <w:pPr>
        <w:pStyle w:val="ListBullet"/>
        <w:spacing w:after="60"/>
      </w:pPr>
      <w:r>
        <w:rPr>
          <w:sz w:val="21"/>
        </w:rPr>
        <w:t>Documentación digital: DNI, apto, autorización, seguro, ficha de inscripción, consentimiento de imagen, certificado de alumno si aplica.</w:t>
      </w:r>
    </w:p>
    <w:p>
      <w:pPr>
        <w:pStyle w:val="Heading1"/>
      </w:pPr>
      <w:r>
        <w:rPr>
          <w:color w:val="1F4E79"/>
        </w:rPr>
        <w:t>8. Cuenta corriente, cuotas y mora</w:t>
      </w:r>
    </w:p>
    <w:p>
      <w:pPr>
        <w:spacing w:after="120" w:line="276" w:lineRule="auto"/>
      </w:pPr>
      <w:r>
        <w:rPr>
          <w:sz w:val="21"/>
        </w:rPr>
        <w:t>El sistema debe comportarse como una cuenta corriente institucional, no como una mera lista de cuotas. Cada persona o grupo familiar debe tener un saldo de apertura, movimientos de débito, movimientos de crédito, saldo acumulado y posibilidad de arrastre interanual.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4986"/>
            <w:vAlign w:val="center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Comportamiento esperado</w:t>
            </w:r>
          </w:p>
        </w:tc>
      </w:tr>
      <w:tr>
        <w:tc>
          <w:tcPr>
            <w:tcW w:type="dxa" w:w="4986"/>
          </w:tcPr>
          <w:p>
            <w:r>
              <w:t>Saldo inicial de ciclo</w:t>
            </w:r>
          </w:p>
        </w:tc>
        <w:tc>
          <w:tcPr>
            <w:tcW w:type="dxa" w:w="4986"/>
          </w:tcPr>
          <w:p>
            <w:r>
              <w:t>Permite comenzar a usar el sistema partiendo de una deuda o saldo a favor preexistente.</w:t>
            </w:r>
          </w:p>
        </w:tc>
      </w:tr>
      <w:tr>
        <w:tc>
          <w:tcPr>
            <w:tcW w:type="dxa" w:w="4986"/>
          </w:tcPr>
          <w:p>
            <w:r>
              <w:t>Conceptos periódicos</w:t>
            </w:r>
          </w:p>
        </w:tc>
        <w:tc>
          <w:tcPr>
            <w:tcW w:type="dxa" w:w="4986"/>
          </w:tcPr>
          <w:p>
            <w:r>
              <w:t>Cuota mensual, cuota social, seguro anual prorrateado, mantenimiento, etc.</w:t>
            </w:r>
          </w:p>
        </w:tc>
      </w:tr>
      <w:tr>
        <w:tc>
          <w:tcPr>
            <w:tcW w:type="dxa" w:w="4986"/>
          </w:tcPr>
          <w:p>
            <w:r>
              <w:t>Conceptos extraordinarios</w:t>
            </w:r>
          </w:p>
        </w:tc>
        <w:tc>
          <w:tcPr>
            <w:tcW w:type="dxa" w:w="4986"/>
          </w:tcPr>
          <w:p>
            <w:r>
              <w:t>Tercer tiempo, arbitral por partido, viajes, rifas, indumentaria, multas, pases, fichajes.</w:t>
            </w:r>
          </w:p>
        </w:tc>
      </w:tr>
      <w:tr>
        <w:tc>
          <w:tcPr>
            <w:tcW w:type="dxa" w:w="4986"/>
          </w:tcPr>
          <w:p>
            <w:r>
              <w:t>Recargos y mora</w:t>
            </w:r>
          </w:p>
        </w:tc>
        <w:tc>
          <w:tcPr>
            <w:tcW w:type="dxa" w:w="4986"/>
          </w:tcPr>
          <w:p>
            <w:r>
              <w:t>Porcentaje, monto fijo, gracia, mora automática o manual, suspensión de habilitación deportiva.</w:t>
            </w:r>
          </w:p>
        </w:tc>
      </w:tr>
      <w:tr>
        <w:tc>
          <w:tcPr>
            <w:tcW w:type="dxa" w:w="4986"/>
          </w:tcPr>
          <w:p>
            <w:r>
              <w:t>Aplicación de pagos</w:t>
            </w:r>
          </w:p>
        </w:tc>
        <w:tc>
          <w:tcPr>
            <w:tcW w:type="dxa" w:w="4986"/>
          </w:tcPr>
          <w:p>
            <w:r>
              <w:t>A concepto específico, a deuda más vieja, distribución automática, pago parcial o pago a cuenta.</w:t>
            </w:r>
          </w:p>
        </w:tc>
      </w:tr>
      <w:tr>
        <w:tc>
          <w:tcPr>
            <w:tcW w:type="dxa" w:w="4986"/>
          </w:tcPr>
          <w:p>
            <w:r>
              <w:t>Convenios</w:t>
            </w:r>
          </w:p>
        </w:tc>
        <w:tc>
          <w:tcPr>
            <w:tcW w:type="dxa" w:w="4986"/>
          </w:tcPr>
          <w:p>
            <w:r>
              <w:t>Plan de regularización con cuotas y calendario propio, sin perder trazabilidad del origen de la deuda.</w:t>
            </w:r>
          </w:p>
        </w:tc>
      </w:tr>
      <w:tr>
        <w:tc>
          <w:tcPr>
            <w:tcW w:type="dxa" w:w="4986"/>
          </w:tcPr>
          <w:p>
            <w:r>
              <w:t>Créditos y ajustes</w:t>
            </w:r>
          </w:p>
        </w:tc>
        <w:tc>
          <w:tcPr>
            <w:tcW w:type="dxa" w:w="4986"/>
          </w:tcPr>
          <w:p>
            <w:r>
              <w:t>Bonificaciones, becas, descuentos familiares, condonaciones parciales, refacturaciones.</w:t>
            </w:r>
          </w:p>
        </w:tc>
      </w:tr>
    </w:tbl>
    <w:p>
      <w:pPr>
        <w:pStyle w:val="Heading1"/>
      </w:pPr>
      <w:r>
        <w:rPr>
          <w:color w:val="1F4E79"/>
        </w:rPr>
        <w:t>9. Política recomendada de conceptos económicos</w:t>
      </w:r>
    </w:p>
    <w:p>
      <w:pPr>
        <w:spacing w:after="120" w:line="276" w:lineRule="auto"/>
      </w:pPr>
      <w:r>
        <w:rPr>
          <w:sz w:val="21"/>
        </w:rPr>
        <w:t>Para evitar rigidez, todo concepto cobrable debe existir como entidad parametrizable con vigencia, fórmula, obligatoriedad, frecuencia y condición de aplicación. Ejemplos:</w:t>
      </w:r>
    </w:p>
    <w:p>
      <w:pPr>
        <w:pStyle w:val="ListBullet"/>
        <w:spacing w:after="60"/>
      </w:pPr>
      <w:r>
        <w:rPr>
          <w:sz w:val="21"/>
        </w:rPr>
        <w:t>Cuota mensual por categoría o por condición de socio.</w:t>
      </w:r>
    </w:p>
    <w:p>
      <w:pPr>
        <w:pStyle w:val="ListBullet"/>
        <w:spacing w:after="60"/>
      </w:pPr>
      <w:r>
        <w:rPr>
          <w:sz w:val="21"/>
        </w:rPr>
        <w:t>Seguro anual obligatorio del jugador.</w:t>
      </w:r>
    </w:p>
    <w:p>
      <w:pPr>
        <w:pStyle w:val="ListBullet"/>
        <w:spacing w:after="60"/>
      </w:pPr>
      <w:r>
        <w:rPr>
          <w:sz w:val="21"/>
        </w:rPr>
        <w:t>Arbitral por fecha de liga o por convocatoria efectiva.</w:t>
      </w:r>
    </w:p>
    <w:p>
      <w:pPr>
        <w:pStyle w:val="ListBullet"/>
        <w:spacing w:after="60"/>
      </w:pPr>
      <w:r>
        <w:rPr>
          <w:sz w:val="21"/>
        </w:rPr>
        <w:t>Tercer tiempo o evento social/deportivo extraordinario.</w:t>
      </w:r>
    </w:p>
    <w:p>
      <w:pPr>
        <w:pStyle w:val="ListBullet"/>
        <w:spacing w:after="60"/>
      </w:pPr>
      <w:r>
        <w:rPr>
          <w:sz w:val="21"/>
        </w:rPr>
        <w:t>Reinscripción anual y ficha federativa.</w:t>
      </w:r>
    </w:p>
    <w:p>
      <w:pPr>
        <w:pStyle w:val="ListBullet"/>
        <w:spacing w:after="60"/>
      </w:pPr>
      <w:r>
        <w:rPr>
          <w:sz w:val="21"/>
        </w:rPr>
        <w:t>Indumentaria o kit de inicio de temporada.</w:t>
      </w:r>
    </w:p>
    <w:p>
      <w:pPr>
        <w:pStyle w:val="ListBullet"/>
        <w:spacing w:after="60"/>
      </w:pPr>
      <w:r>
        <w:rPr>
          <w:sz w:val="21"/>
        </w:rPr>
        <w:t>Multas disciplinarias o costos administrativos autorizados por reglamento interno.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</w:tcPr>
          <w:p>
            <w:pPr>
              <w:jc w:val="left"/>
            </w:pPr>
            <w:r>
              <w:rPr>
                <w:i/>
                <w:sz w:val="19"/>
              </w:rPr>
              <w:t>Recomendación clave: los importes y reglas por federación/competencia deben versionarse por temporada y nunca sobrescribir el histórico. El sistema debe poder decir cuánto valía un arbitral en cada fecha del pasado.</w:t>
            </w:r>
          </w:p>
        </w:tc>
      </w:tr>
    </w:tbl>
    <w:p>
      <w:pPr>
        <w:pStyle w:val="Heading1"/>
      </w:pPr>
      <w:r>
        <w:rPr>
          <w:color w:val="1F4E79"/>
        </w:rPr>
        <w:t>10. Menores de edad, tutores y consentimiento</w:t>
      </w:r>
    </w:p>
    <w:p>
      <w:pPr>
        <w:spacing w:after="120" w:line="276" w:lineRule="auto"/>
      </w:pPr>
      <w:r>
        <w:rPr>
          <w:sz w:val="21"/>
        </w:rPr>
        <w:t>Dado que en handball de base existe un volumen importante de menores, el sistema debe tratar al menor como jugador/socio y al tutor como responsable económico, administrativo y, según configuración, de comunicación.</w:t>
      </w:r>
    </w:p>
    <w:p>
      <w:pPr>
        <w:pStyle w:val="ListBullet"/>
        <w:spacing w:after="60"/>
      </w:pPr>
      <w:r>
        <w:rPr>
          <w:sz w:val="21"/>
        </w:rPr>
        <w:t>Un menor puede tener uno o varios responsables asociados, con prioridad de contacto y rol específico.</w:t>
      </w:r>
    </w:p>
    <w:p>
      <w:pPr>
        <w:pStyle w:val="ListBullet"/>
        <w:spacing w:after="60"/>
      </w:pPr>
      <w:r>
        <w:rPr>
          <w:sz w:val="21"/>
        </w:rPr>
        <w:t>El responsable puede consultar, pagar y descargar comprobantes del menor según permisos.</w:t>
      </w:r>
    </w:p>
    <w:p>
      <w:pPr>
        <w:pStyle w:val="ListBullet"/>
        <w:spacing w:after="60"/>
      </w:pPr>
      <w:r>
        <w:rPr>
          <w:sz w:val="21"/>
        </w:rPr>
        <w:t>Debe existir autorización para viajes, atención médica de emergencia y consentimiento de uso de imagen/documentación.</w:t>
      </w:r>
    </w:p>
    <w:p>
      <w:pPr>
        <w:pStyle w:val="ListBullet"/>
        <w:spacing w:after="60"/>
      </w:pPr>
      <w:r>
        <w:rPr>
          <w:sz w:val="21"/>
        </w:rPr>
        <w:t>El sistema debe alertar aptos médicos o autorizaciones vencidas antes de cada partido o evento.</w:t>
      </w:r>
    </w:p>
    <w:p>
      <w:pPr>
        <w:pStyle w:val="Heading1"/>
      </w:pPr>
      <w:r>
        <w:rPr>
          <w:color w:val="1F4E79"/>
        </w:rPr>
        <w:t>11. Ficha médica y seguro anual</w:t>
      </w:r>
    </w:p>
    <w:p>
      <w:pPr>
        <w:spacing w:after="120" w:line="276" w:lineRule="auto"/>
      </w:pPr>
      <w:r>
        <w:rPr>
          <w:sz w:val="21"/>
        </w:rPr>
        <w:t>El sistema debe soportar la lógica de control sanitario anual y seguro obligatorio del jugador, con vencimientos y bloqueos configurables. En la práctica, esto impacta la habilitación para entrenar, viajar o jugar.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4986"/>
            <w:vAlign w:val="center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Definición</w:t>
            </w:r>
          </w:p>
        </w:tc>
      </w:tr>
      <w:tr>
        <w:tc>
          <w:tcPr>
            <w:tcW w:type="dxa" w:w="4986"/>
          </w:tcPr>
          <w:p>
            <w:r>
              <w:t>Apto médico</w:t>
            </w:r>
          </w:p>
        </w:tc>
        <w:tc>
          <w:tcPr>
            <w:tcW w:type="dxa" w:w="4986"/>
          </w:tcPr>
          <w:p>
            <w:r>
              <w:t>Fecha de emisión, vencimiento, profesional, archivo adjunto, observaciones, apto restringido o total.</w:t>
            </w:r>
          </w:p>
        </w:tc>
      </w:tr>
      <w:tr>
        <w:tc>
          <w:tcPr>
            <w:tcW w:type="dxa" w:w="4986"/>
          </w:tcPr>
          <w:p>
            <w:r>
              <w:t>Cobertura</w:t>
            </w:r>
          </w:p>
        </w:tc>
        <w:tc>
          <w:tcPr>
            <w:tcW w:type="dxa" w:w="4986"/>
          </w:tcPr>
          <w:p>
            <w:r>
              <w:t>Obra social/prepaga/seguro, número de afiliado, contacto, prestador.</w:t>
            </w:r>
          </w:p>
        </w:tc>
      </w:tr>
      <w:tr>
        <w:tc>
          <w:tcPr>
            <w:tcW w:type="dxa" w:w="4986"/>
          </w:tcPr>
          <w:p>
            <w:r>
              <w:t>Seguro deportivo</w:t>
            </w:r>
          </w:p>
        </w:tc>
        <w:tc>
          <w:tcPr>
            <w:tcW w:type="dxa" w:w="4986"/>
          </w:tcPr>
          <w:p>
            <w:r>
              <w:t>Aseguradora, póliza/certificado, vigencia, estado de pago, comprobante y cobertura declarada.</w:t>
            </w:r>
          </w:p>
        </w:tc>
      </w:tr>
      <w:tr>
        <w:tc>
          <w:tcPr>
            <w:tcW w:type="dxa" w:w="4986"/>
          </w:tcPr>
          <w:p>
            <w:r>
              <w:t>Alertas</w:t>
            </w:r>
          </w:p>
        </w:tc>
        <w:tc>
          <w:tcPr>
            <w:tcW w:type="dxa" w:w="4986"/>
          </w:tcPr>
          <w:p>
            <w:r>
              <w:t>Próximo a vencer, vencido, incompleto, pendiente de validación.</w:t>
            </w:r>
          </w:p>
        </w:tc>
      </w:tr>
      <w:tr>
        <w:tc>
          <w:tcPr>
            <w:tcW w:type="dxa" w:w="4986"/>
          </w:tcPr>
          <w:p>
            <w:r>
              <w:t>Impacto operativo</w:t>
            </w:r>
          </w:p>
        </w:tc>
        <w:tc>
          <w:tcPr>
            <w:tcW w:type="dxa" w:w="4986"/>
          </w:tcPr>
          <w:p>
            <w:r>
              <w:t>Definir si bloquea convocatoria, ficha de partido, entrenamiento o solo genera advertencia.</w:t>
            </w:r>
          </w:p>
        </w:tc>
      </w:tr>
    </w:tbl>
    <w:p>
      <w:pPr>
        <w:pStyle w:val="Heading1"/>
      </w:pPr>
      <w:r>
        <w:rPr>
          <w:color w:val="1F4E79"/>
        </w:rPr>
        <w:t>12. Módulo deportivo específico de handball</w:t>
      </w:r>
    </w:p>
    <w:p>
      <w:pPr>
        <w:spacing w:after="120" w:line="276" w:lineRule="auto"/>
      </w:pPr>
      <w:r>
        <w:rPr>
          <w:sz w:val="21"/>
        </w:rPr>
        <w:t>Además del legajo administrativo, el jugador requiere atributos técnicos y de seguimiento deportivo propios del handball. Este módulo debe permitir construir historial individual y colectivo.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986"/>
            <w:vAlign w:val="center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Uso funcional</w:t>
            </w:r>
          </w:p>
        </w:tc>
      </w:tr>
      <w:tr>
        <w:tc>
          <w:tcPr>
            <w:tcW w:type="dxa" w:w="4986"/>
          </w:tcPr>
          <w:p>
            <w:r>
              <w:t>Categoría</w:t>
            </w:r>
          </w:p>
        </w:tc>
        <w:tc>
          <w:tcPr>
            <w:tcW w:type="dxa" w:w="4986"/>
          </w:tcPr>
          <w:p>
            <w:r>
              <w:t>Mini, infantiles, menores, cadetes, juveniles, mayores u otras definidas por la institución/federación.</w:t>
            </w:r>
          </w:p>
        </w:tc>
      </w:tr>
      <w:tr>
        <w:tc>
          <w:tcPr>
            <w:tcW w:type="dxa" w:w="4986"/>
          </w:tcPr>
          <w:p>
            <w:r>
              <w:t>Rama</w:t>
            </w:r>
          </w:p>
        </w:tc>
        <w:tc>
          <w:tcPr>
            <w:tcW w:type="dxa" w:w="4986"/>
          </w:tcPr>
          <w:p>
            <w:r>
              <w:t>Masculina, femenina, mixta cuando aplique.</w:t>
            </w:r>
          </w:p>
        </w:tc>
      </w:tr>
      <w:tr>
        <w:tc>
          <w:tcPr>
            <w:tcW w:type="dxa" w:w="4986"/>
          </w:tcPr>
          <w:p>
            <w:r>
              <w:t>Posición principal</w:t>
            </w:r>
          </w:p>
        </w:tc>
        <w:tc>
          <w:tcPr>
            <w:tcW w:type="dxa" w:w="4986"/>
          </w:tcPr>
          <w:p>
            <w:r>
              <w:t>Arquero, extremo izquierdo, extremo derecho, lateral izquierdo, lateral derecho, central, pivote.</w:t>
            </w:r>
          </w:p>
        </w:tc>
      </w:tr>
      <w:tr>
        <w:tc>
          <w:tcPr>
            <w:tcW w:type="dxa" w:w="4986"/>
          </w:tcPr>
          <w:p>
            <w:r>
              <w:t>Posición secundaria</w:t>
            </w:r>
          </w:p>
        </w:tc>
        <w:tc>
          <w:tcPr>
            <w:tcW w:type="dxa" w:w="4986"/>
          </w:tcPr>
          <w:p>
            <w:r>
              <w:t>Permite versatilidad táctica y mejor análisis del plantel.</w:t>
            </w:r>
          </w:p>
        </w:tc>
      </w:tr>
      <w:tr>
        <w:tc>
          <w:tcPr>
            <w:tcW w:type="dxa" w:w="4986"/>
          </w:tcPr>
          <w:p>
            <w:r>
              <w:t>Brazo/mano hábil</w:t>
            </w:r>
          </w:p>
        </w:tc>
        <w:tc>
          <w:tcPr>
            <w:tcW w:type="dxa" w:w="4986"/>
          </w:tcPr>
          <w:p>
            <w:r>
              <w:t>Derecha, izquierda, ambidiestro. Muy relevante para puestos laterales, extremos y evaluación táctica.</w:t>
            </w:r>
          </w:p>
        </w:tc>
      </w:tr>
      <w:tr>
        <w:tc>
          <w:tcPr>
            <w:tcW w:type="dxa" w:w="4986"/>
          </w:tcPr>
          <w:p>
            <w:r>
              <w:t>Perfil técnico</w:t>
            </w:r>
          </w:p>
        </w:tc>
        <w:tc>
          <w:tcPr>
            <w:tcW w:type="dxa" w:w="4986"/>
          </w:tcPr>
          <w:p>
            <w:r>
              <w:t>Velocidad, lanzamiento, defensa, pase, 1 vs 1, visión de juego, contraataque, lectura táctica.</w:t>
            </w:r>
          </w:p>
        </w:tc>
      </w:tr>
      <w:tr>
        <w:tc>
          <w:tcPr>
            <w:tcW w:type="dxa" w:w="4986"/>
          </w:tcPr>
          <w:p>
            <w:r>
              <w:t>Disponibilidad</w:t>
            </w:r>
          </w:p>
        </w:tc>
        <w:tc>
          <w:tcPr>
            <w:tcW w:type="dxa" w:w="4986"/>
          </w:tcPr>
          <w:p>
            <w:r>
              <w:t>Apto para jugar, lesionado, suspendido, no habilitado administrativamente, ausente, convocable.</w:t>
            </w:r>
          </w:p>
        </w:tc>
      </w:tr>
    </w:tbl>
    <w:p>
      <w:pPr>
        <w:pStyle w:val="Heading1"/>
      </w:pPr>
      <w:r>
        <w:rPr>
          <w:color w:val="1F4E79"/>
        </w:rPr>
        <w:t>13. Partidos, convocatorias y planillas</w:t>
      </w:r>
    </w:p>
    <w:p>
      <w:pPr>
        <w:pStyle w:val="ListBullet"/>
        <w:spacing w:after="60"/>
      </w:pPr>
      <w:r>
        <w:rPr>
          <w:sz w:val="21"/>
        </w:rPr>
        <w:t>Alta de torneo, campeonato, fase, zona, fecha, rival, condición local/visitante, sede, horario y categoría.</w:t>
      </w:r>
    </w:p>
    <w:p>
      <w:pPr>
        <w:pStyle w:val="ListBullet"/>
        <w:spacing w:after="60"/>
      </w:pPr>
      <w:r>
        <w:rPr>
          <w:sz w:val="21"/>
        </w:rPr>
        <w:t>Convocatoria de jugadores con control de habilitación: deuda, apto médico, seguro, documentación, sanciones.</w:t>
      </w:r>
    </w:p>
    <w:p>
      <w:pPr>
        <w:pStyle w:val="ListBullet"/>
        <w:spacing w:after="60"/>
      </w:pPr>
      <w:r>
        <w:rPr>
          <w:sz w:val="21"/>
        </w:rPr>
        <w:t>Lista de partido con dorsales, titulares, suplentes, arquero titular/suplente, ausentes y cuerpo técnico.</w:t>
      </w:r>
    </w:p>
    <w:p>
      <w:pPr>
        <w:pStyle w:val="ListBullet"/>
        <w:spacing w:after="60"/>
      </w:pPr>
      <w:r>
        <w:rPr>
          <w:sz w:val="21"/>
        </w:rPr>
        <w:t>Carga de incidencias: goles, asistencias, penales convertidos/errados, exclusiones, amonestaciones, tarjetas, descalificaciones, pérdidas, recuperos, atajadas, minutos jugados.</w:t>
      </w:r>
    </w:p>
    <w:p>
      <w:pPr>
        <w:pStyle w:val="ListBullet"/>
        <w:spacing w:after="60"/>
      </w:pPr>
      <w:r>
        <w:rPr>
          <w:sz w:val="21"/>
        </w:rPr>
        <w:t>Registro económico asociado al partido: arbitral, mesa de control, terceros tiempos, transporte y otros gastos o cargos a socios.</w:t>
      </w:r>
    </w:p>
    <w:p>
      <w:pPr>
        <w:pStyle w:val="ListBullet"/>
        <w:spacing w:after="60"/>
      </w:pPr>
      <w:r>
        <w:rPr>
          <w:sz w:val="21"/>
        </w:rPr>
        <w:t>Cierre de partido con validación, observaciones del entrenador y, opcionalmente, firma digital simple del responsable.</w:t>
      </w:r>
    </w:p>
    <w:p>
      <w:pPr>
        <w:pStyle w:val="Heading1"/>
      </w:pPr>
      <w:r>
        <w:rPr>
          <w:color w:val="1F4E79"/>
        </w:rPr>
        <w:t>14. Estadísticas recomendadas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Nivel</w:t>
            </w:r>
          </w:p>
        </w:tc>
        <w:tc>
          <w:tcPr>
            <w:tcW w:type="dxa" w:w="4986"/>
            <w:vAlign w:val="center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Indicadores</w:t>
            </w:r>
          </w:p>
        </w:tc>
      </w:tr>
      <w:tr>
        <w:tc>
          <w:tcPr>
            <w:tcW w:type="dxa" w:w="4986"/>
          </w:tcPr>
          <w:p>
            <w:r>
              <w:t>Jugador</w:t>
            </w:r>
          </w:p>
        </w:tc>
        <w:tc>
          <w:tcPr>
            <w:tcW w:type="dxa" w:w="4986"/>
          </w:tcPr>
          <w:p>
            <w:r>
              <w:t>Partidos jugados, convocado/no convocado, minutos, goles, % de efectividad, penales, exclusiones, asistencias, sanciones, disponibilidad.</w:t>
            </w:r>
          </w:p>
        </w:tc>
      </w:tr>
      <w:tr>
        <w:tc>
          <w:tcPr>
            <w:tcW w:type="dxa" w:w="4986"/>
          </w:tcPr>
          <w:p>
            <w:r>
              <w:t>Arquero</w:t>
            </w:r>
          </w:p>
        </w:tc>
        <w:tc>
          <w:tcPr>
            <w:tcW w:type="dxa" w:w="4986"/>
          </w:tcPr>
          <w:p>
            <w:r>
              <w:t>Atajadas totales, % de atajadas, penales atajados, goles recibidos, rendimiento por tiempo.</w:t>
            </w:r>
          </w:p>
        </w:tc>
      </w:tr>
      <w:tr>
        <w:tc>
          <w:tcPr>
            <w:tcW w:type="dxa" w:w="4986"/>
          </w:tcPr>
          <w:p>
            <w:r>
              <w:t>Equipo</w:t>
            </w:r>
          </w:p>
        </w:tc>
        <w:tc>
          <w:tcPr>
            <w:tcW w:type="dxa" w:w="4986"/>
          </w:tcPr>
          <w:p>
            <w:r>
              <w:t>Goles a favor/en contra, parciales, eficacia de ataque, pérdidas, recuperos, inferioridades, superioridades, rendimiento local/visitante.</w:t>
            </w:r>
          </w:p>
        </w:tc>
      </w:tr>
      <w:tr>
        <w:tc>
          <w:tcPr>
            <w:tcW w:type="dxa" w:w="4986"/>
          </w:tcPr>
          <w:p>
            <w:r>
              <w:t>Plantel</w:t>
            </w:r>
          </w:p>
        </w:tc>
        <w:tc>
          <w:tcPr>
            <w:tcW w:type="dxa" w:w="4986"/>
          </w:tcPr>
          <w:p>
            <w:r>
              <w:t>Asistencia a entrenamientos, ausentismo, lesionados, suspensiones, rotación por posición.</w:t>
            </w:r>
          </w:p>
        </w:tc>
      </w:tr>
      <w:tr>
        <w:tc>
          <w:tcPr>
            <w:tcW w:type="dxa" w:w="4986"/>
          </w:tcPr>
          <w:p>
            <w:r>
              <w:t>Administrativo-deportivo</w:t>
            </w:r>
          </w:p>
        </w:tc>
        <w:tc>
          <w:tcPr>
            <w:tcW w:type="dxa" w:w="4986"/>
          </w:tcPr>
          <w:p>
            <w:r>
              <w:t>Jugadores habilitados vs. inhabilitados por deuda, apto o seguro.</w:t>
            </w:r>
          </w:p>
        </w:tc>
      </w:tr>
    </w:tbl>
    <w:p>
      <w:pPr>
        <w:pStyle w:val="Heading1"/>
      </w:pPr>
      <w:r>
        <w:rPr>
          <w:color w:val="1F4E79"/>
        </w:rPr>
        <w:t>15. Fixtures y competencia</w:t>
      </w:r>
    </w:p>
    <w:p>
      <w:pPr>
        <w:spacing w:after="120" w:line="276" w:lineRule="auto"/>
      </w:pPr>
      <w:r>
        <w:rPr>
          <w:sz w:val="21"/>
        </w:rPr>
        <w:t>El módulo de fixtures debe ser flexible. En handball aparecen formatos por zonas, todos contra todos, playoffs, triangulares, cuadrangulares y cruces por ranking. El REGOI de la CAH incluye criterios y esquemas de clasificación por zonas/rankings, lo que sugiere diseñar un generador parametrizable y no rígido. [F3]</w:t>
      </w:r>
    </w:p>
    <w:p>
      <w:pPr>
        <w:pStyle w:val="ListBullet"/>
        <w:spacing w:after="60"/>
      </w:pPr>
      <w:r>
        <w:rPr>
          <w:sz w:val="21"/>
        </w:rPr>
        <w:t>Todos contra todos simple o doble rueda.</w:t>
      </w:r>
    </w:p>
    <w:p>
      <w:pPr>
        <w:pStyle w:val="ListBullet"/>
        <w:spacing w:after="60"/>
      </w:pPr>
      <w:r>
        <w:rPr>
          <w:sz w:val="21"/>
        </w:rPr>
        <w:t>Zonas con ranking inicial y cruces posteriores.</w:t>
      </w:r>
    </w:p>
    <w:p>
      <w:pPr>
        <w:pStyle w:val="ListBullet"/>
        <w:spacing w:after="60"/>
      </w:pPr>
      <w:r>
        <w:rPr>
          <w:sz w:val="21"/>
        </w:rPr>
        <w:t>Playoff por llaves con ida/vuelta o partido único.</w:t>
      </w:r>
    </w:p>
    <w:p>
      <w:pPr>
        <w:pStyle w:val="ListBullet"/>
        <w:spacing w:after="60"/>
      </w:pPr>
      <w:r>
        <w:rPr>
          <w:sz w:val="21"/>
        </w:rPr>
        <w:t>Reclasificación por puestos y copas paralelas.</w:t>
      </w:r>
    </w:p>
    <w:p>
      <w:pPr>
        <w:pStyle w:val="ListBullet"/>
        <w:spacing w:after="60"/>
      </w:pPr>
      <w:r>
        <w:rPr>
          <w:sz w:val="21"/>
        </w:rPr>
        <w:t>Control de feriados, indisponibilidad de sede y restricción horaria.</w:t>
      </w:r>
    </w:p>
    <w:p>
      <w:pPr>
        <w:pStyle w:val="ListBullet"/>
        <w:spacing w:after="60"/>
      </w:pPr>
      <w:r>
        <w:rPr>
          <w:sz w:val="21"/>
        </w:rPr>
        <w:t>Exportación amigable para compartir fixture en móvil y redes internas.</w:t>
      </w:r>
    </w:p>
    <w:p>
      <w:pPr>
        <w:pStyle w:val="Heading1"/>
      </w:pPr>
      <w:r>
        <w:rPr>
          <w:color w:val="1F4E79"/>
        </w:rPr>
        <w:t>16. Experiencia UX/UI y PWA</w:t>
      </w:r>
    </w:p>
    <w:p>
      <w:pPr>
        <w:spacing w:after="120" w:line="276" w:lineRule="auto"/>
      </w:pPr>
      <w:r>
        <w:rPr>
          <w:sz w:val="21"/>
        </w:rPr>
        <w:t>El sistema debe sentirse nativo en el celular. La prioridad no es “adaptar una web de escritorio”, sino concebir el producto desde los flujos reales de secretaría, cancha y familia.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Principio UX</w:t>
            </w:r>
          </w:p>
        </w:tc>
        <w:tc>
          <w:tcPr>
            <w:tcW w:type="dxa" w:w="4986"/>
            <w:vAlign w:val="center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Aplicación concreta</w:t>
            </w:r>
          </w:p>
        </w:tc>
      </w:tr>
      <w:tr>
        <w:tc>
          <w:tcPr>
            <w:tcW w:type="dxa" w:w="4986"/>
          </w:tcPr>
          <w:p>
            <w:r>
              <w:t>Home por rol</w:t>
            </w:r>
          </w:p>
        </w:tc>
        <w:tc>
          <w:tcPr>
            <w:tcW w:type="dxa" w:w="4986"/>
          </w:tcPr>
          <w:p>
            <w:r>
              <w:t>Cada rol entra a un dashboard distinto: administrativo ve cobranzas y vencimientos; profesor ve entrenamientos, plantel y próximos partidos; socio/tutor ve cuenta y agenda.</w:t>
            </w:r>
          </w:p>
        </w:tc>
      </w:tr>
      <w:tr>
        <w:tc>
          <w:tcPr>
            <w:tcW w:type="dxa" w:w="4986"/>
          </w:tcPr>
          <w:p>
            <w:r>
              <w:t>Acciones rápidas</w:t>
            </w:r>
          </w:p>
        </w:tc>
        <w:tc>
          <w:tcPr>
            <w:tcW w:type="dxa" w:w="4986"/>
          </w:tcPr>
          <w:p>
            <w:r>
              <w:t>Cobrar, buscar socio, cargar asistencia, convocar plantel, ver vencidos, emitir recibo, registrar gasto de partido.</w:t>
            </w:r>
          </w:p>
        </w:tc>
      </w:tr>
      <w:tr>
        <w:tc>
          <w:tcPr>
            <w:tcW w:type="dxa" w:w="4986"/>
          </w:tcPr>
          <w:p>
            <w:r>
              <w:t>Diseño mobile-first</w:t>
            </w:r>
          </w:p>
        </w:tc>
        <w:tc>
          <w:tcPr>
            <w:tcW w:type="dxa" w:w="4986"/>
          </w:tcPr>
          <w:p>
            <w:r>
              <w:t>Tarjetas, tabs cortas, formularios por pasos, teclado contextual, botones amplios, lectura sin zoom.</w:t>
            </w:r>
          </w:p>
        </w:tc>
      </w:tr>
      <w:tr>
        <w:tc>
          <w:tcPr>
            <w:tcW w:type="dxa" w:w="4986"/>
          </w:tcPr>
          <w:p>
            <w:r>
              <w:t>PWA real</w:t>
            </w:r>
          </w:p>
        </w:tc>
        <w:tc>
          <w:tcPr>
            <w:tcW w:type="dxa" w:w="4986"/>
          </w:tcPr>
          <w:p>
            <w:r>
              <w:t>Instalable, caché inteligente, acceso directo, icono, arranque rápido, tolerancia a red inestable.</w:t>
            </w:r>
          </w:p>
        </w:tc>
      </w:tr>
      <w:tr>
        <w:tc>
          <w:tcPr>
            <w:tcW w:type="dxa" w:w="4986"/>
          </w:tcPr>
          <w:p>
            <w:r>
              <w:t>Accesibilidad</w:t>
            </w:r>
          </w:p>
        </w:tc>
        <w:tc>
          <w:tcPr>
            <w:tcW w:type="dxa" w:w="4986"/>
          </w:tcPr>
          <w:p>
            <w:r>
              <w:t>Contraste, tamaño táctil, validaciones claras, estados vacíos comprensibles, errores accionables.</w:t>
            </w:r>
          </w:p>
        </w:tc>
      </w:tr>
      <w:tr>
        <w:tc>
          <w:tcPr>
            <w:tcW w:type="dxa" w:w="4986"/>
          </w:tcPr>
          <w:p>
            <w:r>
              <w:t>Experiencia en cancha</w:t>
            </w:r>
          </w:p>
        </w:tc>
        <w:tc>
          <w:tcPr>
            <w:tcW w:type="dxa" w:w="4986"/>
          </w:tcPr>
          <w:p>
            <w:r>
              <w:t>Modo carga rápida de planilla y estadísticas, idealmente con formularios de un toque y guardado continuo.</w:t>
            </w:r>
          </w:p>
        </w:tc>
      </w:tr>
    </w:tbl>
    <w:p>
      <w:pPr>
        <w:pStyle w:val="Heading1"/>
      </w:pPr>
      <w:r>
        <w:rPr>
          <w:color w:val="1F4E79"/>
        </w:rPr>
        <w:t>17. Backoffice y tableros</w:t>
      </w:r>
    </w:p>
    <w:p>
      <w:pPr>
        <w:pStyle w:val="ListBullet"/>
        <w:spacing w:after="60"/>
      </w:pPr>
      <w:r>
        <w:rPr>
          <w:sz w:val="21"/>
        </w:rPr>
        <w:t>Dashboard de mora: deuda total, deuda vencida, top deudores, deuda por categoría, por tutor y por concepto.</w:t>
      </w:r>
    </w:p>
    <w:p>
      <w:pPr>
        <w:pStyle w:val="ListBullet"/>
        <w:spacing w:after="60"/>
      </w:pPr>
      <w:r>
        <w:rPr>
          <w:sz w:val="21"/>
        </w:rPr>
        <w:t>Dashboard societario: activos, inactivos, nuevos del mes, bajas, documentación vencida, aptos próximos a vencer.</w:t>
      </w:r>
    </w:p>
    <w:p>
      <w:pPr>
        <w:pStyle w:val="ListBullet"/>
        <w:spacing w:after="60"/>
      </w:pPr>
      <w:r>
        <w:rPr>
          <w:sz w:val="21"/>
        </w:rPr>
        <w:t>Dashboard deportivo: habilitados vs. inhabilitados, convocatorias, disponibilidad, estadísticas agregadas.</w:t>
      </w:r>
    </w:p>
    <w:p>
      <w:pPr>
        <w:pStyle w:val="ListBullet"/>
        <w:spacing w:after="60"/>
      </w:pPr>
      <w:r>
        <w:rPr>
          <w:sz w:val="21"/>
        </w:rPr>
        <w:t>Dashboard económico: recaudación por período, por concepto, por medio de pago, por categoría y por evento.</w:t>
      </w:r>
    </w:p>
    <w:p>
      <w:pPr>
        <w:pStyle w:val="ListBullet"/>
        <w:spacing w:after="60"/>
      </w:pPr>
      <w:r>
        <w:rPr>
          <w:sz w:val="21"/>
        </w:rPr>
        <w:t>Dashboard de riesgo operativo: jugadores sin seguro, sin apto, sin autorización, sin pago de arbitral, sancionados.</w:t>
      </w:r>
    </w:p>
    <w:p>
      <w:pPr>
        <w:pStyle w:val="Heading1"/>
      </w:pPr>
      <w:r>
        <w:rPr>
          <w:color w:val="1F4E79"/>
        </w:rPr>
        <w:t>18. Auditoría y seguridad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4986"/>
            <w:vAlign w:val="center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Recomendación</w:t>
            </w:r>
          </w:p>
        </w:tc>
      </w:tr>
      <w:tr>
        <w:tc>
          <w:tcPr>
            <w:tcW w:type="dxa" w:w="4986"/>
          </w:tcPr>
          <w:p>
            <w:r>
              <w:t>Auditoría de datos</w:t>
            </w:r>
          </w:p>
        </w:tc>
        <w:tc>
          <w:tcPr>
            <w:tcW w:type="dxa" w:w="4986"/>
          </w:tcPr>
          <w:p>
            <w:r>
              <w:t>Guardar entidad, campo, valor anterior, valor nuevo, usuario, fecha/hora, IP/dispositivo, motivo.</w:t>
            </w:r>
          </w:p>
        </w:tc>
      </w:tr>
      <w:tr>
        <w:tc>
          <w:tcPr>
            <w:tcW w:type="dxa" w:w="4986"/>
          </w:tcPr>
          <w:p>
            <w:r>
              <w:t>Auditoría operativa</w:t>
            </w:r>
          </w:p>
        </w:tc>
        <w:tc>
          <w:tcPr>
            <w:tcW w:type="dxa" w:w="4986"/>
          </w:tcPr>
          <w:p>
            <w:r>
              <w:t>Login, logout, intentos fallidos, desbloqueos, exportaciones, eliminaciones lógicas, cierres.</w:t>
            </w:r>
          </w:p>
        </w:tc>
      </w:tr>
      <w:tr>
        <w:tc>
          <w:tcPr>
            <w:tcW w:type="dxa" w:w="4986"/>
          </w:tcPr>
          <w:p>
            <w:r>
              <w:t>Seguridad funcional</w:t>
            </w:r>
          </w:p>
        </w:tc>
        <w:tc>
          <w:tcPr>
            <w:tcW w:type="dxa" w:w="4986"/>
          </w:tcPr>
          <w:p>
            <w:r>
              <w:t>Permisos finos por rol, alcance por categoría/sede y bloqueo de acciones críticas.</w:t>
            </w:r>
          </w:p>
        </w:tc>
      </w:tr>
      <w:tr>
        <w:tc>
          <w:tcPr>
            <w:tcW w:type="dxa" w:w="4986"/>
          </w:tcPr>
          <w:p>
            <w:r>
              <w:t>Privacidad</w:t>
            </w:r>
          </w:p>
        </w:tc>
        <w:tc>
          <w:tcPr>
            <w:tcW w:type="dxa" w:w="4986"/>
          </w:tcPr>
          <w:p>
            <w:r>
              <w:t>Resguardar datos de menores, médicos y financieros con permisos diferenciados y minimización de exposición.</w:t>
            </w:r>
          </w:p>
        </w:tc>
      </w:tr>
      <w:tr>
        <w:tc>
          <w:tcPr>
            <w:tcW w:type="dxa" w:w="4986"/>
          </w:tcPr>
          <w:p>
            <w:r>
              <w:t>Integridad</w:t>
            </w:r>
          </w:p>
        </w:tc>
        <w:tc>
          <w:tcPr>
            <w:tcW w:type="dxa" w:w="4986"/>
          </w:tcPr>
          <w:p>
            <w:r>
              <w:t>Soft delete, historial, versionado de parámetros y trazabilidad de recibos/comprobantes.</w:t>
            </w:r>
          </w:p>
        </w:tc>
      </w:tr>
    </w:tbl>
    <w:p>
      <w:pPr>
        <w:pStyle w:val="Heading1"/>
      </w:pPr>
      <w:r>
        <w:rPr>
          <w:color w:val="1F4E79"/>
        </w:rPr>
        <w:t>19. Entidades maestras sugeridas</w:t>
      </w:r>
    </w:p>
    <w:p>
      <w:pPr>
        <w:spacing w:after="120" w:line="276" w:lineRule="auto"/>
      </w:pPr>
      <w:r>
        <w:rPr>
          <w:sz w:val="21"/>
        </w:rPr>
        <w:t>A nivel funcional, el sistema debería contemplar al menos las siguientes entidades maestras y de negocio. No se detalla código ni esquema SQL, pero sí el mapa conceptual.</w:t>
      </w:r>
    </w:p>
    <w:p>
      <w:pPr>
        <w:pStyle w:val="ListBullet"/>
        <w:spacing w:after="60"/>
      </w:pPr>
      <w:r>
        <w:rPr>
          <w:sz w:val="21"/>
        </w:rPr>
        <w:t>Persona, Socio, Jugador, Tutor/Responsable, Grupo Familiar, Contacto de Emergencia</w:t>
      </w:r>
    </w:p>
    <w:p>
      <w:pPr>
        <w:pStyle w:val="ListBullet"/>
        <w:spacing w:after="60"/>
      </w:pPr>
      <w:r>
        <w:rPr>
          <w:sz w:val="21"/>
        </w:rPr>
        <w:t>Categoría, Rama, Posición, Temporada, Torneo, Fase, Zona, Equipo, Plantel</w:t>
      </w:r>
    </w:p>
    <w:p>
      <w:pPr>
        <w:pStyle w:val="ListBullet"/>
        <w:spacing w:after="60"/>
      </w:pPr>
      <w:r>
        <w:rPr>
          <w:sz w:val="21"/>
        </w:rPr>
        <w:t>Documento, Apto Médico, Seguro, Ficha Federativa, Autorización</w:t>
      </w:r>
    </w:p>
    <w:p>
      <w:pPr>
        <w:pStyle w:val="ListBullet"/>
        <w:spacing w:after="60"/>
      </w:pPr>
      <w:r>
        <w:rPr>
          <w:sz w:val="21"/>
        </w:rPr>
        <w:t>Concepto Cobrable, Regla de Mora, Lista de Precios, Movimiento de Cuenta, Pago, Recibo, Convenio, Ajuste</w:t>
      </w:r>
    </w:p>
    <w:p>
      <w:pPr>
        <w:pStyle w:val="ListBullet"/>
        <w:spacing w:after="60"/>
      </w:pPr>
      <w:r>
        <w:rPr>
          <w:sz w:val="21"/>
        </w:rPr>
        <w:t>Partido, Convocatoria, Planilla, Estadística Individual, Estadística de Equipo, Sanción, Lesión</w:t>
      </w:r>
    </w:p>
    <w:p>
      <w:pPr>
        <w:pStyle w:val="ListBullet"/>
        <w:spacing w:after="60"/>
      </w:pPr>
      <w:r>
        <w:rPr>
          <w:sz w:val="21"/>
        </w:rPr>
        <w:t>Usuario, Rol, Permiso, Sesión, Evento de Auditoría, Notificación, Configuración Institucional</w:t>
      </w:r>
    </w:p>
    <w:p>
      <w:pPr>
        <w:pStyle w:val="Heading1"/>
      </w:pPr>
      <w:r>
        <w:rPr>
          <w:color w:val="1F4E79"/>
        </w:rPr>
        <w:t>20. Reglas de negocio críticas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4986"/>
            <w:vAlign w:val="center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Regla</w:t>
            </w:r>
          </w:p>
        </w:tc>
      </w:tr>
      <w:tr>
        <w:tc>
          <w:tcPr>
            <w:tcW w:type="dxa" w:w="4986"/>
          </w:tcPr>
          <w:p>
            <w:r>
              <w:t>RN-01</w:t>
            </w:r>
          </w:p>
        </w:tc>
        <w:tc>
          <w:tcPr>
            <w:tcW w:type="dxa" w:w="4986"/>
          </w:tcPr>
          <w:p>
            <w:r>
              <w:t>No se puede perder deuda histórica al iniciar una nueva temporada.</w:t>
            </w:r>
          </w:p>
        </w:tc>
      </w:tr>
      <w:tr>
        <w:tc>
          <w:tcPr>
            <w:tcW w:type="dxa" w:w="4986"/>
          </w:tcPr>
          <w:p>
            <w:r>
              <w:t>RN-02</w:t>
            </w:r>
          </w:p>
        </w:tc>
        <w:tc>
          <w:tcPr>
            <w:tcW w:type="dxa" w:w="4986"/>
          </w:tcPr>
          <w:p>
            <w:r>
              <w:t>Un socio menor no puede quedar sin al menos un responsable activo.</w:t>
            </w:r>
          </w:p>
        </w:tc>
      </w:tr>
      <w:tr>
        <w:tc>
          <w:tcPr>
            <w:tcW w:type="dxa" w:w="4986"/>
          </w:tcPr>
          <w:p>
            <w:r>
              <w:t>RN-03</w:t>
            </w:r>
          </w:p>
        </w:tc>
        <w:tc>
          <w:tcPr>
            <w:tcW w:type="dxa" w:w="4986"/>
          </w:tcPr>
          <w:p>
            <w:r>
              <w:t>La cuenta corriente puede operar por persona o consolidarse por grupo familiar según configuración.</w:t>
            </w:r>
          </w:p>
        </w:tc>
      </w:tr>
      <w:tr>
        <w:tc>
          <w:tcPr>
            <w:tcW w:type="dxa" w:w="4986"/>
          </w:tcPr>
          <w:p>
            <w:r>
              <w:t>RN-04</w:t>
            </w:r>
          </w:p>
        </w:tc>
        <w:tc>
          <w:tcPr>
            <w:tcW w:type="dxa" w:w="4986"/>
          </w:tcPr>
          <w:p>
            <w:r>
              <w:t>Los conceptos extraordinarios pueden generarse manualmente, masivamente o por evento deportivo.</w:t>
            </w:r>
          </w:p>
        </w:tc>
      </w:tr>
      <w:tr>
        <w:tc>
          <w:tcPr>
            <w:tcW w:type="dxa" w:w="4986"/>
          </w:tcPr>
          <w:p>
            <w:r>
              <w:t>RN-05</w:t>
            </w:r>
          </w:p>
        </w:tc>
        <w:tc>
          <w:tcPr>
            <w:tcW w:type="dxa" w:w="4986"/>
          </w:tcPr>
          <w:p>
            <w:r>
              <w:t>La habilitación deportiva puede depender de deuda, apto, seguro, ficha federativa y sanciones.</w:t>
            </w:r>
          </w:p>
        </w:tc>
      </w:tr>
      <w:tr>
        <w:tc>
          <w:tcPr>
            <w:tcW w:type="dxa" w:w="4986"/>
          </w:tcPr>
          <w:p>
            <w:r>
              <w:t>RN-06</w:t>
            </w:r>
          </w:p>
        </w:tc>
        <w:tc>
          <w:tcPr>
            <w:tcW w:type="dxa" w:w="4986"/>
          </w:tcPr>
          <w:p>
            <w:r>
              <w:t>Todo cambio en importes, becas, descuentos, estados y documentación sensible debe auditarse.</w:t>
            </w:r>
          </w:p>
        </w:tc>
      </w:tr>
      <w:tr>
        <w:tc>
          <w:tcPr>
            <w:tcW w:type="dxa" w:w="4986"/>
          </w:tcPr>
          <w:p>
            <w:r>
              <w:t>RN-07</w:t>
            </w:r>
          </w:p>
        </w:tc>
        <w:tc>
          <w:tcPr>
            <w:tcW w:type="dxa" w:w="4986"/>
          </w:tcPr>
          <w:p>
            <w:r>
              <w:t>Los parámetros económicos deben ser versionables por vigencia, temporada y competencia.</w:t>
            </w:r>
          </w:p>
        </w:tc>
      </w:tr>
      <w:tr>
        <w:tc>
          <w:tcPr>
            <w:tcW w:type="dxa" w:w="4986"/>
          </w:tcPr>
          <w:p>
            <w:r>
              <w:t>RN-08</w:t>
            </w:r>
          </w:p>
        </w:tc>
        <w:tc>
          <w:tcPr>
            <w:tcW w:type="dxa" w:w="4986"/>
          </w:tcPr>
          <w:p>
            <w:r>
              <w:t>Un pago puede imputarse parcial o totalmente y debe conservar su trazabilidad contable/operativa.</w:t>
            </w:r>
          </w:p>
        </w:tc>
      </w:tr>
      <w:tr>
        <w:tc>
          <w:tcPr>
            <w:tcW w:type="dxa" w:w="4986"/>
          </w:tcPr>
          <w:p>
            <w:r>
              <w:t>RN-09</w:t>
            </w:r>
          </w:p>
        </w:tc>
        <w:tc>
          <w:tcPr>
            <w:tcW w:type="dxa" w:w="4986"/>
          </w:tcPr>
          <w:p>
            <w:r>
              <w:t>Una planilla de partido cerrada no debería editarse libremente; requiere permiso especial o reapertura auditada.</w:t>
            </w:r>
          </w:p>
        </w:tc>
      </w:tr>
      <w:tr>
        <w:tc>
          <w:tcPr>
            <w:tcW w:type="dxa" w:w="4986"/>
          </w:tcPr>
          <w:p>
            <w:r>
              <w:t>RN-10</w:t>
            </w:r>
          </w:p>
        </w:tc>
        <w:tc>
          <w:tcPr>
            <w:tcW w:type="dxa" w:w="4986"/>
          </w:tcPr>
          <w:p>
            <w:r>
              <w:t>La estadística deportiva no debe cargarse para jugadores no convocados salvo permiso de corrección.</w:t>
            </w:r>
          </w:p>
        </w:tc>
      </w:tr>
    </w:tbl>
    <w:p>
      <w:pPr>
        <w:pStyle w:val="Heading1"/>
      </w:pPr>
      <w:r>
        <w:rPr>
          <w:color w:val="1F4E79"/>
        </w:rPr>
        <w:t>21. Casos de uso principales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vAlign w:val="center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493"/>
            <w:vAlign w:val="center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Caso de uso</w:t>
            </w:r>
          </w:p>
        </w:tc>
        <w:tc>
          <w:tcPr>
            <w:tcW w:type="dxa" w:w="2493"/>
            <w:vAlign w:val="center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Actor principal</w:t>
            </w:r>
          </w:p>
        </w:tc>
        <w:tc>
          <w:tcPr>
            <w:tcW w:type="dxa" w:w="2493"/>
            <w:vAlign w:val="center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Resultado esperado</w:t>
            </w:r>
          </w:p>
        </w:tc>
      </w:tr>
      <w:tr>
        <w:tc>
          <w:tcPr>
            <w:tcW w:type="dxa" w:w="2493"/>
          </w:tcPr>
          <w:p>
            <w:r>
              <w:t>CU-01</w:t>
            </w:r>
          </w:p>
        </w:tc>
        <w:tc>
          <w:tcPr>
            <w:tcW w:type="dxa" w:w="2493"/>
          </w:tcPr>
          <w:p>
            <w:r>
              <w:t>Alta de socio/jugador</w:t>
            </w:r>
          </w:p>
        </w:tc>
        <w:tc>
          <w:tcPr>
            <w:tcW w:type="dxa" w:w="2493"/>
          </w:tcPr>
          <w:p>
            <w:r>
              <w:t>Administrativo</w:t>
            </w:r>
          </w:p>
        </w:tc>
        <w:tc>
          <w:tcPr>
            <w:tcW w:type="dxa" w:w="2493"/>
          </w:tcPr>
          <w:p>
            <w:r>
              <w:t>Crear legajo completo, adjuntar documentos y asociar tutor si es menor.</w:t>
            </w:r>
          </w:p>
        </w:tc>
      </w:tr>
      <w:tr>
        <w:tc>
          <w:tcPr>
            <w:tcW w:type="dxa" w:w="2493"/>
          </w:tcPr>
          <w:p>
            <w:r>
              <w:t>CU-02</w:t>
            </w:r>
          </w:p>
        </w:tc>
        <w:tc>
          <w:tcPr>
            <w:tcW w:type="dxa" w:w="2493"/>
          </w:tcPr>
          <w:p>
            <w:r>
              <w:t>Registrar saldo inicial</w:t>
            </w:r>
          </w:p>
        </w:tc>
        <w:tc>
          <w:tcPr>
            <w:tcW w:type="dxa" w:w="2493"/>
          </w:tcPr>
          <w:p>
            <w:r>
              <w:t>Administrativo</w:t>
            </w:r>
          </w:p>
        </w:tc>
        <w:tc>
          <w:tcPr>
            <w:tcW w:type="dxa" w:w="2493"/>
          </w:tcPr>
          <w:p>
            <w:r>
              <w:t>Migrar deuda/saldo previo al inicio del uso del sistema.</w:t>
            </w:r>
          </w:p>
        </w:tc>
      </w:tr>
      <w:tr>
        <w:tc>
          <w:tcPr>
            <w:tcW w:type="dxa" w:w="2493"/>
          </w:tcPr>
          <w:p>
            <w:r>
              <w:t>CU-03</w:t>
            </w:r>
          </w:p>
        </w:tc>
        <w:tc>
          <w:tcPr>
            <w:tcW w:type="dxa" w:w="2493"/>
          </w:tcPr>
          <w:p>
            <w:r>
              <w:t>Generar cuotas mensuales</w:t>
            </w:r>
          </w:p>
        </w:tc>
        <w:tc>
          <w:tcPr>
            <w:tcW w:type="dxa" w:w="2493"/>
          </w:tcPr>
          <w:p>
            <w:r>
              <w:t>Administrador/Administrativo</w:t>
            </w:r>
          </w:p>
        </w:tc>
        <w:tc>
          <w:tcPr>
            <w:tcW w:type="dxa" w:w="2493"/>
          </w:tcPr>
          <w:p>
            <w:r>
              <w:t>Emitir débitos masivos por padrón y reglas vigentes.</w:t>
            </w:r>
          </w:p>
        </w:tc>
      </w:tr>
      <w:tr>
        <w:tc>
          <w:tcPr>
            <w:tcW w:type="dxa" w:w="2493"/>
          </w:tcPr>
          <w:p>
            <w:r>
              <w:t>CU-04</w:t>
            </w:r>
          </w:p>
        </w:tc>
        <w:tc>
          <w:tcPr>
            <w:tcW w:type="dxa" w:w="2493"/>
          </w:tcPr>
          <w:p>
            <w:r>
              <w:t>Registrar pago</w:t>
            </w:r>
          </w:p>
        </w:tc>
        <w:tc>
          <w:tcPr>
            <w:tcW w:type="dxa" w:w="2493"/>
          </w:tcPr>
          <w:p>
            <w:r>
              <w:t>Administrativo</w:t>
            </w:r>
          </w:p>
        </w:tc>
        <w:tc>
          <w:tcPr>
            <w:tcW w:type="dxa" w:w="2493"/>
          </w:tcPr>
          <w:p>
            <w:r>
              <w:t>Cobrar, imputar y emitir recibo/comprobante.</w:t>
            </w:r>
          </w:p>
        </w:tc>
      </w:tr>
      <w:tr>
        <w:tc>
          <w:tcPr>
            <w:tcW w:type="dxa" w:w="2493"/>
          </w:tcPr>
          <w:p>
            <w:r>
              <w:t>CU-05</w:t>
            </w:r>
          </w:p>
        </w:tc>
        <w:tc>
          <w:tcPr>
            <w:tcW w:type="dxa" w:w="2493"/>
          </w:tcPr>
          <w:p>
            <w:r>
              <w:t>Aplicar recargo de mora</w:t>
            </w:r>
          </w:p>
        </w:tc>
        <w:tc>
          <w:tcPr>
            <w:tcW w:type="dxa" w:w="2493"/>
          </w:tcPr>
          <w:p>
            <w:r>
              <w:t>Sistema/Administrador</w:t>
            </w:r>
          </w:p>
        </w:tc>
        <w:tc>
          <w:tcPr>
            <w:tcW w:type="dxa" w:w="2493"/>
          </w:tcPr>
          <w:p>
            <w:r>
              <w:t>Calcular intereses o penalidades según reglas.</w:t>
            </w:r>
          </w:p>
        </w:tc>
      </w:tr>
      <w:tr>
        <w:tc>
          <w:tcPr>
            <w:tcW w:type="dxa" w:w="2493"/>
          </w:tcPr>
          <w:p>
            <w:r>
              <w:t>CU-06</w:t>
            </w:r>
          </w:p>
        </w:tc>
        <w:tc>
          <w:tcPr>
            <w:tcW w:type="dxa" w:w="2493"/>
          </w:tcPr>
          <w:p>
            <w:r>
              <w:t>Ver estado de cuenta</w:t>
            </w:r>
          </w:p>
        </w:tc>
        <w:tc>
          <w:tcPr>
            <w:tcW w:type="dxa" w:w="2493"/>
          </w:tcPr>
          <w:p>
            <w:r>
              <w:t>Socio/Tutor</w:t>
            </w:r>
          </w:p>
        </w:tc>
        <w:tc>
          <w:tcPr>
            <w:tcW w:type="dxa" w:w="2493"/>
          </w:tcPr>
          <w:p>
            <w:r>
              <w:t>Consultar saldo, movimientos, vencimientos y comprobantes.</w:t>
            </w:r>
          </w:p>
        </w:tc>
      </w:tr>
      <w:tr>
        <w:tc>
          <w:tcPr>
            <w:tcW w:type="dxa" w:w="2493"/>
          </w:tcPr>
          <w:p>
            <w:r>
              <w:t>CU-07</w:t>
            </w:r>
          </w:p>
        </w:tc>
        <w:tc>
          <w:tcPr>
            <w:tcW w:type="dxa" w:w="2493"/>
          </w:tcPr>
          <w:p>
            <w:r>
              <w:t>Actualizar apto y seguro</w:t>
            </w:r>
          </w:p>
        </w:tc>
        <w:tc>
          <w:tcPr>
            <w:tcW w:type="dxa" w:w="2493"/>
          </w:tcPr>
          <w:p>
            <w:r>
              <w:t>Administrativo/Tutor</w:t>
            </w:r>
          </w:p>
        </w:tc>
        <w:tc>
          <w:tcPr>
            <w:tcW w:type="dxa" w:w="2493"/>
          </w:tcPr>
          <w:p>
            <w:r>
              <w:t>Subir documentación anual y validar vigencias.</w:t>
            </w:r>
          </w:p>
        </w:tc>
      </w:tr>
      <w:tr>
        <w:tc>
          <w:tcPr>
            <w:tcW w:type="dxa" w:w="2493"/>
          </w:tcPr>
          <w:p>
            <w:r>
              <w:t>CU-08</w:t>
            </w:r>
          </w:p>
        </w:tc>
        <w:tc>
          <w:tcPr>
            <w:tcW w:type="dxa" w:w="2493"/>
          </w:tcPr>
          <w:p>
            <w:r>
              <w:t>Convocar partido</w:t>
            </w:r>
          </w:p>
        </w:tc>
        <w:tc>
          <w:tcPr>
            <w:tcW w:type="dxa" w:w="2493"/>
          </w:tcPr>
          <w:p>
            <w:r>
              <w:t>Profesor</w:t>
            </w:r>
          </w:p>
        </w:tc>
        <w:tc>
          <w:tcPr>
            <w:tcW w:type="dxa" w:w="2493"/>
          </w:tcPr>
          <w:p>
            <w:r>
              <w:t>Seleccionar jugadores habilitados y generar lista de partido.</w:t>
            </w:r>
          </w:p>
        </w:tc>
      </w:tr>
      <w:tr>
        <w:tc>
          <w:tcPr>
            <w:tcW w:type="dxa" w:w="2493"/>
          </w:tcPr>
          <w:p>
            <w:r>
              <w:t>CU-09</w:t>
            </w:r>
          </w:p>
        </w:tc>
        <w:tc>
          <w:tcPr>
            <w:tcW w:type="dxa" w:w="2493"/>
          </w:tcPr>
          <w:p>
            <w:r>
              <w:t>Cargar planilla y estadísticas</w:t>
            </w:r>
          </w:p>
        </w:tc>
        <w:tc>
          <w:tcPr>
            <w:tcW w:type="dxa" w:w="2493"/>
          </w:tcPr>
          <w:p>
            <w:r>
              <w:t>Profesor/Asistente</w:t>
            </w:r>
          </w:p>
        </w:tc>
        <w:tc>
          <w:tcPr>
            <w:tcW w:type="dxa" w:w="2493"/>
          </w:tcPr>
          <w:p>
            <w:r>
              <w:t>Registrar resultado e incidencias deportivas.</w:t>
            </w:r>
          </w:p>
        </w:tc>
      </w:tr>
      <w:tr>
        <w:tc>
          <w:tcPr>
            <w:tcW w:type="dxa" w:w="2493"/>
          </w:tcPr>
          <w:p>
            <w:r>
              <w:t>CU-10</w:t>
            </w:r>
          </w:p>
        </w:tc>
        <w:tc>
          <w:tcPr>
            <w:tcW w:type="dxa" w:w="2493"/>
          </w:tcPr>
          <w:p>
            <w:r>
              <w:t>Generar fixture</w:t>
            </w:r>
          </w:p>
        </w:tc>
        <w:tc>
          <w:tcPr>
            <w:tcW w:type="dxa" w:w="2493"/>
          </w:tcPr>
          <w:p>
            <w:r>
              <w:t>Administrador deportivo</w:t>
            </w:r>
          </w:p>
        </w:tc>
        <w:tc>
          <w:tcPr>
            <w:tcW w:type="dxa" w:w="2493"/>
          </w:tcPr>
          <w:p>
            <w:r>
              <w:t>Crear calendario según formato del torneo.</w:t>
            </w:r>
          </w:p>
        </w:tc>
      </w:tr>
      <w:tr>
        <w:tc>
          <w:tcPr>
            <w:tcW w:type="dxa" w:w="2493"/>
          </w:tcPr>
          <w:p>
            <w:r>
              <w:t>CU-11</w:t>
            </w:r>
          </w:p>
        </w:tc>
        <w:tc>
          <w:tcPr>
            <w:tcW w:type="dxa" w:w="2493"/>
          </w:tcPr>
          <w:p>
            <w:r>
              <w:t>Auditar modificación</w:t>
            </w:r>
          </w:p>
        </w:tc>
        <w:tc>
          <w:tcPr>
            <w:tcW w:type="dxa" w:w="2493"/>
          </w:tcPr>
          <w:p>
            <w:r>
              <w:t>Administrador general</w:t>
            </w:r>
          </w:p>
        </w:tc>
        <w:tc>
          <w:tcPr>
            <w:tcW w:type="dxa" w:w="2493"/>
          </w:tcPr>
          <w:p>
            <w:r>
              <w:t>Revisar cambios sensibles y responsable de cada acción.</w:t>
            </w:r>
          </w:p>
        </w:tc>
      </w:tr>
      <w:tr>
        <w:tc>
          <w:tcPr>
            <w:tcW w:type="dxa" w:w="2493"/>
          </w:tcPr>
          <w:p>
            <w:r>
              <w:t>CU-12</w:t>
            </w:r>
          </w:p>
        </w:tc>
        <w:tc>
          <w:tcPr>
            <w:tcW w:type="dxa" w:w="2493"/>
          </w:tcPr>
          <w:p>
            <w:r>
              <w:t>Abrir nueva temporada</w:t>
            </w:r>
          </w:p>
        </w:tc>
        <w:tc>
          <w:tcPr>
            <w:tcW w:type="dxa" w:w="2493"/>
          </w:tcPr>
          <w:p>
            <w:r>
              <w:t>Administrador general</w:t>
            </w:r>
          </w:p>
        </w:tc>
        <w:tc>
          <w:tcPr>
            <w:tcW w:type="dxa" w:w="2493"/>
          </w:tcPr>
          <w:p>
            <w:r>
              <w:t>Configurar ciclo nuevo conservando deuda e historial.</w:t>
            </w:r>
          </w:p>
        </w:tc>
      </w:tr>
    </w:tbl>
    <w:p>
      <w:pPr>
        <w:pStyle w:val="Heading1"/>
      </w:pPr>
      <w:r>
        <w:rPr>
          <w:color w:val="1F4E79"/>
        </w:rPr>
        <w:t>22. Casos de uso detallados por etapa</w:t>
      </w:r>
    </w:p>
    <w:p>
      <w:pPr>
        <w:pStyle w:val="Heading2"/>
      </w:pPr>
      <w:r>
        <w:rPr>
          <w:color w:val="1F4E79"/>
        </w:rPr>
        <w:t>22.1 Etapa administrativa base</w:t>
      </w:r>
    </w:p>
    <w:p>
      <w:pPr>
        <w:pStyle w:val="ListBullet"/>
        <w:spacing w:after="60"/>
      </w:pPr>
      <w:r>
        <w:rPr>
          <w:sz w:val="21"/>
        </w:rPr>
        <w:t>Alta, edición y baja lógica de socios.</w:t>
      </w:r>
    </w:p>
    <w:p>
      <w:pPr>
        <w:pStyle w:val="ListBullet"/>
        <w:spacing w:after="60"/>
      </w:pPr>
      <w:r>
        <w:rPr>
          <w:sz w:val="21"/>
        </w:rPr>
        <w:t>Alta de responsables y consolidación de grupo familiar.</w:t>
      </w:r>
    </w:p>
    <w:p>
      <w:pPr>
        <w:pStyle w:val="ListBullet"/>
        <w:spacing w:after="60"/>
      </w:pPr>
      <w:r>
        <w:rPr>
          <w:sz w:val="21"/>
        </w:rPr>
        <w:t>Carga de saldo inicial y arrastre histórico.</w:t>
      </w:r>
    </w:p>
    <w:p>
      <w:pPr>
        <w:pStyle w:val="ListBullet"/>
        <w:spacing w:after="60"/>
      </w:pPr>
      <w:r>
        <w:rPr>
          <w:sz w:val="21"/>
        </w:rPr>
        <w:t>Generación de cuotas, pagos y recibos.</w:t>
      </w:r>
    </w:p>
    <w:p>
      <w:pPr>
        <w:pStyle w:val="ListBullet"/>
        <w:spacing w:after="60"/>
      </w:pPr>
      <w:r>
        <w:rPr>
          <w:sz w:val="21"/>
        </w:rPr>
        <w:t>Consulta de mora y reportes básicos.</w:t>
      </w:r>
    </w:p>
    <w:p>
      <w:pPr>
        <w:pStyle w:val="Heading2"/>
      </w:pPr>
      <w:r>
        <w:rPr>
          <w:color w:val="1F4E79"/>
        </w:rPr>
        <w:t>22.2 Etapa sanitaria y documental</w:t>
      </w:r>
    </w:p>
    <w:p>
      <w:pPr>
        <w:pStyle w:val="ListBullet"/>
        <w:spacing w:after="60"/>
      </w:pPr>
      <w:r>
        <w:rPr>
          <w:sz w:val="21"/>
        </w:rPr>
        <w:t>Gestión de apto médico, seguro, autorizaciones y vencimientos.</w:t>
      </w:r>
    </w:p>
    <w:p>
      <w:pPr>
        <w:pStyle w:val="ListBullet"/>
        <w:spacing w:after="60"/>
      </w:pPr>
      <w:r>
        <w:rPr>
          <w:sz w:val="21"/>
        </w:rPr>
        <w:t>Bloqueos o alertas de habilitación deportiva.</w:t>
      </w:r>
    </w:p>
    <w:p>
      <w:pPr>
        <w:pStyle w:val="ListBullet"/>
        <w:spacing w:after="60"/>
      </w:pPr>
      <w:r>
        <w:rPr>
          <w:sz w:val="21"/>
        </w:rPr>
        <w:t>Portal tutor para carga/control documental.</w:t>
      </w:r>
    </w:p>
    <w:p>
      <w:pPr>
        <w:pStyle w:val="Heading2"/>
      </w:pPr>
      <w:r>
        <w:rPr>
          <w:color w:val="1F4E79"/>
        </w:rPr>
        <w:t>22.3 Etapa deportiva operativa</w:t>
      </w:r>
    </w:p>
    <w:p>
      <w:pPr>
        <w:pStyle w:val="ListBullet"/>
        <w:spacing w:after="60"/>
      </w:pPr>
      <w:r>
        <w:rPr>
          <w:sz w:val="21"/>
        </w:rPr>
        <w:t>Planteles, categorías, convocatorias, lista de partido y estadísticas básicas.</w:t>
      </w:r>
    </w:p>
    <w:p>
      <w:pPr>
        <w:pStyle w:val="ListBullet"/>
        <w:spacing w:after="60"/>
      </w:pPr>
      <w:r>
        <w:rPr>
          <w:sz w:val="21"/>
        </w:rPr>
        <w:t>Registro de arbitral y costos de fecha.</w:t>
      </w:r>
    </w:p>
    <w:p>
      <w:pPr>
        <w:pStyle w:val="ListBullet"/>
        <w:spacing w:after="60"/>
      </w:pPr>
      <w:r>
        <w:rPr>
          <w:sz w:val="21"/>
        </w:rPr>
        <w:t>Reportes de disponibilidad y habilitación por partido.</w:t>
      </w:r>
    </w:p>
    <w:p>
      <w:pPr>
        <w:pStyle w:val="Heading2"/>
      </w:pPr>
      <w:r>
        <w:rPr>
          <w:color w:val="1F4E79"/>
        </w:rPr>
        <w:t>22.4 Etapa analítica y expansión</w:t>
      </w:r>
    </w:p>
    <w:p>
      <w:pPr>
        <w:pStyle w:val="ListBullet"/>
        <w:spacing w:after="60"/>
      </w:pPr>
      <w:r>
        <w:rPr>
          <w:sz w:val="21"/>
        </w:rPr>
        <w:t>Fixture avanzado, dashboards, comparativas intertemporada y análisis de rendimiento.</w:t>
      </w:r>
    </w:p>
    <w:p>
      <w:pPr>
        <w:pStyle w:val="ListBullet"/>
        <w:spacing w:after="60"/>
      </w:pPr>
      <w:r>
        <w:rPr>
          <w:sz w:val="21"/>
        </w:rPr>
        <w:t>Automatizaciones, notificaciones inteligentes y sugerencias asistidas por IA.</w:t>
      </w:r>
    </w:p>
    <w:p>
      <w:pPr>
        <w:pStyle w:val="Heading1"/>
      </w:pPr>
      <w:r>
        <w:rPr>
          <w:color w:val="1F4E79"/>
        </w:rPr>
        <w:t>23. Etapas de implementación recomendadas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Nombre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Entrega principal</w:t>
            </w:r>
          </w:p>
        </w:tc>
      </w:tr>
      <w:tr>
        <w:tc>
          <w:tcPr>
            <w:tcW w:type="dxa" w:w="3324"/>
          </w:tcPr>
          <w:p>
            <w:r>
              <w:t>Fase 0</w:t>
            </w:r>
          </w:p>
        </w:tc>
        <w:tc>
          <w:tcPr>
            <w:tcW w:type="dxa" w:w="3324"/>
          </w:tcPr>
          <w:p>
            <w:r>
              <w:t>Descubrimiento y reglas</w:t>
            </w:r>
          </w:p>
        </w:tc>
        <w:tc>
          <w:tcPr>
            <w:tcW w:type="dxa" w:w="3324"/>
          </w:tcPr>
          <w:p>
            <w:r>
              <w:t>Workshops, relevamiento de cuotas, mora, categorías, documentos, aranceles y operación deportiva.</w:t>
            </w:r>
          </w:p>
        </w:tc>
      </w:tr>
      <w:tr>
        <w:tc>
          <w:tcPr>
            <w:tcW w:type="dxa" w:w="3324"/>
          </w:tcPr>
          <w:p>
            <w:r>
              <w:t>Fase 1</w:t>
            </w:r>
          </w:p>
        </w:tc>
        <w:tc>
          <w:tcPr>
            <w:tcW w:type="dxa" w:w="3324"/>
          </w:tcPr>
          <w:p>
            <w:r>
              <w:t>Core administrativo</w:t>
            </w:r>
          </w:p>
        </w:tc>
        <w:tc>
          <w:tcPr>
            <w:tcW w:type="dxa" w:w="3324"/>
          </w:tcPr>
          <w:p>
            <w:r>
              <w:t>Socios, responsables, saldo inicial, cuenta corriente, pagos, recibos y roles básicos.</w:t>
            </w:r>
          </w:p>
        </w:tc>
      </w:tr>
      <w:tr>
        <w:tc>
          <w:tcPr>
            <w:tcW w:type="dxa" w:w="3324"/>
          </w:tcPr>
          <w:p>
            <w:r>
              <w:t>Fase 2</w:t>
            </w:r>
          </w:p>
        </w:tc>
        <w:tc>
          <w:tcPr>
            <w:tcW w:type="dxa" w:w="3324"/>
          </w:tcPr>
          <w:p>
            <w:r>
              <w:t>Documentación y habilitación</w:t>
            </w:r>
          </w:p>
        </w:tc>
        <w:tc>
          <w:tcPr>
            <w:tcW w:type="dxa" w:w="3324"/>
          </w:tcPr>
          <w:p>
            <w:r>
              <w:t>Apto médico, seguro, fichas, alertas y portal tutor/socio.</w:t>
            </w:r>
          </w:p>
        </w:tc>
      </w:tr>
      <w:tr>
        <w:tc>
          <w:tcPr>
            <w:tcW w:type="dxa" w:w="3324"/>
          </w:tcPr>
          <w:p>
            <w:r>
              <w:t>Fase 3</w:t>
            </w:r>
          </w:p>
        </w:tc>
        <w:tc>
          <w:tcPr>
            <w:tcW w:type="dxa" w:w="3324"/>
          </w:tcPr>
          <w:p>
            <w:r>
              <w:t>Operación deportiva</w:t>
            </w:r>
          </w:p>
        </w:tc>
        <w:tc>
          <w:tcPr>
            <w:tcW w:type="dxa" w:w="3324"/>
          </w:tcPr>
          <w:p>
            <w:r>
              <w:t>Planteles, partidos, convocatorias, planilla y estadísticas esenciales.</w:t>
            </w:r>
          </w:p>
        </w:tc>
      </w:tr>
      <w:tr>
        <w:tc>
          <w:tcPr>
            <w:tcW w:type="dxa" w:w="3324"/>
          </w:tcPr>
          <w:p>
            <w:r>
              <w:t>Fase 4</w:t>
            </w:r>
          </w:p>
        </w:tc>
        <w:tc>
          <w:tcPr>
            <w:tcW w:type="dxa" w:w="3324"/>
          </w:tcPr>
          <w:p>
            <w:r>
              <w:t>Competencia y fixtures</w:t>
            </w:r>
          </w:p>
        </w:tc>
        <w:tc>
          <w:tcPr>
            <w:tcW w:type="dxa" w:w="3324"/>
          </w:tcPr>
          <w:p>
            <w:r>
              <w:t>Torneos, fases, zonas, ranking, generador de calendario y reportes técnicos.</w:t>
            </w:r>
          </w:p>
        </w:tc>
      </w:tr>
      <w:tr>
        <w:tc>
          <w:tcPr>
            <w:tcW w:type="dxa" w:w="3324"/>
          </w:tcPr>
          <w:p>
            <w:r>
              <w:t>Fase 5</w:t>
            </w:r>
          </w:p>
        </w:tc>
        <w:tc>
          <w:tcPr>
            <w:tcW w:type="dxa" w:w="3324"/>
          </w:tcPr>
          <w:p>
            <w:r>
              <w:t>Analítica e IA</w:t>
            </w:r>
          </w:p>
        </w:tc>
        <w:tc>
          <w:tcPr>
            <w:tcW w:type="dxa" w:w="3324"/>
          </w:tcPr>
          <w:p>
            <w:r>
              <w:t>Dashboards, copilotos, recomendaciones, automatizaciones y mejora continua.</w:t>
            </w:r>
          </w:p>
        </w:tc>
      </w:tr>
    </w:tbl>
    <w:p>
      <w:pPr>
        <w:pStyle w:val="Heading1"/>
      </w:pPr>
      <w:r>
        <w:rPr>
          <w:color w:val="1F4E79"/>
        </w:rPr>
        <w:t>24. Arquitectura funcional del producto (sin código)</w:t>
      </w:r>
    </w:p>
    <w:p>
      <w:pPr>
        <w:spacing w:after="120" w:line="276" w:lineRule="auto"/>
      </w:pPr>
      <w:r>
        <w:rPr>
          <w:sz w:val="21"/>
        </w:rPr>
        <w:t>Backend Python: dominio, reglas de negocio, seguridad, auditoría, APIs y procesos programados. Frontend React: experiencia PWA, paneles por rol, formularios optimizados para móvil, tableros y flujos de autogestión. PostgreSQL: persistencia transaccional, histórico, auditoría y consultas analíticas. El backend no debe depender de reglas hardcodeadas de club o federación; la mayoría debe residir en tablas/configuración versionable.</w:t>
      </w:r>
    </w:p>
    <w:p>
      <w:pPr>
        <w:pStyle w:val="Heading1"/>
      </w:pPr>
      <w:r>
        <w:rPr>
          <w:color w:val="1F4E79"/>
        </w:rPr>
        <w:t>25. Skills de IA recomendados para construir el sistema</w:t>
      </w:r>
    </w:p>
    <w:p>
      <w:pPr>
        <w:spacing w:after="120" w:line="276" w:lineRule="auto"/>
      </w:pPr>
      <w:r>
        <w:rPr>
          <w:sz w:val="21"/>
        </w:rPr>
        <w:t>A continuación se propone un set de skills especializados para un agente de IA que participe en el desarrollo. Cada skill representa un encuadre de trabajo reutilizable, no código.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Skill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Nombre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Objetivo</w:t>
            </w:r>
          </w:p>
        </w:tc>
      </w:tr>
      <w:tr>
        <w:tc>
          <w:tcPr>
            <w:tcW w:type="dxa" w:w="3324"/>
          </w:tcPr>
          <w:p>
            <w:r>
              <w:t>Skill 1</w:t>
            </w:r>
          </w:p>
        </w:tc>
        <w:tc>
          <w:tcPr>
            <w:tcW w:type="dxa" w:w="3324"/>
          </w:tcPr>
          <w:p>
            <w:r>
              <w:t>Arquitecto de producto handball club</w:t>
            </w:r>
          </w:p>
        </w:tc>
        <w:tc>
          <w:tcPr>
            <w:tcW w:type="dxa" w:w="3324"/>
          </w:tcPr>
          <w:p>
            <w:r>
              <w:t>Define módulos, prioridades, reglas, dependencias y alcance por fase.</w:t>
            </w:r>
          </w:p>
        </w:tc>
      </w:tr>
      <w:tr>
        <w:tc>
          <w:tcPr>
            <w:tcW w:type="dxa" w:w="3324"/>
          </w:tcPr>
          <w:p>
            <w:r>
              <w:t>Skill 2</w:t>
            </w:r>
          </w:p>
        </w:tc>
        <w:tc>
          <w:tcPr>
            <w:tcW w:type="dxa" w:w="3324"/>
          </w:tcPr>
          <w:p>
            <w:r>
              <w:t>Analista funcional de cobranzas deportivas</w:t>
            </w:r>
          </w:p>
        </w:tc>
        <w:tc>
          <w:tcPr>
            <w:tcW w:type="dxa" w:w="3324"/>
          </w:tcPr>
          <w:p>
            <w:r>
              <w:t>Modela cuenta corriente, mora, convenios, conceptos y cierres.</w:t>
            </w:r>
          </w:p>
        </w:tc>
      </w:tr>
      <w:tr>
        <w:tc>
          <w:tcPr>
            <w:tcW w:type="dxa" w:w="3324"/>
          </w:tcPr>
          <w:p>
            <w:r>
              <w:t>Skill 3</w:t>
            </w:r>
          </w:p>
        </w:tc>
        <w:tc>
          <w:tcPr>
            <w:tcW w:type="dxa" w:w="3324"/>
          </w:tcPr>
          <w:p>
            <w:r>
              <w:t>Experto UX/UI PWA mobile-first</w:t>
            </w:r>
          </w:p>
        </w:tc>
        <w:tc>
          <w:tcPr>
            <w:tcW w:type="dxa" w:w="3324"/>
          </w:tcPr>
          <w:p>
            <w:r>
              <w:t>Traduce flujos administrativos y de cancha en interfaces simples y veloces.</w:t>
            </w:r>
          </w:p>
        </w:tc>
      </w:tr>
      <w:tr>
        <w:tc>
          <w:tcPr>
            <w:tcW w:type="dxa" w:w="3324"/>
          </w:tcPr>
          <w:p>
            <w:r>
              <w:t>Skill 4</w:t>
            </w:r>
          </w:p>
        </w:tc>
        <w:tc>
          <w:tcPr>
            <w:tcW w:type="dxa" w:w="3324"/>
          </w:tcPr>
          <w:p>
            <w:r>
              <w:t>Especialista dominio handball</w:t>
            </w:r>
          </w:p>
        </w:tc>
        <w:tc>
          <w:tcPr>
            <w:tcW w:type="dxa" w:w="3324"/>
          </w:tcPr>
          <w:p>
            <w:r>
              <w:t>Valida categorías, posiciones, planillas, estadísticas, fixtures y restricciones del deporte.</w:t>
            </w:r>
          </w:p>
        </w:tc>
      </w:tr>
      <w:tr>
        <w:tc>
          <w:tcPr>
            <w:tcW w:type="dxa" w:w="3324"/>
          </w:tcPr>
          <w:p>
            <w:r>
              <w:t>Skill 5</w:t>
            </w:r>
          </w:p>
        </w:tc>
        <w:tc>
          <w:tcPr>
            <w:tcW w:type="dxa" w:w="3324"/>
          </w:tcPr>
          <w:p>
            <w:r>
              <w:t>Arquitecto de seguridad y auditoría</w:t>
            </w:r>
          </w:p>
        </w:tc>
        <w:tc>
          <w:tcPr>
            <w:tcW w:type="dxa" w:w="3324"/>
          </w:tcPr>
          <w:p>
            <w:r>
              <w:t>Diseña permisos, privacidad de menores, trazabilidad y controles críticos.</w:t>
            </w:r>
          </w:p>
        </w:tc>
      </w:tr>
      <w:tr>
        <w:tc>
          <w:tcPr>
            <w:tcW w:type="dxa" w:w="3324"/>
          </w:tcPr>
          <w:p>
            <w:r>
              <w:t>Skill 6</w:t>
            </w:r>
          </w:p>
        </w:tc>
        <w:tc>
          <w:tcPr>
            <w:tcW w:type="dxa" w:w="3324"/>
          </w:tcPr>
          <w:p>
            <w:r>
              <w:t>QA funcional y casos de prueba</w:t>
            </w:r>
          </w:p>
        </w:tc>
        <w:tc>
          <w:tcPr>
            <w:tcW w:type="dxa" w:w="3324"/>
          </w:tcPr>
          <w:p>
            <w:r>
              <w:t>Convierte reglas de negocio en escenarios verificables por fase.</w:t>
            </w:r>
          </w:p>
        </w:tc>
      </w:tr>
      <w:tr>
        <w:tc>
          <w:tcPr>
            <w:tcW w:type="dxa" w:w="3324"/>
          </w:tcPr>
          <w:p>
            <w:r>
              <w:t>Skill 7</w:t>
            </w:r>
          </w:p>
        </w:tc>
        <w:tc>
          <w:tcPr>
            <w:tcW w:type="dxa" w:w="3324"/>
          </w:tcPr>
          <w:p>
            <w:r>
              <w:t>Estratega de migración y arranque</w:t>
            </w:r>
          </w:p>
        </w:tc>
        <w:tc>
          <w:tcPr>
            <w:tcW w:type="dxa" w:w="3324"/>
          </w:tcPr>
          <w:p>
            <w:r>
              <w:t>Diseña importación de saldos iniciales, padrón histórico y saneamiento de datos.</w:t>
            </w:r>
          </w:p>
        </w:tc>
      </w:tr>
    </w:tbl>
    <w:p>
      <w:pPr>
        <w:pStyle w:val="Heading1"/>
      </w:pPr>
      <w:r>
        <w:rPr>
          <w:color w:val="1F4E79"/>
        </w:rPr>
        <w:t>26. Memorias que el agente de IA debe conservar</w:t>
      </w:r>
    </w:p>
    <w:p>
      <w:pPr>
        <w:pStyle w:val="ListBullet"/>
        <w:spacing w:after="60"/>
      </w:pPr>
      <w:r>
        <w:rPr>
          <w:sz w:val="21"/>
        </w:rPr>
        <w:t>Configuración institucional: nombre del club, sedes, colores, ramas, categorías activas, políticas administrativas.</w:t>
      </w:r>
    </w:p>
    <w:p>
      <w:pPr>
        <w:pStyle w:val="ListBullet"/>
        <w:spacing w:after="60"/>
      </w:pPr>
      <w:r>
        <w:rPr>
          <w:sz w:val="21"/>
        </w:rPr>
        <w:t>Modelo de cobranza: qué conceptos existen, cómo se calculan, a quién aplican, vencimientos, recargos y becas.</w:t>
      </w:r>
    </w:p>
    <w:p>
      <w:pPr>
        <w:pStyle w:val="ListBullet"/>
        <w:spacing w:after="60"/>
      </w:pPr>
      <w:r>
        <w:rPr>
          <w:sz w:val="21"/>
        </w:rPr>
        <w:t>Reglas de habilitación: combinaciones de deuda, apto, seguro, documentación y sanciones que bloquean o advierten.</w:t>
      </w:r>
    </w:p>
    <w:p>
      <w:pPr>
        <w:pStyle w:val="ListBullet"/>
        <w:spacing w:after="60"/>
      </w:pPr>
      <w:r>
        <w:rPr>
          <w:sz w:val="21"/>
        </w:rPr>
        <w:t>Dominio handball: puestos, planilla estadística elegida, formato de fixture, lógica por categoría y competencia.</w:t>
      </w:r>
    </w:p>
    <w:p>
      <w:pPr>
        <w:pStyle w:val="ListBullet"/>
        <w:spacing w:after="60"/>
      </w:pPr>
      <w:r>
        <w:rPr>
          <w:sz w:val="21"/>
        </w:rPr>
        <w:t>Decisiones UX: patrón de navegación, componentes críticos, prioridades mobile-first y convenciones de validación.</w:t>
      </w:r>
    </w:p>
    <w:p>
      <w:pPr>
        <w:pStyle w:val="ListBullet"/>
        <w:spacing w:after="60"/>
      </w:pPr>
      <w:r>
        <w:rPr>
          <w:sz w:val="21"/>
        </w:rPr>
        <w:t>Mapa de permisos: qué puede hacer cada rol y qué datos sensibles debe o no ver.</w:t>
      </w:r>
    </w:p>
    <w:p>
      <w:pPr>
        <w:pStyle w:val="ListBullet"/>
        <w:spacing w:after="60"/>
      </w:pPr>
      <w:r>
        <w:rPr>
          <w:sz w:val="21"/>
        </w:rPr>
        <w:t>Roadmap vigente: fase actual, backlog priorizado, decisiones ya tomadas y pendientes abiertos.</w:t>
      </w:r>
    </w:p>
    <w:p>
      <w:pPr>
        <w:pStyle w:val="Heading1"/>
      </w:pPr>
      <w:r>
        <w:rPr>
          <w:color w:val="1F4E79"/>
        </w:rPr>
        <w:t>27. Prompt maestro para el agente principal</w:t>
      </w:r>
    </w:p>
    <w:p>
      <w:pPr>
        <w:pStyle w:val="IntenseQuote"/>
      </w:pPr>
      <w:r>
        <w:t>Actuá como arquitecto de software senior, analista funcional especializado en clubes deportivos y experto en handball. Tu objetivo es diseñar y evolucionar un sistema de gestión integral para un club de handball con backend Python, frontend React y PostgreSQL. Priorizá exactitud funcional, mobile-first PWA, seguridad, auditoría, modularidad y trazabilidad. Nunca inventes reglas del negocio si no están definidas: proponé alternativas y explicitá impactos. Tratá la cobranza como cuenta corriente con arrastre histórico y el módulo deportivo como operación real de handball, incluyendo categorías, posiciones, mano hábil, planillas, estadísticas y fixtures. Respetá estrictamente las memorias activas del proyecto y trabajá por fases, con entregables claros, sin generar código salvo pedido expreso.</w:t>
      </w:r>
    </w:p>
    <w:p>
      <w:pPr>
        <w:pStyle w:val="Heading1"/>
      </w:pPr>
      <w:r>
        <w:rPr>
          <w:color w:val="1F4E79"/>
        </w:rPr>
        <w:t>28. Prompts especializados por skill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5953"/>
      </w:tblGrid>
      <w:tr>
        <w:trPr>
          <w:tblHeader w:val="true"/>
        </w:trPr>
        <w:tc>
          <w:tcPr>
            <w:tcW w:type="dxa" w:w="4986"/>
            <w:vAlign w:val="center"/>
            <w:shd w:fill="1F4E78"/>
          </w:tcPr>
          <w:p>
            <w:r>
              <w:t>Elemento</w:t>
            </w:r>
          </w:p>
        </w:tc>
        <w:tc>
          <w:tcPr>
            <w:tcW w:type="dxa" w:w="4986"/>
            <w:vAlign w:val="center"/>
            <w:shd w:fill="1F4E78"/>
          </w:tcPr>
          <w:p>
            <w:r>
              <w:t>Definición profesional</w:t>
            </w:r>
          </w:p>
        </w:tc>
      </w:tr>
      <w:tr>
        <w:tc>
          <w:tcPr>
            <w:tcW w:type="dxa" w:w="3118"/>
          </w:tcPr>
          <w:p>
            <w:r>
              <w:t>Prompt de análisis funcional</w:t>
            </w:r>
          </w:p>
        </w:tc>
        <w:tc>
          <w:tcPr>
            <w:tcW w:type="dxa" w:w="5953"/>
          </w:tcPr>
          <w:p>
            <w:r>
              <w:t>Necesito que definas los requerimientos funcionales de la fase actual del sistema de club de handball. Separá: objetivos, actores, reglas de negocio, datos, validaciones, casos borde, riesgos y criterios de aceptación. No escribas código.</w:t>
            </w:r>
          </w:p>
        </w:tc>
      </w:tr>
      <w:tr>
        <w:tc>
          <w:tcPr>
            <w:tcW w:type="dxa" w:w="3118"/>
          </w:tcPr>
          <w:p>
            <w:r>
              <w:t>Prompt de UX/PWA</w:t>
            </w:r>
          </w:p>
        </w:tc>
        <w:tc>
          <w:tcPr>
            <w:tcW w:type="dxa" w:w="5953"/>
          </w:tcPr>
          <w:p>
            <w:r>
              <w:t>Diseñá la experiencia mobile-first de esta funcionalidad para administrativos, profesores y tutores. Definí pantallas, componentes, navegación, estados vacíos, errores, accesibilidad, atajos y comportamiento PWA. Sin código.</w:t>
            </w:r>
          </w:p>
        </w:tc>
      </w:tr>
      <w:tr>
        <w:tc>
          <w:tcPr>
            <w:tcW w:type="dxa" w:w="3118"/>
          </w:tcPr>
          <w:p>
            <w:r>
              <w:t>Prompt de dominio deportivo</w:t>
            </w:r>
          </w:p>
        </w:tc>
        <w:tc>
          <w:tcPr>
            <w:tcW w:type="dxa" w:w="5953"/>
          </w:tcPr>
          <w:p>
            <w:r>
              <w:t>Validá esta funcionalidad desde la lógica real del handball. Indicá si faltan datos de plantel, partido, ficha, habilitación, estadísticas o competencia. Proponé correcciones concretas y justificadas.</w:t>
            </w:r>
          </w:p>
        </w:tc>
      </w:tr>
      <w:tr>
        <w:tc>
          <w:tcPr>
            <w:tcW w:type="dxa" w:w="3118"/>
          </w:tcPr>
          <w:p>
            <w:r>
              <w:t>Prompt de seguridad</w:t>
            </w:r>
          </w:p>
        </w:tc>
        <w:tc>
          <w:tcPr>
            <w:tcW w:type="dxa" w:w="5953"/>
          </w:tcPr>
          <w:p>
            <w:r>
              <w:t>Revisá esta propuesta y detectá riesgos de permisos, exposición de datos sensibles, fallas de auditoría, fraude de cobranzas, edición indebida o pérdida de trazabilidad. Sin código; solo observaciones y mitigaciones.</w:t>
            </w:r>
          </w:p>
        </w:tc>
      </w:tr>
      <w:tr>
        <w:tc>
          <w:tcPr>
            <w:tcW w:type="dxa" w:w="3118"/>
          </w:tcPr>
          <w:p>
            <w:r>
              <w:t>Prompt de QA</w:t>
            </w:r>
          </w:p>
        </w:tc>
        <w:tc>
          <w:tcPr>
            <w:tcW w:type="dxa" w:w="5953"/>
          </w:tcPr>
          <w:p>
            <w:r>
              <w:t>Convertí esta funcionalidad en una matriz de pruebas con escenarios felices, alternativos, negativos, borde y de regresión. Indicá dato inicial, acción, resultado esperado y criticidad.</w:t>
            </w:r>
          </w:p>
        </w:tc>
      </w:tr>
      <w:tr>
        <w:tc>
          <w:tcPr>
            <w:tcW w:type="dxa" w:w="3118"/>
          </w:tcPr>
          <w:p>
            <w:r>
              <w:t>Prompt de migración</w:t>
            </w:r>
          </w:p>
        </w:tc>
        <w:tc>
          <w:tcPr>
            <w:tcW w:type="dxa" w:w="5953"/>
          </w:tcPr>
          <w:p>
            <w:r>
              <w:t>Definí cómo importar padrón, saldos iniciales, responsables, documentación y planteles desde planillas previas, cuidando integridad, deduplicación y trazabilidad.</w:t>
            </w:r>
          </w:p>
        </w:tc>
      </w:tr>
    </w:tbl>
    <w:p>
      <w:pPr>
        <w:pStyle w:val="Heading1"/>
      </w:pPr>
      <w:r>
        <w:rPr>
          <w:color w:val="1F4E79"/>
        </w:rPr>
        <w:t>29. Prompt para generación de backlog por fases</w:t>
      </w:r>
    </w:p>
    <w:p>
      <w:r>
        <w:rPr>
          <w:b w:val="0"/>
        </w:rPr>
        <w:t>Usá el contexto actual del proyecto y armá un backlog priorizado para la próxima fase. Cada ítem debe incluir: nombre, problema que resuelve, usuario destinatario, dependencias, riesgo, valor, complejidad relativa, criterio de aceptación y definición de terminado. Ordenalo por impacto real en un club de handball, no por conveniencia técnica.</w:t>
      </w:r>
    </w:p>
    <w:p>
      <w:pPr>
        <w:pStyle w:val="Heading1"/>
      </w:pPr>
      <w:r>
        <w:rPr>
          <w:color w:val="1F4E79"/>
        </w:rPr>
        <w:t>30. Prompt para revisión de calidad antes de desarrollar</w:t>
      </w:r>
    </w:p>
    <w:p>
      <w:r>
        <w:rPr>
          <w:b w:val="0"/>
        </w:rPr>
        <w:t>Revisá esta especificación como si fueras CTO + analista funcional + coordinador deportivo. Marcá inconsistencias, ausencias críticas, decisiones ambiguas, riesgos de UX móvil, reglas de negocio no resueltas y dependencias federativas o reglamentarias que deberían parametrizarse.</w:t>
      </w:r>
    </w:p>
    <w:p>
      <w:pPr>
        <w:pStyle w:val="Heading1"/>
      </w:pPr>
      <w:r>
        <w:rPr>
          <w:color w:val="1F4E79"/>
        </w:rPr>
        <w:t>31. Plan de memoria operacional para el agente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Horizonte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Contenido</w:t>
            </w:r>
          </w:p>
        </w:tc>
      </w:tr>
      <w:tr>
        <w:tc>
          <w:tcPr>
            <w:tcW w:type="dxa" w:w="3324"/>
          </w:tcPr>
          <w:p>
            <w:r>
              <w:t>Memoria estable</w:t>
            </w:r>
          </w:p>
        </w:tc>
        <w:tc>
          <w:tcPr>
            <w:tcW w:type="dxa" w:w="3324"/>
          </w:tcPr>
          <w:p>
            <w:r>
              <w:t>Se conserva entre sesiones</w:t>
            </w:r>
          </w:p>
        </w:tc>
        <w:tc>
          <w:tcPr>
            <w:tcW w:type="dxa" w:w="3324"/>
          </w:tcPr>
          <w:p>
            <w:r>
              <w:t>Identidad del club, roles, criterios UX, arquitectura elegida, entidades base, reglas permanentes.</w:t>
            </w:r>
          </w:p>
        </w:tc>
      </w:tr>
      <w:tr>
        <w:tc>
          <w:tcPr>
            <w:tcW w:type="dxa" w:w="3324"/>
          </w:tcPr>
          <w:p>
            <w:r>
              <w:t>Memoria de temporada</w:t>
            </w:r>
          </w:p>
        </w:tc>
        <w:tc>
          <w:tcPr>
            <w:tcW w:type="dxa" w:w="3324"/>
          </w:tcPr>
          <w:p>
            <w:r>
              <w:t>Puede cambiar anualmente</w:t>
            </w:r>
          </w:p>
        </w:tc>
        <w:tc>
          <w:tcPr>
            <w:tcW w:type="dxa" w:w="3324"/>
          </w:tcPr>
          <w:p>
            <w:r>
              <w:t>Importes, categorías activas, competencia vigente, políticas de mora, seguros y documentación.</w:t>
            </w:r>
          </w:p>
        </w:tc>
      </w:tr>
      <w:tr>
        <w:tc>
          <w:tcPr>
            <w:tcW w:type="dxa" w:w="3324"/>
          </w:tcPr>
          <w:p>
            <w:r>
              <w:t>Memoria de sprint/fase</w:t>
            </w:r>
          </w:p>
        </w:tc>
        <w:tc>
          <w:tcPr>
            <w:tcW w:type="dxa" w:w="3324"/>
          </w:tcPr>
          <w:p>
            <w:r>
              <w:t>Corto plazo</w:t>
            </w:r>
          </w:p>
        </w:tc>
        <w:tc>
          <w:tcPr>
            <w:tcW w:type="dxa" w:w="3324"/>
          </w:tcPr>
          <w:p>
            <w:r>
              <w:t>Backlog actual, decisiones pendientes, hipótesis a validar, entregables inmediatos.</w:t>
            </w:r>
          </w:p>
        </w:tc>
      </w:tr>
      <w:tr>
        <w:tc>
          <w:tcPr>
            <w:tcW w:type="dxa" w:w="3324"/>
          </w:tcPr>
          <w:p>
            <w:r>
              <w:t>Memoria contextual</w:t>
            </w:r>
          </w:p>
        </w:tc>
        <w:tc>
          <w:tcPr>
            <w:tcW w:type="dxa" w:w="3324"/>
          </w:tcPr>
          <w:p>
            <w:r>
              <w:t>Solo para la tarea en curso</w:t>
            </w:r>
          </w:p>
        </w:tc>
        <w:tc>
          <w:tcPr>
            <w:tcW w:type="dxa" w:w="3324"/>
          </w:tcPr>
          <w:p>
            <w:r>
              <w:t>Pantallas, casos de uso o documentos que se están refinando en el momento.</w:t>
            </w:r>
          </w:p>
        </w:tc>
      </w:tr>
    </w:tbl>
    <w:p>
      <w:pPr>
        <w:pStyle w:val="Heading1"/>
      </w:pPr>
      <w:r>
        <w:rPr>
          <w:color w:val="1F4E79"/>
        </w:rPr>
        <w:t>32. Riesgos frecuentes del proyecto</w:t>
      </w:r>
    </w:p>
    <w:p>
      <w:pPr>
        <w:pStyle w:val="ListBullet"/>
        <w:spacing w:after="60"/>
      </w:pPr>
      <w:r>
        <w:rPr>
          <w:sz w:val="21"/>
        </w:rPr>
        <w:t>Mezclar lógica administrativa y deportiva sin un modelo unificado de persona/jugador/tutor.</w:t>
      </w:r>
    </w:p>
    <w:p>
      <w:pPr>
        <w:pStyle w:val="ListBullet"/>
        <w:spacing w:after="60"/>
      </w:pPr>
      <w:r>
        <w:rPr>
          <w:sz w:val="21"/>
        </w:rPr>
        <w:t>Codificar importes y reglas federativas en lugar de parametrizarlas.</w:t>
      </w:r>
    </w:p>
    <w:p>
      <w:pPr>
        <w:pStyle w:val="ListBullet"/>
        <w:spacing w:after="60"/>
      </w:pPr>
      <w:r>
        <w:rPr>
          <w:sz w:val="21"/>
        </w:rPr>
        <w:t>No prever arrastre de deuda histórica ni saldo inicial de implantación.</w:t>
      </w:r>
    </w:p>
    <w:p>
      <w:pPr>
        <w:pStyle w:val="ListBullet"/>
        <w:spacing w:after="60"/>
      </w:pPr>
      <w:r>
        <w:rPr>
          <w:sz w:val="21"/>
        </w:rPr>
        <w:t>Diseñar interfaces demasiado “de escritorio” que fracasen en el uso diario de celular.</w:t>
      </w:r>
    </w:p>
    <w:p>
      <w:pPr>
        <w:pStyle w:val="ListBullet"/>
        <w:spacing w:after="60"/>
      </w:pPr>
      <w:r>
        <w:rPr>
          <w:sz w:val="21"/>
        </w:rPr>
        <w:t>No definir con precisión qué bloquea jugar y qué solo genera advertencia.</w:t>
      </w:r>
    </w:p>
    <w:p>
      <w:pPr>
        <w:pStyle w:val="ListBullet"/>
        <w:spacing w:after="60"/>
      </w:pPr>
      <w:r>
        <w:rPr>
          <w:sz w:val="21"/>
        </w:rPr>
        <w:t>No contemplar auditoría fina sobre cambios de deuda, becas, pagos, estado médico o habilitación.</w:t>
      </w:r>
    </w:p>
    <w:p>
      <w:pPr>
        <w:pStyle w:val="ListBullet"/>
        <w:spacing w:after="60"/>
      </w:pPr>
      <w:r>
        <w:rPr>
          <w:sz w:val="21"/>
        </w:rPr>
        <w:t>Crear estadísticas demasiado complejas para cargar en cancha; debe existir modo rápido y modo detallado.</w:t>
      </w:r>
    </w:p>
    <w:p>
      <w:pPr>
        <w:pStyle w:val="Heading1"/>
      </w:pPr>
      <w:r>
        <w:rPr>
          <w:color w:val="1F4E79"/>
        </w:rPr>
        <w:t>33. Recomendaciones finales de implementación</w:t>
      </w:r>
    </w:p>
    <w:p>
      <w:pPr>
        <w:pStyle w:val="ListBullet"/>
        <w:spacing w:after="60"/>
      </w:pPr>
      <w:r>
        <w:rPr>
          <w:sz w:val="21"/>
        </w:rPr>
        <w:t>Empezar por el núcleo administrativo-financiero y habilitación documental; eso ordena el club desde el día uno.</w:t>
      </w:r>
    </w:p>
    <w:p>
      <w:pPr>
        <w:pStyle w:val="ListBullet"/>
        <w:spacing w:after="60"/>
      </w:pPr>
      <w:r>
        <w:rPr>
          <w:sz w:val="21"/>
        </w:rPr>
        <w:t>Definir un catálogo de conceptos cobrables y sus reglas antes de construir automatizaciones.</w:t>
      </w:r>
    </w:p>
    <w:p>
      <w:pPr>
        <w:pStyle w:val="ListBullet"/>
        <w:spacing w:after="60"/>
      </w:pPr>
      <w:r>
        <w:rPr>
          <w:sz w:val="21"/>
        </w:rPr>
        <w:t>Prototipar primero en móvil los 10 flujos más usados: cobrar, buscar socio, ver deuda, cargar apto, convocar, cargar planilla.</w:t>
      </w:r>
    </w:p>
    <w:p>
      <w:pPr>
        <w:pStyle w:val="ListBullet"/>
        <w:spacing w:after="60"/>
      </w:pPr>
      <w:r>
        <w:rPr>
          <w:sz w:val="21"/>
        </w:rPr>
        <w:t>Separar “parametrización institucional” de “operación diaria” para evitar errores masivos.</w:t>
      </w:r>
    </w:p>
    <w:p>
      <w:pPr>
        <w:pStyle w:val="ListBullet"/>
        <w:spacing w:after="60"/>
      </w:pPr>
      <w:r>
        <w:rPr>
          <w:sz w:val="21"/>
        </w:rPr>
        <w:t>Diseñar la implantación con migración asistida y verificación manual de saldos históricos.</w:t>
      </w:r>
    </w:p>
    <w:p>
      <w:pPr>
        <w:pStyle w:val="ListBullet"/>
        <w:spacing w:after="60"/>
      </w:pPr>
      <w:r>
        <w:rPr>
          <w:sz w:val="21"/>
        </w:rPr>
        <w:t>Validar con entrenadores una planilla estadística realista, útil y sostenible de cargar.</w:t>
      </w:r>
    </w:p>
    <w:p>
      <w:pPr>
        <w:pStyle w:val="Heading1"/>
      </w:pPr>
      <w:r>
        <w:rPr>
          <w:color w:val="1F4E79"/>
        </w:rPr>
        <w:t>34. Conclusión</w:t>
      </w:r>
    </w:p>
    <w:p>
      <w:pPr>
        <w:spacing w:after="120" w:line="276" w:lineRule="auto"/>
      </w:pPr>
      <w:r>
        <w:rPr>
          <w:sz w:val="21"/>
        </w:rPr>
        <w:t>El sistema ideal para un club de handball no es solamente un software de socios ni solamente una app deportiva: es una plataforma institucional que integra tesorería, familia, salud, competencia, estadísticas y gobierno interno. Cuando se diseña bien, reduce mora, mejora la organización, profesionaliza la operación y le da al socio/tutor una percepción moderna y confiable del club.</w:t>
      </w:r>
    </w:p>
    <w:p>
      <w:pPr>
        <w:spacing w:after="120" w:line="276" w:lineRule="auto"/>
      </w:pPr>
      <w:r>
        <w:rPr>
          <w:sz w:val="21"/>
        </w:rPr>
        <w:t>La combinación propuesta —Python + React + PostgreSQL + PWA— es adecuada para construir una solución robusta, escalable y enfocada en móvil. Pero el factor decisivo no será la tecnología, sino la calidad del modelo funcional, la parametrización de reglas y el uso disciplinado de skills, memorias y prompts en el agente de IA que acompañe el desarrollo.</w:t>
      </w:r>
    </w:p>
    <w:p>
      <w:pPr>
        <w:pStyle w:val="Heading1"/>
      </w:pPr>
      <w:r>
        <w:rPr>
          <w:color w:val="1F4E79"/>
        </w:rPr>
        <w:t>35. Referencias y fundamento documental</w:t>
      </w:r>
    </w:p>
    <w:p>
      <w:pPr>
        <w:pStyle w:val="ListNumber"/>
        <w:spacing w:after="40"/>
      </w:pPr>
      <w:r>
        <w:t>[F1] International Handball Federation (IHF), Rules of the Game for Indoor Handball, edición vigente consultada. Dato utilizado: composición de equipo y cantidad máxima en cancha.</w:t>
      </w:r>
    </w:p>
    <w:p>
      <w:pPr>
        <w:pStyle w:val="ListNumber"/>
        <w:spacing w:after="40"/>
      </w:pPr>
      <w:r>
        <w:t>[F2] Confederación Argentina de Handball (CAH), secciones oficiales de Administración: pago anual por jugador/a, pases interfederativos y membresías.</w:t>
      </w:r>
    </w:p>
    <w:p>
      <w:pPr>
        <w:pStyle w:val="ListNumber"/>
        <w:spacing w:after="40"/>
      </w:pPr>
      <w:r>
        <w:t>[F3] Confederación Argentina de Handball (CAH), REGOI v2024: anexos con autorización de padres/tutores para menores, planillas de datos generales e instructivos/reglamentos de torneos.</w:t>
      </w:r>
    </w:p>
    <w:p>
      <w:pPr>
        <w:pStyle w:val="ListNumber"/>
        <w:spacing w:after="40"/>
      </w:pPr>
      <w:r>
        <w:t>[F4] Federación Metropolitana de Balonmano (Fe.Me.Bal.), portal institucional con secciones de Seguros, Boletines y Aranceles, Reglamentos y Competencias, Torneos &amp; Fixtures.</w:t>
      </w:r>
    </w:p>
    <w:p>
      <w:pPr>
        <w:pStyle w:val="ListNumber"/>
        <w:spacing w:after="40"/>
      </w:pPr>
      <w:r>
        <w:t>[F5] Fe.Me.Bal., publicaciones de aranceles arbitrales y aranceles federativos/pases de temporada 2026, utilizadas para justificar parametrización y versionado de conceptos.</w:t>
      </w:r>
    </w:p>
    <w:sectPr w:rsidR="00FC693F" w:rsidRPr="0006063C" w:rsidSect="00034616">
      <w:footerReference w:type="default" r:id="rId9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Sistema integral para Club de Handball | Documento base funcional y de IA | Página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