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</w:rPr>
      </w:pPr>
      <w:r/>
      <w:bookmarkStart w:id="0" w:name="_Hlk217351120"/>
      <w:r/>
      <w:bookmarkEnd w:id="0"/>
      <w:r>
        <w:rPr>
          <w:sz w:val="28"/>
          <w:szCs w:val="28"/>
        </w:rPr>
        <w:t xml:space="preserve">Министерство образования Свердловской области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учреждение Свердловской области «Уральский политехнический колледж – Межрегиональный центр компетенций»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(ГАПОУ СО «Уральский политехнический колледж – МЦК»)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1592"/>
        <w:pBdr/>
        <w:spacing/>
        <w:ind/>
        <w:jc w:val="center"/>
        <w:rPr>
          <w:b w:val="0"/>
          <w:bCs w:val="0"/>
          <w:i w:val="0"/>
          <w:sz w:val="36"/>
          <w:szCs w:val="36"/>
        </w:rPr>
      </w:pPr>
      <w:r>
        <w:rPr>
          <w:b w:val="0"/>
          <w:bCs w:val="0"/>
          <w:sz w:val="24"/>
          <w:szCs w:val="24"/>
          <w:highlight w:val="yellow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36"/>
          <w:szCs w:val="36"/>
        </w:rPr>
        <w:t xml:space="preserve">Разработка информационной системы «Оценка качества продукции»</w:t>
      </w:r>
      <w:r>
        <w:rPr>
          <w:b w:val="0"/>
          <w:bCs w:val="0"/>
          <w:i w:val="0"/>
          <w:sz w:val="36"/>
          <w:szCs w:val="36"/>
        </w:rPr>
      </w:r>
      <w:r>
        <w:rPr>
          <w:b w:val="0"/>
          <w:bCs w:val="0"/>
          <w:i w:val="0"/>
          <w:sz w:val="36"/>
          <w:szCs w:val="36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Пояснительная записка к курсовому проекту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КП.09.02.07.91.</w:t>
      </w:r>
      <w:r>
        <w:rPr>
          <w:sz w:val="28"/>
          <w:szCs w:val="28"/>
        </w:rPr>
        <w:t xml:space="preserve">19.2</w:t>
      </w:r>
      <w:r>
        <w:rPr>
          <w:sz w:val="28"/>
          <w:szCs w:val="28"/>
        </w:rPr>
        <w:t xml:space="preserve">6</w:t>
      </w:r>
      <w:r>
        <w:rPr>
          <w:sz w:val="28"/>
          <w:szCs w:val="28"/>
        </w:rPr>
        <w:t xml:space="preserve">. ПЗ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(Квалификация: </w:t>
      </w:r>
      <w:r>
        <w:rPr>
          <w:sz w:val="28"/>
          <w:szCs w:val="28"/>
        </w:rPr>
        <w:t xml:space="preserve">Программист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проекта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_________________ </w:t>
      </w:r>
      <w:r>
        <w:rPr>
          <w:sz w:val="28"/>
          <w:szCs w:val="28"/>
        </w:rPr>
        <w:t xml:space="preserve">С.С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Туранов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Студент группы 23/ИП-</w:t>
      </w:r>
      <w:r>
        <w:rPr>
          <w:sz w:val="28"/>
          <w:szCs w:val="28"/>
        </w:rPr>
        <w:t xml:space="preserve">391к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________________ </w:t>
      </w:r>
      <w:r>
        <w:rPr>
          <w:spacing w:val="-2"/>
          <w:sz w:val="28"/>
        </w:rPr>
        <w:t xml:space="preserve">С.Д</w:t>
      </w:r>
      <w:r>
        <w:rPr>
          <w:spacing w:val="-2"/>
          <w:sz w:val="28"/>
        </w:rPr>
        <w:t xml:space="preserve">.</w:t>
      </w:r>
      <w:r>
        <w:rPr>
          <w:spacing w:val="-2"/>
          <w:sz w:val="28"/>
        </w:rPr>
        <w:t xml:space="preserve"> Фоминых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  <w:r>
        <w:rPr>
          <w:sz w:val="22"/>
          <w:szCs w:val="22"/>
          <w:lang w:eastAsia="en-US"/>
        </w:rPr>
      </w:r>
      <w:r>
        <w:rPr>
          <w:sz w:val="22"/>
          <w:szCs w:val="22"/>
          <w:lang w:eastAsia="en-US"/>
        </w:rPr>
      </w:r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 w:left="3261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</w:rPr>
        <w:t xml:space="preserve">г. Екатеринбург, 202</w:t>
      </w:r>
      <w:r>
        <w:rPr>
          <w:sz w:val="28"/>
          <w:szCs w:val="28"/>
        </w:rPr>
        <w:t xml:space="preserve">6</w:t>
      </w:r>
      <w: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lang w:val="en-US"/>
        </w:rPr>
        <w:t xml:space="preserve">1. </w:t>
      </w:r>
      <w:r>
        <w:rPr>
          <w:sz w:val="28"/>
          <w:szCs w:val="28"/>
          <w:lang w:val="ru-RU"/>
        </w:rPr>
        <w:t xml:space="preserve">РАСЧЕТНО-ПОЯСНИТЕЛЬАЯ ЗАПИСКА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1.1 Постановка задачи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1.1.1 Введение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Наименовани</w:t>
      </w:r>
      <w:r>
        <w:rPr>
          <w:sz w:val="28"/>
          <w:szCs w:val="28"/>
          <w:highlight w:val="none"/>
          <w:lang w:val="ru-RU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: </w:t>
      </w:r>
      <w:r>
        <w:rPr>
          <w:sz w:val="28"/>
          <w:szCs w:val="28"/>
          <w:highlight w:val="none"/>
          <w:lang w:val="ru-RU"/>
        </w:rPr>
        <w:t xml:space="preserve">Разработка информационной системы «Оценка качества продукции»</w:t>
      </w:r>
      <w:r>
        <w:rPr>
          <w:sz w:val="28"/>
          <w:szCs w:val="28"/>
          <w:highlight w:val="none"/>
          <w:lang w:val="en-US"/>
        </w:rPr>
        <w:t xml:space="preserve">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Область применения</w:t>
      </w:r>
      <w:r>
        <w:rPr>
          <w:sz w:val="28"/>
          <w:szCs w:val="28"/>
          <w:highlight w:val="none"/>
          <w:lang w:val="en-US"/>
        </w:rPr>
        <w:t xml:space="preserve">: </w:t>
      </w:r>
      <w:r>
        <w:rPr>
          <w:sz w:val="28"/>
          <w:szCs w:val="28"/>
          <w:highlight w:val="none"/>
          <w:lang w:val="ru-RU"/>
        </w:rPr>
        <w:t xml:space="preserve">Образовательная организация.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1.1.2 Краткое описание информационной системы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Разрабатываемая информационная система предназначена для автоматизации учета, хранения информации о товарах, пользователях, оценок об товарах.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Пользователи и описание их доступа: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Style w:val="1585"/>
        <w:numPr>
          <w:ilvl w:val="0"/>
          <w:numId w:val="14"/>
        </w:num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Клиент – просматривает продукты и комментарии, а также имеет возможность оставить комментарий к продукту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Style w:val="1585"/>
        <w:numPr>
          <w:ilvl w:val="0"/>
          <w:numId w:val="14"/>
        </w:num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Администратор – Просматривает продукты, комментарии, пользователей, а также имеет возможность редактировать или зарегистрировать нового пользователя.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1.2 Структура программного продукта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1.3 Этапы разработки программного продукта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Style w:val="1585"/>
        <w:numPr>
          <w:ilvl w:val="0"/>
          <w:numId w:val="15"/>
        </w:num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1 </w:t>
      </w:r>
      <w:r>
        <w:rPr>
          <w:sz w:val="28"/>
          <w:szCs w:val="28"/>
          <w:highlight w:val="none"/>
          <w:lang w:val="ru-RU"/>
        </w:rPr>
        <w:t xml:space="preserve">Этап – Создание базы данных </w:t>
      </w:r>
      <w:r>
        <w:rPr>
          <w:sz w:val="28"/>
          <w:szCs w:val="28"/>
          <w:highlight w:val="none"/>
          <w:lang w:val="ru-RU"/>
        </w:rPr>
        <w:t xml:space="preserve">«</w:t>
      </w:r>
      <w:r>
        <w:rPr>
          <w:sz w:val="28"/>
          <w:szCs w:val="28"/>
          <w:highlight w:val="none"/>
          <w:lang w:val="en-US"/>
        </w:rPr>
        <w:t xml:space="preserve">products.db</w:t>
      </w:r>
      <w:r>
        <w:rPr>
          <w:sz w:val="28"/>
          <w:szCs w:val="28"/>
          <w:highlight w:val="none"/>
          <w:lang w:val="ru-RU"/>
        </w:rPr>
        <w:t xml:space="preserve">»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Style w:val="1585"/>
        <w:numPr>
          <w:ilvl w:val="0"/>
          <w:numId w:val="15"/>
        </w:num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2</w:t>
      </w:r>
      <w:r>
        <w:rPr>
          <w:sz w:val="28"/>
          <w:szCs w:val="28"/>
          <w:highlight w:val="none"/>
          <w:lang w:val="ru-RU"/>
        </w:rPr>
        <w:t xml:space="preserve"> Этап – Создание авторизации и регистрации пользователя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Style w:val="1585"/>
        <w:numPr>
          <w:ilvl w:val="0"/>
          <w:numId w:val="15"/>
        </w:num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3 Этап – Создание формы пользователя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Style w:val="1585"/>
        <w:numPr>
          <w:ilvl w:val="0"/>
          <w:numId w:val="15"/>
        </w:num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4 Этап – Создание формы администратора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1.4 Функциональная диаграмма </w:t>
      </w:r>
      <w:r>
        <w:rPr>
          <w:sz w:val="28"/>
          <w:szCs w:val="28"/>
          <w:highlight w:val="none"/>
          <w:lang w:val="en-US"/>
        </w:rPr>
        <w:t xml:space="preserve">IDEF0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941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4220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41194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7.75pt;height:324.3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hd w:val="nil" w:color="auto"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1.4.1 </w:t>
      </w:r>
      <w:r>
        <w:rPr>
          <w:sz w:val="28"/>
          <w:szCs w:val="28"/>
          <w:highlight w:val="none"/>
          <w:lang w:val="ru-RU"/>
        </w:rPr>
        <w:t xml:space="preserve">Диаграмма декомпозиции (Оценка качества продукции)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790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824667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4117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7.75pt;height:324.2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1.4.2 Диаграмма декомпозиции (Право доступа клиент)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790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84557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117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67.75pt;height:324.2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1.4.3 Диаграмма декомпозиции (Право доступа Администратор)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22429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946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122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67.75pt;height:324.6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1.5 Диаграмма потоков данных </w:t>
      </w:r>
      <w:r>
        <w:rPr>
          <w:sz w:val="28"/>
          <w:szCs w:val="28"/>
          <w:highlight w:val="none"/>
          <w:lang w:val="en-US"/>
        </w:rPr>
        <w:t xml:space="preserve">DFD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pBdr/>
        <w:spacing/>
        <w:ind/>
        <w:jc w:val="both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0653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809926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1065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7.75pt;height:323.3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1.6 </w:t>
      </w:r>
      <w:r>
        <w:rPr>
          <w:sz w:val="28"/>
          <w:szCs w:val="28"/>
          <w:highlight w:val="none"/>
          <w:lang w:val="ru-RU"/>
        </w:rPr>
        <w:t xml:space="preserve">Описание программы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Программа предназначена для </w:t>
      </w:r>
      <w:r>
        <w:rPr>
          <w:sz w:val="28"/>
          <w:szCs w:val="28"/>
          <w:highlight w:val="none"/>
          <w:lang w:val="ru-RU"/>
        </w:rPr>
        <w:t xml:space="preserve">автоматизации учета, хранения информации о товарах, пользователях, оценок об товарах</w:t>
      </w:r>
      <w:r>
        <w:rPr>
          <w:sz w:val="28"/>
          <w:szCs w:val="28"/>
          <w:highlight w:val="none"/>
          <w:lang w:val="ru-RU"/>
        </w:rPr>
        <w:t xml:space="preserve">. Пользователь имеет возможность смотреть информацию о товарах, а также добавлять комментарий и оценку.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Администратор имеет возможность просматривать информацию о товарах и пользователях, а также имеет возможность редактирования и создание товаров</w:t>
      </w:r>
      <w:r>
        <w:rPr>
          <w:sz w:val="28"/>
          <w:szCs w:val="28"/>
          <w:highlight w:val="none"/>
          <w:lang w:val="en-US"/>
        </w:rPr>
        <w:t xml:space="preserve">, </w:t>
      </w:r>
      <w:r>
        <w:rPr>
          <w:sz w:val="28"/>
          <w:szCs w:val="28"/>
          <w:highlight w:val="none"/>
          <w:lang w:val="ru-RU"/>
        </w:rPr>
        <w:t xml:space="preserve">а также </w:t>
      </w:r>
      <w:r>
        <w:rPr>
          <w:sz w:val="28"/>
          <w:szCs w:val="28"/>
          <w:highlight w:val="none"/>
          <w:lang w:val="ru-RU"/>
        </w:rPr>
        <w:t xml:space="preserve">пользователей.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1.7 Описание алгоритма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1.7.1 Алгоритм авторизации 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using (SqlConnection connection = new SqlConnection(connString))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using (SqlCommand command = new SqlCommand(query, connection))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command.Parameters.AddWithValue("@login", materialTextBoxLogin.Text.Trim());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try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connection.Open();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using (SqlDataReader reader = command.ExecuteReader())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// проверяем пользователя с таким логином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if (reader.Read())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string hashedPasswordFromDb = reader["password"].ToString();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int roleId = Convert.ToInt32(reader["fk_role"]);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bool isPasswordCorrect = BCrypt.Net.BCrypt.Verify(materialTextBoxPassword.Text, hashedPasswordFromDb);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if (isPasswordCorrect)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Session.UserId = Convert.ToInt32(reader["Id"]);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Session.Username = materialTextBoxLogin.Text.Trim();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MessageBox.Show("Авторизация успешна!", "Успех", MessageBoxButtons.OK, MessageBoxIcon.Information);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if (roleId == 2)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// Панель администратора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AdminPanel adminForm = new AdminPanel();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adminForm.Show();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else if (roleId == 1)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// Панель пользователя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UserPanel userForm = new UserPanel();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userForm.Show();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else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MessageBox.Show("Роль пользователя не распознана.", "Ошибка", MessageBoxButtons.OK, MessageBoxIcon.Warning);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    return;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this.Hide();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else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    MessageBox.Show("Неверный логин или пароль.", "Ошибка", MessageBoxButtons.OK, MessageBoxIcon.Error);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else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    MessageBox.Show("Неверный логин или пароль.", "Ошибка", MessageBoxButtons.OK, MessageBoxIcon.Error);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catch (Exception ex)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{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    MessageBox.Show("Ошибка БД: " + ex.Message);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</w:rPr>
      </w:pPr>
      <w:r>
        <w:rPr>
          <w:sz w:val="24"/>
          <w:szCs w:val="24"/>
          <w:highlight w:val="none"/>
          <w:lang w:val="ru-RU"/>
        </w:rPr>
        <w:t xml:space="preserve">    }</w:t>
      </w:r>
      <w:r>
        <w:rPr>
          <w:sz w:val="24"/>
          <w:szCs w:val="24"/>
        </w:rPr>
      </w:r>
      <w:r>
        <w:rPr>
          <w:sz w:val="24"/>
          <w:szCs w:val="24"/>
        </w:rPr>
      </w:r>
    </w:p>
    <w:p>
      <w:pPr>
        <w:pBdr/>
        <w:spacing/>
        <w:ind/>
        <w:jc w:val="both"/>
        <w:rPr>
          <w:sz w:val="24"/>
          <w:szCs w:val="24"/>
          <w:highlight w:val="none"/>
        </w:rPr>
      </w:pPr>
      <w:r>
        <w:rPr>
          <w:sz w:val="24"/>
          <w:szCs w:val="24"/>
          <w:highlight w:val="none"/>
          <w:lang w:val="ru-RU"/>
        </w:rPr>
        <w:t xml:space="preserve">}</w:t>
      </w:r>
      <w:r>
        <w:rPr>
          <w:sz w:val="24"/>
          <w:szCs w:val="24"/>
          <w:highlight w:val="none"/>
          <w:lang w:val="ru-RU"/>
        </w:rPr>
      </w:r>
      <w:r>
        <w:rPr>
          <w:sz w:val="24"/>
          <w:szCs w:val="24"/>
          <w:highlight w:val="none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1.8 Диаграмма «сущность-связь»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66900" cy="57245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71849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866899" cy="5724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147.00pt;height:450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1.9 Руководство пользователя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1.10 Список литературы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2. Приложения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2.1 </w:t>
      </w:r>
      <w:r>
        <w:rPr>
          <w:sz w:val="28"/>
          <w:szCs w:val="28"/>
          <w:highlight w:val="none"/>
          <w:lang w:val="ru-RU"/>
        </w:rPr>
        <w:t xml:space="preserve">Приложение </w:t>
      </w:r>
      <w:r>
        <w:rPr>
          <w:sz w:val="28"/>
          <w:szCs w:val="28"/>
          <w:highlight w:val="none"/>
          <w:lang w:val="en-US"/>
        </w:rPr>
        <w:t xml:space="preserve">A. </w:t>
      </w:r>
      <w:r>
        <w:rPr>
          <w:sz w:val="28"/>
          <w:szCs w:val="28"/>
          <w:highlight w:val="none"/>
          <w:lang w:val="ru-RU"/>
        </w:rPr>
        <w:t xml:space="preserve">Текст программы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2.2 Приложение </w:t>
      </w:r>
      <w:r>
        <w:rPr>
          <w:sz w:val="28"/>
          <w:szCs w:val="28"/>
          <w:highlight w:val="none"/>
          <w:lang w:val="en-US"/>
        </w:rPr>
        <w:t xml:space="preserve">B. </w:t>
      </w:r>
      <w:r>
        <w:rPr>
          <w:sz w:val="28"/>
          <w:szCs w:val="28"/>
          <w:highlight w:val="none"/>
          <w:lang w:val="ru-RU"/>
        </w:rPr>
        <w:t xml:space="preserve">Результаты работы программы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2.2.1 </w:t>
      </w:r>
      <w:r>
        <w:rPr>
          <w:sz w:val="28"/>
          <w:szCs w:val="28"/>
          <w:highlight w:val="none"/>
          <w:lang w:val="ru-RU"/>
        </w:rPr>
        <w:t xml:space="preserve">Форма авторизации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91050" cy="393382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95887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591049" cy="39338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361.50pt;height:309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2.2.2 Форма регистрации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81525" cy="429577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9158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581524" cy="4295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360.75pt;height:338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2.2.3 </w:t>
      </w:r>
      <w:r>
        <w:rPr>
          <w:sz w:val="28"/>
          <w:szCs w:val="28"/>
          <w:highlight w:val="none"/>
          <w:lang w:val="ru-RU"/>
        </w:rPr>
        <w:t xml:space="preserve">Форма пользователя (товары)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6900" cy="65722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569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676899" cy="6572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47.00pt;height:517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hd w:val="nil" w:color="auto"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2.2.4 Форма пользователя (Оценки)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05475" cy="66008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9916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705474" cy="6600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49.25pt;height:519.75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highlight w:val="none"/>
        </w:rPr>
      </w:r>
    </w:p>
    <w:p>
      <w:pPr>
        <w:pBdr/>
        <w:shd w:val="nil" w:color="auto"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2.2.5 Форма добавления отзыва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70212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605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0424" cy="2970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67.75pt;height:233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</w:rPr>
      </w:r>
    </w:p>
    <w:p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2.2.6 </w:t>
      </w:r>
      <w:r>
        <w:rPr>
          <w:sz w:val="28"/>
          <w:szCs w:val="28"/>
          <w:highlight w:val="none"/>
          <w:lang w:val="ru-RU"/>
        </w:rPr>
        <w:t xml:space="preserve">Форма администратора (продукты)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70388" cy="5636154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92728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4670387" cy="56361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367.75pt;height:443.79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2.2.7 Форма администратора (пользователи)</w: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b w:val="0"/>
          <w:bCs w:val="0"/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6543" cy="6071278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8522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4986543" cy="6071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392.64pt;height:478.0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2.2.8 Форма редактирования товара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71254" cy="231529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455417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171254" cy="231529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249.71pt;height:182.3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2.2.9 Форма редактирования пользователя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pBdr/>
        <w:spacing/>
        <w:ind/>
        <w:jc w:val="both"/>
        <w:rPr>
          <w:sz w:val="28"/>
          <w:szCs w:val="28"/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91069" cy="2443834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18702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891069" cy="24438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306.38pt;height:192.43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Wingdings">
    <w:panose1 w:val="05000000000000000000"/>
  </w:font>
  <w:font w:name="Symbol">
    <w:panose1 w:val="05050102010706020507"/>
  </w:font>
  <w:font w:name="Journal">
    <w:panose1 w:val="05040102010807070707"/>
  </w:font>
  <w:font w:name="PMingLiU">
    <w:panose1 w:val="02020500000000000000"/>
  </w:font>
  <w:font w:name="Microsoft Sans Serif">
    <w:panose1 w:val="020B0604020202020204"/>
  </w:font>
  <w:font w:name="Segoe UI">
    <w:panose1 w:val="020B0502040204020203"/>
  </w:font>
  <w:font w:name="Calibri Light">
    <w:panose1 w:val="020F0302020204030204"/>
  </w:font>
  <w:font w:name="Tahoma">
    <w:panose1 w:val="020B0604030504040204"/>
  </w:font>
  <w:font w:name="ISOCPEUR">
    <w:panose1 w:val="05040102010807070707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0" allowOverlap="1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" name="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98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Подпись и дата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</w:t>
                                  </w: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дубл</w:t>
                                  </w: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.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Взам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инв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. №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98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Подпись и дата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подл.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3401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false;mso-position-horizontal-relative:page;margin-left:14.15pt;mso-position-horizontal:absolute;mso-position-vertical-relative:page;margin-top:21.75pt;mso-position-vertical:absolute;width:36.85pt;height:799.70pt;mso-wrap-distance-left:9.00pt;mso-wrap-distance-top:0.00pt;mso-wrap-distance-right:9.00pt;mso-wrap-distance-bottom:0.00pt;" coordorigin="3,4" coordsize="7,159">
              <v:shape id="shape 1" o:spid="_x0000_s1" o:spt="202" type="#_x0000_t202" style="position:absolute;left:4;top:38;width:2;height:3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2" o:spid="_x0000_s2" o:spt="1" type="#_x0000_t1" style="position:absolute;left:3;top:82;width:7;height:82;visibility:visible;" filled="f" strokecolor="#000000" strokeweight="2.00pt"/>
              <v:line id="shape 3" o:spid="_x0000_s3" style="position:absolute;left:0;text-align:left;z-index:251661312;visibility:visible;" from="4.0pt,82.2pt" to="11.3pt,164.4pt" filled="f" strokecolor="#000000" strokeweight="2.00pt"/>
              <v:line id="shape 4" o:spid="_x0000_s4" style="position:absolute;left:0;text-align:left;z-index:251661312;visibility:visible;" from="4.0pt,82.2pt" to="11.3pt,164.4pt" filled="f" strokecolor="#000000" strokeweight="2.00pt"/>
              <v:line id="shape 5" o:spid="_x0000_s5" style="position:absolute;left:0;text-align:left;z-index:251661312;visibility:visible;" from="4.0pt,82.2pt" to="11.3pt,164.4pt" filled="f" strokecolor="#000000" strokeweight="2.00pt"/>
              <v:line id="shape 6" o:spid="_x0000_s6" style="position:absolute;left:0;text-align:left;z-index:251661312;visibility:visible;" from="4.0pt,82.2pt" to="11.3pt,164.4pt" filled="f" strokecolor="#000000" strokeweight="2.00pt"/>
              <v:line id="shape 7" o:spid="_x0000_s7" style="position:absolute;left:0;text-align:left;z-index:251661312;visibility:visible;" from="4.0pt,82.2pt" to="11.3pt,164.4pt" filled="f" strokecolor="#000000" strokeweight="2.00pt"/>
              <v:shape id="shape 8" o:spid="_x0000_s8" o:spt="202" type="#_x0000_t202" style="position:absolute;left:4;top:82;width:2;height:19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98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Подпись и 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9" o:spid="_x0000_s9" o:spt="202" type="#_x0000_t202" style="position:absolute;left:4;top:102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 xml:space="preserve">дубл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0" o:spid="_x0000_s10" o:spt="202" type="#_x0000_t202" style="position:absolute;left:4;top:116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Взам</w:t>
                            </w:r>
                            <w:r>
                              <w:rPr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sz w:val="18"/>
                              </w:rPr>
                              <w:t xml:space="preserve">инв</w:t>
                            </w:r>
                            <w:r>
                              <w:rPr>
                                <w:sz w:val="18"/>
                              </w:rPr>
                              <w:t xml:space="preserve">. №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1" o:spid="_x0000_s11" o:spt="202" type="#_x0000_t202" style="position:absolute;left:4;top:130;width:2;height:19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98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Подпись и 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2" o:spid="_x0000_s12" o:spt="202" type="#_x0000_t202" style="position:absolute;left:4;top:150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подл.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3" o:spid="_x0000_s13" o:spt="202" type="#_x0000_t202" style="position:absolute;left:8;top:4;width:2;height:3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3401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4" o:spid="_x0000_s14" o:spt="202" type="#_x0000_t202" style="position:absolute;left:8;top:102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5" o:spid="_x0000_s15" o:spt="202" type="#_x0000_t202" style="position:absolute;left:8;top:116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6" o:spid="_x0000_s16" o:spt="202" type="#_x0000_t202" style="position:absolute;left:8;top:150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v:group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2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Изм</w:t>
                            </w:r>
                            <w:r>
                              <w:rPr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 xml:space="preserve">докум</w:t>
                            </w:r>
                            <w:r>
                              <w:rPr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КП.09.02.07.91.</w:t>
                            </w:r>
                            <w:r>
                              <w:rPr>
                                <w:lang w:val="ru-RU"/>
                              </w:rPr>
                              <w:t xml:space="preserve">19.2</w:t>
                            </w:r>
                            <w:r>
                              <w:rPr>
                                <w:lang w:val="ru-RU"/>
                              </w:rPr>
                              <w:t xml:space="preserve">6</w:t>
                            </w:r>
                            <w:r>
                              <w:rPr>
                                <w:lang w:val="ru-RU"/>
                              </w:rPr>
                              <w:t xml:space="preserve"> ПЗ</w:t>
                            </w:r>
                            <w:r>
                              <w:rPr>
                                <w:lang w:val="ru-RU"/>
                              </w:rPr>
                            </w: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7" o:spid="_x0000_s0000" style="position:absolute;z-index:251660288;o:allowoverlap:true;o:allowincell:false;mso-position-horizontal-relative:margin;margin-left:-33.85pt;mso-position-horizontal:absolute;mso-position-vertical-relative:margin;mso-position-vertical:center;width:518.80pt;height:802.30pt;mso-wrap-distance-left:9.00pt;mso-wrap-distance-top:0.00pt;mso-wrap-distance-right:9.00pt;mso-wrap-distance-bottom:0.00pt;" coordorigin="0,0" coordsize="65887,101892">
              <v:shape id="shape 18" o:spid="_x0000_s18" o:spt="1" type="#_x0000_t1" style="position:absolute;left:0;top:0;width:65887;height:101892;visibility:visible;" filled="f" strokecolor="#000000" strokeweight="2.00pt"/>
              <v:line id="shape 19" o:spid="_x0000_s19" style="position:absolute;left:0;text-align:left;z-index:251660288;visibility:visible;" from="0.0pt,0.0pt" to="65887.6pt,101892.2pt" filled="f" strokecolor="#000000" strokeweight="2.00pt"/>
              <v:line id="shape 20" o:spid="_x0000_s20" style="position:absolute;left:0;text-align:left;z-index:251660288;visibility:visible;" from="0.0pt,0.0pt" to="65887.6pt,101892.2pt" filled="f" strokecolor="#000000" strokeweight="2.00pt"/>
              <v:line id="shape 21" o:spid="_x0000_s21" style="position:absolute;left:0;text-align:left;z-index:251660288;visibility:visible;" from="0.0pt,0.0pt" to="65887.6pt,101892.2pt" filled="f" strokecolor="#000000" strokeweight="2.00pt"/>
              <v:line id="shape 22" o:spid="_x0000_s22" style="position:absolute;left:0;text-align:left;z-index:251660288;visibility:visible;" from="0.0pt,0.0pt" to="65887.6pt,101892.2pt" filled="f" strokecolor="#000000" strokeweight="2.00pt"/>
              <v:line id="shape 23" o:spid="_x0000_s23" style="position:absolute;left:0;text-align:left;z-index:251660288;visibility:visible;" from="0.0pt,0.0pt" to="65887.6pt,101892.2pt" filled="f" strokecolor="#000000" strokeweight="2.00pt"/>
              <v:line id="shape 24" o:spid="_x0000_s24" style="position:absolute;left:0;text-align:left;z-index:251660288;visibility:visible;" from="0.0pt,0.0pt" to="65887.6pt,101892.2pt" filled="f" strokecolor="#000000" strokeweight="2.00pt"/>
              <v:line id="shape 25" o:spid="_x0000_s25" style="position:absolute;left:0;text-align:left;z-index:251660288;visibility:visible;" from="0.0pt,0.0pt" to="65887.6pt,101892.2pt" filled="f" strokecolor="#000000" strokeweight="2.00pt"/>
              <v:line id="shape 26" o:spid="_x0000_s26" style="position:absolute;left:0;text-align:left;z-index:251660288;visibility:visible;" from="0.0pt,0.0pt" to="65887.6pt,101892.2pt" filled="f" strokecolor="#000000" strokeweight="1.00pt"/>
              <v:line id="shape 27" o:spid="_x0000_s27" style="position:absolute;left:0;text-align:left;z-index:251660288;visibility:visible;" from="0.0pt,0.0pt" to="65887.6pt,101892.2pt" filled="f" strokecolor="#000000" strokeweight="2.00pt"/>
              <v:line id="shape 28" o:spid="_x0000_s28" style="position:absolute;left:0;text-align:left;z-index:251660288;visibility:visible;" from="0.0pt,0.0pt" to="65887.6pt,101892.2pt" filled="f" strokecolor="#000000" strokeweight="1.00pt"/>
              <v:shape id="shape 29" o:spid="_x0000_s29" o:spt="1" type="#_x0000_t1" style="position:absolute;left:177;top:100160;width:3294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Изм</w:t>
                      </w:r>
                      <w:r>
                        <w:rPr>
                          <w:sz w:val="18"/>
                        </w:rPr>
                        <w:t xml:space="preserve">.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0" o:spid="_x0000_s30" o:spt="1" type="#_x0000_t1" style="position:absolute;left:3752;top:100160;width:3297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1" o:spid="_x0000_s31" o:spt="1" type="#_x0000_t1" style="position:absolute;left:7468;top:100160;width:8476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 xml:space="preserve">докум</w:t>
                      </w:r>
                      <w:r>
                        <w:rPr>
                          <w:sz w:val="18"/>
                        </w:rPr>
                        <w:t xml:space="preserve">.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2" o:spid="_x0000_s32" o:spt="1" type="#_x0000_t1" style="position:absolute;left:16415;top:100160;width:5053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Подпись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3" o:spid="_x0000_s33" o:spt="1" type="#_x0000_t1" style="position:absolute;left:21756;top:100160;width:3294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Дата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4" o:spid="_x0000_s34" o:spt="1" type="#_x0000_t1" style="position:absolute;left:62421;top:96680;width:3297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62421;top:99013;width:3297;height:2155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</w:p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25610;top:97923;width:36485;height:2430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КП.09.02.07.91.</w:t>
                      </w:r>
                      <w:r>
                        <w:rPr>
                          <w:lang w:val="ru-RU"/>
                        </w:rPr>
                        <w:t xml:space="preserve">19.2</w:t>
                      </w:r>
                      <w:r>
                        <w:rPr>
                          <w:lang w:val="ru-RU"/>
                        </w:rPr>
                        <w:t xml:space="preserve">6</w:t>
                      </w:r>
                      <w:r>
                        <w:rPr>
                          <w:lang w:val="ru-RU"/>
                        </w:rPr>
                        <w:t xml:space="preserve"> ПЗ</w:t>
                      </w:r>
                      <w:r>
                        <w:rPr>
                          <w:lang w:val="ru-RU"/>
                        </w:rPr>
                      </w: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88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8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3360" behindDoc="1" locked="0" layoutInCell="1" allowOverlap="1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3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fill="norm" stroke="1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7" o:spid="_x0000_s37" style="position:absolute;z-index:-251663360;o:allowoverlap:true;o:allowincell:true;mso-position-horizontal-relative:margin;margin-left:-34.00pt;mso-position-horizontal:absolute;mso-position-vertical-relative:margin;mso-position-vertical:center;width:518.80pt;height:802.40pt;mso-wrap-distance-left:0.00pt;mso-wrap-distance-top:0.00pt;mso-wrap-distance-right:0.00pt;mso-wrap-distance-bottom:0.00pt;visibility:visible;" path="m0,100000l100000,100000l100000,0l0,0l0,100000xe" coordsize="100000,100000" filled="f" strokecolor="#000000" strokeweight="2.00pt">
              <v:path textboxrect="0,0,100000,100000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lvl w:ilvl="0">
      <w:isLgl w:val="false"/>
      <w:lvlJc w:val="left"/>
      <w:lvlText w:val=""/>
      <w:numFmt w:val="bullet"/>
      <w:pPr>
        <w:pBdr/>
        <w:tabs>
          <w:tab w:val="num" w:leader="none" w:pos="0"/>
        </w:tabs>
        <w:spacing/>
        <w:ind w:hanging="360" w:left="178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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tabs>
          <w:tab w:val="num" w:leader="none" w:pos="0"/>
        </w:tabs>
        <w:spacing/>
        <w:ind w:hanging="360" w:left="13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0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7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2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9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6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3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04"/>
      </w:pPr>
      <w:rPr/>
      <w:start w:val="1"/>
      <w:suff w:val="tab"/>
    </w:lvl>
  </w:abstractNum>
  <w:abstractNum w:abstractNumId="4"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firstLine="0" w:left="0"/>
      </w:pPr>
      <w:pStyle w:val="1609"/>
      <w:rPr>
        <w:rFonts w:hint="default" w:ascii="Symbol" w:hAnsi="Symbol"/>
      </w:rPr>
      <w:start w:val="2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"/>
      <w:numFmt w:val="decimal"/>
      <w:pPr>
        <w:pBdr/>
        <w:tabs>
          <w:tab w:val="left" w:leader="none" w:pos="533"/>
        </w:tabs>
        <w:spacing/>
        <w:ind w:firstLine="851" w:left="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253"/>
        </w:tabs>
        <w:spacing/>
        <w:ind w:hanging="360" w:left="1253"/>
      </w:pPr>
      <w:rPr>
        <w:b w:val="0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left" w:leader="none" w:pos="1973"/>
        </w:tabs>
        <w:spacing/>
        <w:ind w:hanging="180" w:left="197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693"/>
        </w:tabs>
        <w:spacing/>
        <w:ind w:hanging="360" w:left="269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3413"/>
        </w:tabs>
        <w:spacing/>
        <w:ind w:hanging="360" w:left="341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left" w:leader="none" w:pos="4133"/>
        </w:tabs>
        <w:spacing/>
        <w:ind w:hanging="180" w:left="413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853"/>
        </w:tabs>
        <w:spacing/>
        <w:ind w:hanging="360" w:left="485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5573"/>
        </w:tabs>
        <w:spacing/>
        <w:ind w:hanging="360" w:left="557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left" w:leader="none" w:pos="6293"/>
        </w:tabs>
        <w:spacing/>
        <w:ind w:hanging="180" w:left="6293"/>
      </w:pPr>
      <w:rPr/>
      <w:start w:val="1"/>
      <w:suff w:val="tab"/>
    </w:lvl>
  </w:abstractNum>
  <w:abstractNum w:abstractNumId="7">
    <w:lvl w:ilvl="0">
      <w:isLgl w:val="false"/>
      <w:lvlJc w:val="left"/>
      <w:lvlText w:val="%1"/>
      <w:numFmt w:val="decimal"/>
      <w:pPr>
        <w:pBdr/>
        <w:spacing/>
        <w:ind w:hanging="360" w:left="360"/>
      </w:pPr>
      <w:pStyle w:val="161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pStyle w:val="1611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pStyle w:val="1612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pStyle w:val="1613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52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88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60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96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680"/>
        </w:tabs>
        <w:spacing/>
        <w:ind w:hanging="1440" w:left="432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lvl w:ilvl="0">
      <w:isLgl w:val="false"/>
      <w:lvlJc w:val="left"/>
      <w:lvlText w:val="%1)"/>
      <w:numFmt w:val="decimal"/>
      <w:pPr>
        <w:pBdr/>
        <w:tabs>
          <w:tab w:val="num" w:leader="none" w:pos="-142"/>
        </w:tabs>
        <w:spacing/>
        <w:ind w:hanging="360" w:left="135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-142"/>
        </w:tabs>
        <w:spacing/>
        <w:ind w:hanging="360" w:left="207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-142"/>
        </w:tabs>
        <w:spacing/>
        <w:ind w:hanging="180" w:left="279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-142"/>
        </w:tabs>
        <w:spacing/>
        <w:ind w:hanging="360" w:left="351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-142"/>
        </w:tabs>
        <w:spacing/>
        <w:ind w:hanging="360" w:left="423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-142"/>
        </w:tabs>
        <w:spacing/>
        <w:ind w:hanging="180" w:left="495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-142"/>
        </w:tabs>
        <w:spacing/>
        <w:ind w:hanging="360" w:left="567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-142"/>
        </w:tabs>
        <w:spacing/>
        <w:ind w:hanging="360" w:left="639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-142"/>
        </w:tabs>
        <w:spacing/>
        <w:ind w:hanging="180" w:left="7112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465" w:left="14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8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0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2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4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96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8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0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24"/>
      </w:pPr>
      <w:rPr/>
      <w:start w:val="1"/>
      <w:suff w:val="tab"/>
    </w:lvl>
  </w:abstractNum>
  <w:abstractNum w:abstractNumId="1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1"/>
  </w:num>
  <w:num w:numId="7">
    <w:abstractNumId w:val="10"/>
  </w:num>
  <w:num w:numId="8">
    <w:abstractNumId w:val="5"/>
  </w:num>
  <w:num w:numId="9">
    <w:abstractNumId w:val="7"/>
  </w:num>
  <w:num w:numId="10">
    <w:abstractNumId w:val="3"/>
  </w:num>
  <w:num w:numId="11">
    <w:abstractNumId w:val="1"/>
  </w:num>
  <w:num w:numId="12">
    <w:abstractNumId w:val="9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2">
    <w:name w:val="Table Grid Light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Plain Table 1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2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1 Light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4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 - Accent 1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2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3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4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5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6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5 Dark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6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7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1 Light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5 Dark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6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7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ned - Accent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 1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2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3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4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5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6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Bordered &amp; Lined - Accent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 1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2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3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4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5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6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7">
    <w:name w:val="Heading 5"/>
    <w:basedOn w:val="1575"/>
    <w:next w:val="1575"/>
    <w:link w:val="15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38">
    <w:name w:val="Heading 6"/>
    <w:basedOn w:val="1575"/>
    <w:next w:val="1575"/>
    <w:link w:val="15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39">
    <w:name w:val="Heading 7"/>
    <w:basedOn w:val="1575"/>
    <w:next w:val="1575"/>
    <w:link w:val="15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character" w:styleId="1540">
    <w:name w:val="Heading 1 Char"/>
    <w:basedOn w:val="1582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41">
    <w:name w:val="Heading 2 Char"/>
    <w:basedOn w:val="1582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42">
    <w:name w:val="Heading 3 Char"/>
    <w:basedOn w:val="1582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3">
    <w:name w:val="Heading 4 Char"/>
    <w:basedOn w:val="1582"/>
    <w:link w:val="15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4">
    <w:name w:val="Heading 5 Char"/>
    <w:basedOn w:val="1582"/>
    <w:link w:val="15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5">
    <w:name w:val="Heading 6 Char"/>
    <w:basedOn w:val="1582"/>
    <w:link w:val="15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6">
    <w:name w:val="Heading 7 Char"/>
    <w:basedOn w:val="1582"/>
    <w:link w:val="15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7">
    <w:name w:val="Heading 8 Char"/>
    <w:basedOn w:val="1582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>
    <w:name w:val="Heading 9 Char"/>
    <w:basedOn w:val="1582"/>
    <w:link w:val="15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9">
    <w:name w:val="Title Char"/>
    <w:basedOn w:val="1582"/>
    <w:link w:val="16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50">
    <w:name w:val="Subtitle"/>
    <w:basedOn w:val="1575"/>
    <w:next w:val="1575"/>
    <w:link w:val="15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51">
    <w:name w:val="Subtitle Char"/>
    <w:basedOn w:val="1582"/>
    <w:link w:val="15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52">
    <w:name w:val="Quote"/>
    <w:basedOn w:val="1575"/>
    <w:next w:val="1575"/>
    <w:link w:val="15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53">
    <w:name w:val="Quote Char"/>
    <w:basedOn w:val="1582"/>
    <w:link w:val="15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54">
    <w:name w:val="Intense Emphasis"/>
    <w:basedOn w:val="15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555">
    <w:name w:val="Intense Quote Char"/>
    <w:basedOn w:val="1582"/>
    <w:link w:val="16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56">
    <w:name w:val="Intense Reference"/>
    <w:basedOn w:val="15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557">
    <w:name w:val="Subtle Emphasis"/>
    <w:basedOn w:val="15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58">
    <w:name w:val="Subtle Reference"/>
    <w:basedOn w:val="15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9">
    <w:name w:val="Book Title"/>
    <w:basedOn w:val="15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560">
    <w:name w:val="Header Char"/>
    <w:basedOn w:val="1582"/>
    <w:link w:val="1588"/>
    <w:uiPriority w:val="99"/>
    <w:pPr>
      <w:pBdr/>
      <w:spacing/>
      <w:ind/>
    </w:pPr>
  </w:style>
  <w:style w:type="character" w:styleId="1561">
    <w:name w:val="Footer Char"/>
    <w:basedOn w:val="1582"/>
    <w:link w:val="1590"/>
    <w:uiPriority w:val="99"/>
    <w:pPr>
      <w:pBdr/>
      <w:spacing/>
      <w:ind/>
    </w:pPr>
  </w:style>
  <w:style w:type="paragraph" w:styleId="1562">
    <w:name w:val="footnote text"/>
    <w:basedOn w:val="1575"/>
    <w:link w:val="15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3">
    <w:name w:val="Footnote Text Char"/>
    <w:basedOn w:val="1582"/>
    <w:link w:val="1562"/>
    <w:uiPriority w:val="99"/>
    <w:semiHidden/>
    <w:pPr>
      <w:pBdr/>
      <w:spacing/>
      <w:ind/>
    </w:pPr>
    <w:rPr>
      <w:sz w:val="20"/>
      <w:szCs w:val="20"/>
    </w:rPr>
  </w:style>
  <w:style w:type="character" w:styleId="1564">
    <w:name w:val="footnote reference"/>
    <w:basedOn w:val="1582"/>
    <w:uiPriority w:val="99"/>
    <w:semiHidden/>
    <w:unhideWhenUsed/>
    <w:pPr>
      <w:pBdr/>
      <w:spacing/>
      <w:ind/>
    </w:pPr>
    <w:rPr>
      <w:vertAlign w:val="superscript"/>
    </w:rPr>
  </w:style>
  <w:style w:type="paragraph" w:styleId="1565">
    <w:name w:val="endnote text"/>
    <w:basedOn w:val="1575"/>
    <w:link w:val="15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6">
    <w:name w:val="Endnote Text Char"/>
    <w:basedOn w:val="1582"/>
    <w:link w:val="1565"/>
    <w:uiPriority w:val="99"/>
    <w:semiHidden/>
    <w:pPr>
      <w:pBdr/>
      <w:spacing/>
      <w:ind/>
    </w:pPr>
    <w:rPr>
      <w:sz w:val="20"/>
      <w:szCs w:val="20"/>
    </w:rPr>
  </w:style>
  <w:style w:type="character" w:styleId="1567">
    <w:name w:val="endnote reference"/>
    <w:basedOn w:val="1582"/>
    <w:uiPriority w:val="99"/>
    <w:semiHidden/>
    <w:unhideWhenUsed/>
    <w:pPr>
      <w:pBdr/>
      <w:spacing/>
      <w:ind/>
    </w:pPr>
    <w:rPr>
      <w:vertAlign w:val="superscript"/>
    </w:rPr>
  </w:style>
  <w:style w:type="paragraph" w:styleId="1568">
    <w:name w:val="toc 4"/>
    <w:basedOn w:val="1575"/>
    <w:next w:val="1575"/>
    <w:uiPriority w:val="39"/>
    <w:unhideWhenUsed/>
    <w:pPr>
      <w:pBdr/>
      <w:spacing w:after="100"/>
      <w:ind w:left="660"/>
    </w:pPr>
  </w:style>
  <w:style w:type="paragraph" w:styleId="1569">
    <w:name w:val="toc 5"/>
    <w:basedOn w:val="1575"/>
    <w:next w:val="1575"/>
    <w:uiPriority w:val="39"/>
    <w:unhideWhenUsed/>
    <w:pPr>
      <w:pBdr/>
      <w:spacing w:after="100"/>
      <w:ind w:left="880"/>
    </w:pPr>
  </w:style>
  <w:style w:type="paragraph" w:styleId="1570">
    <w:name w:val="toc 6"/>
    <w:basedOn w:val="1575"/>
    <w:next w:val="1575"/>
    <w:uiPriority w:val="39"/>
    <w:unhideWhenUsed/>
    <w:pPr>
      <w:pBdr/>
      <w:spacing w:after="100"/>
      <w:ind w:left="1100"/>
    </w:pPr>
  </w:style>
  <w:style w:type="paragraph" w:styleId="1571">
    <w:name w:val="toc 7"/>
    <w:basedOn w:val="1575"/>
    <w:next w:val="1575"/>
    <w:uiPriority w:val="39"/>
    <w:unhideWhenUsed/>
    <w:pPr>
      <w:pBdr/>
      <w:spacing w:after="100"/>
      <w:ind w:left="1320"/>
    </w:pPr>
  </w:style>
  <w:style w:type="paragraph" w:styleId="1572">
    <w:name w:val="toc 8"/>
    <w:basedOn w:val="1575"/>
    <w:next w:val="1575"/>
    <w:uiPriority w:val="39"/>
    <w:unhideWhenUsed/>
    <w:pPr>
      <w:pBdr/>
      <w:spacing w:after="100"/>
      <w:ind w:left="1540"/>
    </w:pPr>
  </w:style>
  <w:style w:type="paragraph" w:styleId="1573">
    <w:name w:val="toc 9"/>
    <w:basedOn w:val="1575"/>
    <w:next w:val="1575"/>
    <w:uiPriority w:val="39"/>
    <w:unhideWhenUsed/>
    <w:pPr>
      <w:pBdr/>
      <w:spacing w:after="100"/>
      <w:ind w:left="1760"/>
    </w:pPr>
  </w:style>
  <w:style w:type="paragraph" w:styleId="1574">
    <w:name w:val="table of figures"/>
    <w:basedOn w:val="1575"/>
    <w:next w:val="1575"/>
    <w:uiPriority w:val="99"/>
    <w:unhideWhenUsed/>
    <w:pPr>
      <w:pBdr/>
      <w:spacing w:after="0" w:afterAutospacing="0"/>
      <w:ind/>
    </w:pPr>
  </w:style>
  <w:style w:type="paragraph" w:styleId="1575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76">
    <w:name w:val="Heading 1"/>
    <w:basedOn w:val="1575"/>
    <w:next w:val="1575"/>
    <w:link w:val="1593"/>
    <w:uiPriority w:val="9"/>
    <w:qFormat/>
    <w:pPr>
      <w:keepNext w:val="true"/>
      <w:keepLines w:val="true"/>
      <w:pBdr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1577">
    <w:name w:val="Heading 2"/>
    <w:basedOn w:val="1575"/>
    <w:next w:val="1575"/>
    <w:link w:val="1594"/>
    <w:uiPriority w:val="9"/>
    <w:unhideWhenUsed/>
    <w:qFormat/>
    <w:pPr>
      <w:keepNext w:val="true"/>
      <w:keepLines w:val="true"/>
      <w:pBdr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1578">
    <w:name w:val="Heading 3"/>
    <w:basedOn w:val="1575"/>
    <w:link w:val="1620"/>
    <w:uiPriority w:val="9"/>
    <w:qFormat/>
    <w:pPr>
      <w:pBdr/>
      <w:spacing w:line="360" w:lineRule="auto"/>
      <w:ind/>
      <w:jc w:val="both"/>
      <w:outlineLvl w:val="2"/>
    </w:pPr>
    <w:rPr>
      <w:szCs w:val="20"/>
    </w:rPr>
  </w:style>
  <w:style w:type="paragraph" w:styleId="1579">
    <w:name w:val="Heading 4"/>
    <w:basedOn w:val="1575"/>
    <w:link w:val="1603"/>
    <w:qFormat/>
    <w:pPr>
      <w:pBdr/>
      <w:spacing w:line="360" w:lineRule="auto"/>
      <w:ind w:firstLine="709"/>
      <w:jc w:val="both"/>
      <w:outlineLvl w:val="3"/>
    </w:pPr>
    <w:rPr>
      <w:szCs w:val="20"/>
    </w:rPr>
  </w:style>
  <w:style w:type="paragraph" w:styleId="1580">
    <w:name w:val="Heading 8"/>
    <w:basedOn w:val="1575"/>
    <w:next w:val="1575"/>
    <w:link w:val="1604"/>
    <w:uiPriority w:val="9"/>
    <w:semiHidden/>
    <w:unhideWhenUsed/>
    <w:qFormat/>
    <w:pPr>
      <w:pBdr/>
      <w:spacing w:after="60" w:before="24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1581">
    <w:name w:val="Heading 9"/>
    <w:basedOn w:val="1575"/>
    <w:next w:val="1575"/>
    <w:link w:val="1605"/>
    <w:uiPriority w:val="9"/>
    <w:semiHidden/>
    <w:unhideWhenUsed/>
    <w:qFormat/>
    <w:pPr>
      <w:keepNext w:val="true"/>
      <w:keepLines w:val="true"/>
      <w:pBdr/>
      <w:spacing w:before="40" w:line="259" w:lineRule="auto"/>
      <w:ind/>
      <w:outlineLvl w:val="8"/>
    </w:pPr>
    <w:rPr>
      <w:i/>
      <w:iCs/>
      <w:color w:val="272727"/>
      <w:sz w:val="21"/>
      <w:szCs w:val="21"/>
      <w:lang w:eastAsia="en-US"/>
    </w:rPr>
  </w:style>
  <w:style w:type="character" w:styleId="1582" w:default="1">
    <w:name w:val="Default Paragraph Font"/>
    <w:uiPriority w:val="1"/>
    <w:semiHidden/>
    <w:unhideWhenUsed/>
    <w:pPr>
      <w:pBdr/>
      <w:spacing/>
      <w:ind/>
    </w:pPr>
  </w:style>
  <w:style w:type="table" w:styleId="158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84" w:default="1">
    <w:name w:val="No List"/>
    <w:uiPriority w:val="99"/>
    <w:semiHidden/>
    <w:unhideWhenUsed/>
    <w:pPr>
      <w:pBdr/>
      <w:spacing/>
      <w:ind/>
    </w:pPr>
  </w:style>
  <w:style w:type="paragraph" w:styleId="1585">
    <w:name w:val="List Paragraph"/>
    <w:basedOn w:val="1575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/>
      <w:lang w:eastAsia="en-US"/>
    </w:rPr>
  </w:style>
  <w:style w:type="table" w:styleId="1586">
    <w:name w:val="Table Grid"/>
    <w:basedOn w:val="1583"/>
    <w:uiPriority w:val="39"/>
    <w:pPr>
      <w:pBdr/>
      <w:spacing w:after="0" w:line="240" w:lineRule="auto"/>
      <w:ind/>
    </w:pPr>
    <w:rPr>
      <w:rFonts w:cs="Times New Roman" w:eastAsiaTheme="minorEastAsi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7">
    <w:name w:val="Caption"/>
    <w:basedOn w:val="1575"/>
    <w:next w:val="1575"/>
    <w:unhideWhenUsed/>
    <w:qFormat/>
    <w:pPr>
      <w:pBdr/>
      <w:spacing w:after="200"/>
      <w:ind/>
    </w:pPr>
    <w:rPr>
      <w:rFonts w:asciiTheme="minorHAnsi" w:hAnsiTheme="minorHAnsi" w:eastAsiaTheme="minorEastAsia"/>
      <w:i/>
      <w:iCs/>
      <w:color w:val="44546a" w:themeColor="text2"/>
      <w:sz w:val="18"/>
      <w:szCs w:val="18"/>
      <w:lang w:eastAsia="en-US"/>
    </w:rPr>
  </w:style>
  <w:style w:type="paragraph" w:styleId="1588">
    <w:name w:val="Header"/>
    <w:basedOn w:val="1575"/>
    <w:link w:val="158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589" w:customStyle="1">
    <w:name w:val="Верхний колонтитул Знак"/>
    <w:basedOn w:val="1582"/>
    <w:link w:val="158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90">
    <w:name w:val="Footer"/>
    <w:basedOn w:val="1575"/>
    <w:link w:val="159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591" w:customStyle="1">
    <w:name w:val="Нижний колонтитул Знак"/>
    <w:basedOn w:val="1582"/>
    <w:link w:val="1590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92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Times New Roman" w:cs="Times New Roman"/>
      <w:i/>
      <w:sz w:val="28"/>
      <w:szCs w:val="20"/>
      <w:lang w:val="uk-UA" w:eastAsia="ru-RU"/>
    </w:rPr>
  </w:style>
  <w:style w:type="character" w:styleId="1593" w:customStyle="1">
    <w:name w:val="Заголовок 1 Знак"/>
    <w:basedOn w:val="1582"/>
    <w:link w:val="1576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32"/>
      <w:lang w:eastAsia="ru-RU"/>
    </w:rPr>
  </w:style>
  <w:style w:type="character" w:styleId="1594" w:customStyle="1">
    <w:name w:val="Заголовок 2 Знак"/>
    <w:basedOn w:val="1582"/>
    <w:link w:val="1577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26"/>
      <w:lang w:eastAsia="ru-RU"/>
    </w:rPr>
  </w:style>
  <w:style w:type="paragraph" w:styleId="1595">
    <w:name w:val="TOC Heading"/>
    <w:basedOn w:val="1576"/>
    <w:next w:val="1575"/>
    <w:uiPriority w:val="39"/>
    <w:unhideWhenUsed/>
    <w:qFormat/>
    <w:pPr>
      <w:pBdr/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596">
    <w:name w:val="toc 1"/>
    <w:basedOn w:val="1575"/>
    <w:next w:val="1575"/>
    <w:uiPriority w:val="39"/>
    <w:unhideWhenUsed/>
    <w:pPr>
      <w:pBdr/>
      <w:spacing w:after="100"/>
      <w:ind/>
    </w:pPr>
  </w:style>
  <w:style w:type="paragraph" w:styleId="1597">
    <w:name w:val="toc 2"/>
    <w:basedOn w:val="1575"/>
    <w:next w:val="1575"/>
    <w:uiPriority w:val="39"/>
    <w:unhideWhenUsed/>
    <w:pPr>
      <w:pBdr/>
      <w:spacing w:after="100"/>
      <w:ind w:left="240"/>
    </w:pPr>
  </w:style>
  <w:style w:type="character" w:styleId="1598">
    <w:name w:val="Hyperlink"/>
    <w:basedOn w:val="1582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599" w:customStyle="1">
    <w:name w:val="product__meta-value"/>
    <w:basedOn w:val="1575"/>
    <w:pPr>
      <w:pBdr/>
      <w:spacing/>
      <w:ind/>
    </w:pPr>
    <w:rPr>
      <w:color w:val="000000"/>
      <w:sz w:val="20"/>
      <w:szCs w:val="20"/>
    </w:rPr>
  </w:style>
  <w:style w:type="paragraph" w:styleId="1600">
    <w:name w:val="Title"/>
    <w:basedOn w:val="1575"/>
    <w:link w:val="1601"/>
    <w:qFormat/>
    <w:pPr>
      <w:widowControl w:val="false"/>
      <w:pBdr/>
      <w:spacing/>
      <w:ind w:right="623" w:firstLine="1432" w:left="942"/>
    </w:pPr>
    <w:rPr>
      <w:sz w:val="36"/>
      <w:szCs w:val="36"/>
      <w:lang w:eastAsia="en-US"/>
    </w:rPr>
  </w:style>
  <w:style w:type="character" w:styleId="1601" w:customStyle="1">
    <w:name w:val="Заголовок Знак"/>
    <w:basedOn w:val="1582"/>
    <w:link w:val="1600"/>
    <w:pPr>
      <w:pBdr/>
      <w:spacing/>
      <w:ind/>
    </w:pPr>
    <w:rPr>
      <w:rFonts w:ascii="Times New Roman" w:hAnsi="Times New Roman" w:eastAsia="Times New Roman" w:cs="Times New Roman"/>
      <w:sz w:val="36"/>
      <w:szCs w:val="36"/>
    </w:rPr>
  </w:style>
  <w:style w:type="character" w:styleId="1602" w:customStyle="1">
    <w:name w:val="Заголовок 3 Знак"/>
    <w:basedOn w:val="158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  <w:lang w:eastAsia="ru-RU"/>
    </w:rPr>
  </w:style>
  <w:style w:type="character" w:styleId="1603" w:customStyle="1">
    <w:name w:val="Заголовок 4 Знак"/>
    <w:basedOn w:val="1582"/>
    <w:link w:val="157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04" w:customStyle="1">
    <w:name w:val="Заголовок 8 Знак"/>
    <w:basedOn w:val="1582"/>
    <w:link w:val="1580"/>
    <w:uiPriority w:val="9"/>
    <w:semiHidden/>
    <w:pPr>
      <w:pBdr/>
      <w:spacing/>
      <w:ind/>
    </w:pPr>
    <w:rPr>
      <w:rFonts w:ascii="Calibri" w:hAnsi="Calibri" w:eastAsia="Times New Roman" w:cs="Times New Roman"/>
      <w:i/>
      <w:iCs/>
      <w:sz w:val="24"/>
      <w:szCs w:val="24"/>
      <w:lang w:eastAsia="ru-RU"/>
    </w:rPr>
  </w:style>
  <w:style w:type="character" w:styleId="1605" w:customStyle="1">
    <w:name w:val="Заголовок 9 Знак"/>
    <w:basedOn w:val="1582"/>
    <w:link w:val="1581"/>
    <w:uiPriority w:val="9"/>
    <w:semiHidden/>
    <w:pPr>
      <w:pBdr/>
      <w:spacing/>
      <w:ind/>
    </w:pPr>
    <w:rPr>
      <w:rFonts w:ascii="Times New Roman" w:hAnsi="Times New Roman" w:eastAsia="Times New Roman" w:cs="Times New Roman"/>
      <w:i/>
      <w:iCs/>
      <w:color w:val="272727"/>
      <w:sz w:val="21"/>
      <w:szCs w:val="21"/>
    </w:rPr>
  </w:style>
  <w:style w:type="character" w:styleId="1606">
    <w:name w:val="page number"/>
    <w:basedOn w:val="1582"/>
    <w:pPr>
      <w:pBdr/>
      <w:spacing/>
      <w:ind/>
    </w:pPr>
  </w:style>
  <w:style w:type="paragraph" w:styleId="1607" w:customStyle="1">
    <w:name w:val="Центр"/>
    <w:basedOn w:val="1575"/>
    <w:next w:val="1575"/>
    <w:pPr>
      <w:pBdr/>
      <w:spacing w:line="360" w:lineRule="auto"/>
      <w:ind/>
      <w:jc w:val="center"/>
    </w:pPr>
    <w:rPr>
      <w:szCs w:val="20"/>
    </w:rPr>
  </w:style>
  <w:style w:type="paragraph" w:styleId="1608" w:customStyle="1">
    <w:name w:val="Формула"/>
    <w:basedOn w:val="1575"/>
    <w:next w:val="1575"/>
    <w:pPr>
      <w:pBdr/>
      <w:tabs>
        <w:tab w:val="right" w:leader="none" w:pos="9639"/>
      </w:tabs>
      <w:spacing w:line="360" w:lineRule="auto"/>
      <w:ind w:firstLine="3119"/>
      <w:jc w:val="both"/>
    </w:pPr>
    <w:rPr>
      <w:szCs w:val="20"/>
    </w:rPr>
  </w:style>
  <w:style w:type="paragraph" w:styleId="1609" w:customStyle="1">
    <w:name w:val="Перечисление"/>
    <w:basedOn w:val="1575"/>
    <w:link w:val="1615"/>
    <w:pPr>
      <w:numPr>
        <w:numId w:val="8"/>
      </w:numPr>
      <w:pBdr/>
      <w:spacing w:line="360" w:lineRule="auto"/>
      <w:ind/>
      <w:jc w:val="both"/>
    </w:pPr>
    <w:rPr>
      <w:szCs w:val="20"/>
    </w:rPr>
  </w:style>
  <w:style w:type="paragraph" w:styleId="1610">
    <w:name w:val="List"/>
    <w:basedOn w:val="1575"/>
    <w:next w:val="1611"/>
    <w:pPr>
      <w:numPr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1">
    <w:name w:val="List 2"/>
    <w:basedOn w:val="1575"/>
    <w:pPr>
      <w:numPr>
        <w:ilvl w:val="1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2">
    <w:name w:val="List 3"/>
    <w:basedOn w:val="1575"/>
    <w:pPr>
      <w:numPr>
        <w:ilvl w:val="2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3">
    <w:name w:val="List 4"/>
    <w:basedOn w:val="1575"/>
    <w:pPr>
      <w:numPr>
        <w:ilvl w:val="3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character" w:styleId="1614" w:customStyle="1">
    <w:name w:val="Заголовок 2 Знак1"/>
    <w:uiPriority w:val="9"/>
    <w:pPr>
      <w:pBdr/>
      <w:spacing/>
      <w:ind/>
    </w:pPr>
    <w:rPr>
      <w:sz w:val="24"/>
    </w:rPr>
  </w:style>
  <w:style w:type="character" w:styleId="1615" w:customStyle="1">
    <w:name w:val="Перечисление Знак"/>
    <w:link w:val="160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616">
    <w:name w:val="Body Text Indent"/>
    <w:basedOn w:val="1575"/>
    <w:link w:val="1617"/>
    <w:pPr>
      <w:pBdr/>
      <w:spacing w:line="360" w:lineRule="auto"/>
      <w:ind w:firstLine="709"/>
      <w:jc w:val="both"/>
    </w:pPr>
    <w:rPr>
      <w:szCs w:val="20"/>
    </w:rPr>
  </w:style>
  <w:style w:type="character" w:styleId="1617" w:customStyle="1">
    <w:name w:val="Основной текст с отступом Знак"/>
    <w:basedOn w:val="1582"/>
    <w:link w:val="1616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618">
    <w:name w:val="Body Text Indent 2"/>
    <w:basedOn w:val="1575"/>
    <w:link w:val="1619"/>
    <w:uiPriority w:val="99"/>
    <w:pPr>
      <w:pBdr/>
      <w:spacing w:after="120" w:line="480" w:lineRule="auto"/>
      <w:ind w:firstLine="709" w:left="283"/>
      <w:jc w:val="both"/>
    </w:pPr>
    <w:rPr>
      <w:szCs w:val="20"/>
    </w:rPr>
  </w:style>
  <w:style w:type="character" w:styleId="1619" w:customStyle="1">
    <w:name w:val="Основной текст с отступом 2 Знак"/>
    <w:basedOn w:val="1582"/>
    <w:link w:val="161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20" w:customStyle="1">
    <w:name w:val="Заголовок 3 Знак1"/>
    <w:link w:val="1578"/>
    <w:uiPriority w:val="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21">
    <w:name w:val="FollowedHyperlink"/>
    <w:pPr>
      <w:pBdr/>
      <w:spacing/>
      <w:ind/>
    </w:pPr>
    <w:rPr>
      <w:color w:val="800080"/>
      <w:u w:val="single"/>
    </w:rPr>
  </w:style>
  <w:style w:type="paragraph" w:styleId="1622" w:customStyle="1">
    <w:name w:val="Знак"/>
    <w:basedOn w:val="1575"/>
    <w:pPr>
      <w:pBdr/>
      <w:spacing w:after="100" w:afterAutospacing="1" w:before="100" w:beforeAutospacing="1"/>
      <w:ind/>
    </w:pPr>
    <w:rPr>
      <w:rFonts w:ascii="Tahoma" w:hAnsi="Tahoma"/>
      <w:sz w:val="20"/>
      <w:szCs w:val="20"/>
      <w:lang w:val="en-US" w:eastAsia="en-US"/>
    </w:rPr>
  </w:style>
  <w:style w:type="table" w:styleId="1623">
    <w:name w:val="Light List"/>
    <w:basedOn w:val="1583"/>
    <w:uiPriority w:val="61"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24">
    <w:name w:val="No Spacing"/>
    <w:link w:val="1625"/>
    <w:uiPriority w:val="1"/>
    <w:qFormat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</w:style>
  <w:style w:type="character" w:styleId="1625" w:customStyle="1">
    <w:name w:val="Без интервала Знак"/>
    <w:link w:val="1624"/>
    <w:uiPriority w:val="1"/>
    <w:pPr>
      <w:pBdr/>
      <w:spacing/>
      <w:ind/>
    </w:pPr>
    <w:rPr>
      <w:rFonts w:ascii="Calibri" w:hAnsi="Calibri" w:eastAsia="Times New Roman" w:cs="Times New Roman"/>
      <w:lang w:eastAsia="ru-RU"/>
    </w:rPr>
  </w:style>
  <w:style w:type="paragraph" w:styleId="1626" w:customStyle="1">
    <w:name w:val="Заголовок 21"/>
    <w:basedOn w:val="1575"/>
    <w:uiPriority w:val="1"/>
    <w:qFormat/>
    <w:pPr>
      <w:widowControl w:val="false"/>
      <w:pBdr/>
      <w:spacing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1627">
    <w:name w:val="toc 3"/>
    <w:basedOn w:val="1575"/>
    <w:next w:val="1575"/>
    <w:uiPriority w:val="39"/>
    <w:unhideWhenUsed/>
    <w:pPr>
      <w:widowControl w:val="false"/>
      <w:pBdr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styleId="1628" w:customStyle="1">
    <w:name w:val="Стиль3 Знак"/>
    <w:link w:val="1629"/>
    <w:pPr>
      <w:pBdr/>
      <w:spacing/>
      <w:ind/>
    </w:pPr>
    <w:rPr>
      <w:sz w:val="28"/>
      <w:szCs w:val="28"/>
    </w:rPr>
  </w:style>
  <w:style w:type="paragraph" w:styleId="1629" w:customStyle="1">
    <w:name w:val="Стиль3"/>
    <w:basedOn w:val="1575"/>
    <w:link w:val="1628"/>
    <w:qFormat/>
    <w:pPr>
      <w:pBdr/>
      <w:spacing w:line="360" w:lineRule="auto"/>
      <w:ind w:firstLine="709"/>
      <w:jc w:val="both"/>
    </w:pPr>
    <w:rPr>
      <w:rFonts w:asciiTheme="minorHAnsi" w:hAnsiTheme="minorHAnsi" w:eastAsiaTheme="minorHAnsi" w:cstheme="minorBidi"/>
      <w:sz w:val="28"/>
      <w:szCs w:val="28"/>
      <w:lang w:eastAsia="en-US"/>
    </w:rPr>
  </w:style>
  <w:style w:type="character" w:styleId="1630" w:customStyle="1">
    <w:name w:val="_"/>
    <w:pPr>
      <w:pBdr/>
      <w:spacing/>
      <w:ind/>
    </w:pPr>
  </w:style>
  <w:style w:type="table" w:styleId="1631" w:customStyle="1">
    <w:name w:val="Сетка таблицы1"/>
    <w:basedOn w:val="1583"/>
    <w:next w:val="1586"/>
    <w:uiPriority w:val="39"/>
    <w:pPr>
      <w:pBdr/>
      <w:spacing w:after="0" w:line="240" w:lineRule="auto"/>
      <w:ind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2">
    <w:name w:val="Normal (Web)"/>
    <w:basedOn w:val="1575"/>
    <w:uiPriority w:val="99"/>
    <w:unhideWhenUsed/>
    <w:pPr>
      <w:pBdr/>
      <w:spacing w:after="100" w:afterAutospacing="1" w:before="100" w:beforeAutospacing="1"/>
      <w:ind/>
    </w:pPr>
  </w:style>
  <w:style w:type="character" w:styleId="1633">
    <w:name w:val="Strong"/>
    <w:uiPriority w:val="22"/>
    <w:qFormat/>
    <w:pPr>
      <w:pBdr/>
      <w:spacing/>
      <w:ind/>
    </w:pPr>
    <w:rPr>
      <w:b/>
      <w:bCs/>
    </w:rPr>
  </w:style>
  <w:style w:type="character" w:styleId="1634" w:customStyle="1">
    <w:name w:val="Неразрешенное упоминание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635">
    <w:name w:val="Balloon Text"/>
    <w:basedOn w:val="1575"/>
    <w:link w:val="1636"/>
    <w:uiPriority w:val="99"/>
    <w:unhideWhenUsed/>
    <w:pPr>
      <w:pBdr/>
      <w:spacing/>
      <w:ind w:firstLine="709"/>
      <w:jc w:val="both"/>
    </w:pPr>
    <w:rPr>
      <w:rFonts w:ascii="Segoe UI" w:hAnsi="Segoe UI" w:cs="Segoe UI"/>
      <w:sz w:val="18"/>
      <w:szCs w:val="18"/>
    </w:rPr>
  </w:style>
  <w:style w:type="character" w:styleId="1636" w:customStyle="1">
    <w:name w:val="Текст выноски Знак"/>
    <w:basedOn w:val="1582"/>
    <w:link w:val="1635"/>
    <w:uiPriority w:val="99"/>
    <w:pPr>
      <w:pBdr/>
      <w:spacing/>
      <w:ind/>
    </w:pPr>
    <w:rPr>
      <w:rFonts w:ascii="Segoe UI" w:hAnsi="Segoe UI" w:eastAsia="Times New Roman" w:cs="Segoe UI"/>
      <w:sz w:val="18"/>
      <w:szCs w:val="18"/>
      <w:lang w:eastAsia="ru-RU"/>
    </w:rPr>
  </w:style>
  <w:style w:type="character" w:styleId="1637">
    <w:name w:val="Emphasis"/>
    <w:uiPriority w:val="20"/>
    <w:qFormat/>
    <w:pPr>
      <w:pBdr/>
      <w:spacing/>
      <w:ind/>
    </w:pPr>
    <w:rPr>
      <w:i/>
      <w:iCs/>
    </w:rPr>
  </w:style>
  <w:style w:type="paragraph" w:styleId="1638" w:customStyle="1">
    <w:name w:val="Обычный1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numbering" w:styleId="1639" w:customStyle="1">
    <w:name w:val="Нет списка1"/>
    <w:next w:val="1584"/>
    <w:uiPriority w:val="99"/>
    <w:semiHidden/>
    <w:unhideWhenUsed/>
    <w:pPr>
      <w:pBdr/>
      <w:spacing/>
      <w:ind/>
    </w:pPr>
  </w:style>
  <w:style w:type="paragraph" w:styleId="1640">
    <w:name w:val="Body Text"/>
    <w:basedOn w:val="1575"/>
    <w:link w:val="1641"/>
    <w:uiPriority w:val="1"/>
    <w:qFormat/>
    <w:pPr>
      <w:pBdr/>
      <w:spacing w:line="336" w:lineRule="auto"/>
      <w:ind w:firstLine="851"/>
    </w:pPr>
  </w:style>
  <w:style w:type="character" w:styleId="1641" w:customStyle="1">
    <w:name w:val="Основной текст Знак"/>
    <w:basedOn w:val="1582"/>
    <w:link w:val="1640"/>
    <w:uiPriority w:val="1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642" w:customStyle="1">
    <w:name w:val="Переменные"/>
    <w:basedOn w:val="1640"/>
    <w:pPr>
      <w:pBdr/>
      <w:tabs>
        <w:tab w:val="left" w:leader="none" w:pos="482"/>
      </w:tabs>
      <w:spacing/>
      <w:ind w:hanging="482" w:left="482"/>
    </w:pPr>
  </w:style>
  <w:style w:type="character" w:styleId="1643" w:customStyle="1">
    <w:name w:val="Схема документа Знак"/>
    <w:link w:val="1644"/>
    <w:semiHidden/>
    <w:pPr>
      <w:pBdr/>
      <w:spacing/>
      <w:ind/>
    </w:pPr>
    <w:rPr>
      <w:sz w:val="24"/>
      <w:szCs w:val="24"/>
      <w:shd w:val="clear" w:color="auto" w:fill="000080"/>
    </w:rPr>
  </w:style>
  <w:style w:type="paragraph" w:styleId="1644">
    <w:name w:val="Document Map"/>
    <w:basedOn w:val="1575"/>
    <w:link w:val="1643"/>
    <w:semiHidden/>
    <w:pPr>
      <w:pBdr/>
      <w:shd w:val="clear" w:color="auto" w:fill="000080"/>
      <w:spacing/>
      <w:ind/>
    </w:pPr>
    <w:rPr>
      <w:rFonts w:asciiTheme="minorHAnsi" w:hAnsiTheme="minorHAnsi" w:eastAsiaTheme="minorHAnsi" w:cstheme="minorBidi"/>
      <w:lang w:eastAsia="en-US"/>
    </w:rPr>
  </w:style>
  <w:style w:type="character" w:styleId="1645" w:customStyle="1">
    <w:name w:val="Схема документа Знак1"/>
    <w:basedOn w:val="1582"/>
    <w:uiPriority w:val="99"/>
    <w:semiHidden/>
    <w:pPr>
      <w:pBdr/>
      <w:spacing/>
      <w:ind/>
    </w:pPr>
    <w:rPr>
      <w:rFonts w:ascii="Segoe UI" w:hAnsi="Segoe UI" w:eastAsia="Times New Roman" w:cs="Segoe UI"/>
      <w:sz w:val="16"/>
      <w:szCs w:val="16"/>
      <w:lang w:eastAsia="ru-RU"/>
    </w:rPr>
  </w:style>
  <w:style w:type="paragraph" w:styleId="1646" w:customStyle="1">
    <w:name w:val="Листинг программы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647">
    <w:name w:val="annotation text"/>
    <w:basedOn w:val="1575"/>
    <w:link w:val="1648"/>
    <w:uiPriority w:val="99"/>
    <w:semiHidden/>
    <w:pPr>
      <w:pBdr/>
      <w:spacing/>
      <w:ind/>
    </w:pPr>
    <w:rPr>
      <w:rFonts w:ascii="Journal" w:hAnsi="Journal"/>
    </w:rPr>
  </w:style>
  <w:style w:type="character" w:styleId="1648" w:customStyle="1">
    <w:name w:val="Текст примечания Знак"/>
    <w:basedOn w:val="1582"/>
    <w:link w:val="1647"/>
    <w:uiPriority w:val="99"/>
    <w:semiHidden/>
    <w:pPr>
      <w:pBdr/>
      <w:spacing/>
      <w:ind/>
    </w:pPr>
    <w:rPr>
      <w:rFonts w:ascii="Journal" w:hAnsi="Journal" w:eastAsia="Times New Roman" w:cs="Times New Roman"/>
      <w:sz w:val="24"/>
      <w:szCs w:val="24"/>
      <w:lang w:eastAsia="ru-RU"/>
    </w:rPr>
  </w:style>
  <w:style w:type="character" w:styleId="1649">
    <w:name w:val="Placeholder Text"/>
    <w:uiPriority w:val="99"/>
    <w:semiHidden/>
    <w:pPr>
      <w:pBdr/>
      <w:spacing/>
      <w:ind/>
    </w:pPr>
    <w:rPr>
      <w:color w:val="808080"/>
    </w:rPr>
  </w:style>
  <w:style w:type="paragraph" w:styleId="1650">
    <w:name w:val="Intense Quote"/>
    <w:basedOn w:val="1575"/>
    <w:next w:val="1575"/>
    <w:link w:val="1651"/>
    <w:uiPriority w:val="30"/>
    <w:qFormat/>
    <w:pPr>
      <w:pBdr>
        <w:top w:val="single" w:color="5b9bd5" w:sz="4" w:space="10"/>
        <w:bottom w:val="single" w:color="5b9bd5" w:sz="4" w:space="10"/>
      </w:pBdr>
      <w:spacing w:after="360" w:before="360" w:line="360" w:lineRule="auto"/>
      <w:ind w:right="864" w:firstLine="709" w:left="864"/>
      <w:jc w:val="center"/>
    </w:pPr>
    <w:rPr>
      <w:i/>
      <w:iCs/>
      <w:color w:val="5b9bd5"/>
      <w:sz w:val="28"/>
      <w:szCs w:val="22"/>
    </w:rPr>
  </w:style>
  <w:style w:type="character" w:styleId="1651" w:customStyle="1">
    <w:name w:val="Выделенная цитата Знак"/>
    <w:basedOn w:val="1582"/>
    <w:link w:val="1650"/>
    <w:uiPriority w:val="30"/>
    <w:pPr>
      <w:pBdr/>
      <w:spacing/>
      <w:ind/>
    </w:pPr>
    <w:rPr>
      <w:rFonts w:ascii="Times New Roman" w:hAnsi="Times New Roman" w:eastAsia="Times New Roman" w:cs="Times New Roman"/>
      <w:i/>
      <w:iCs/>
      <w:color w:val="5b9bd5"/>
      <w:sz w:val="28"/>
      <w:lang w:eastAsia="ru-RU"/>
    </w:rPr>
  </w:style>
  <w:style w:type="character" w:styleId="1652">
    <w:name w:val="annotation reference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653">
    <w:name w:val="annotation subject"/>
    <w:basedOn w:val="1647"/>
    <w:next w:val="1647"/>
    <w:link w:val="1654"/>
    <w:uiPriority w:val="99"/>
    <w:semiHidden/>
    <w:unhideWhenUsed/>
    <w:pPr>
      <w:pBdr/>
      <w:spacing/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styleId="1654" w:customStyle="1">
    <w:name w:val="Тема примечания Знак"/>
    <w:basedOn w:val="1648"/>
    <w:link w:val="1653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paragraph" w:styleId="1655" w:customStyle="1">
    <w:name w:val="Заголовок 31"/>
    <w:basedOn w:val="1576"/>
    <w:next w:val="1576"/>
    <w:uiPriority w:val="1"/>
    <w:qFormat/>
    <w:pPr>
      <w:widowControl w:val="false"/>
      <w:pBdr/>
      <w:spacing w:before="0"/>
      <w:ind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styleId="1656" w:customStyle="1">
    <w:name w:val="Table Paragraph"/>
    <w:basedOn w:val="1575"/>
    <w:uiPriority w:val="1"/>
    <w:qFormat/>
    <w:pPr>
      <w:widowControl w:val="false"/>
      <w:pBdr/>
      <w:spacing w:before="86"/>
      <w:ind/>
    </w:pPr>
    <w:rPr>
      <w:rFonts w:ascii="Microsoft Sans Serif" w:hAnsi="Microsoft Sans Serif" w:eastAsia="Microsoft Sans Serif" w:cs="Microsoft Sans Serif"/>
      <w:sz w:val="22"/>
      <w:szCs w:val="22"/>
      <w:lang w:eastAsia="en-US"/>
    </w:rPr>
  </w:style>
  <w:style w:type="paragraph" w:styleId="1657" w:customStyle="1">
    <w:name w:val="А(ТЕКСТ)"/>
    <w:basedOn w:val="1575"/>
    <w:link w:val="1658"/>
    <w:qFormat/>
    <w:pPr>
      <w:pBdr/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styleId="1658" w:customStyle="1">
    <w:name w:val="А(ТЕКСТ) Знак"/>
    <w:link w:val="1657"/>
    <w:pPr>
      <w:pBdr/>
      <w:spacing/>
      <w:ind/>
    </w:pPr>
    <w:rPr>
      <w:rFonts w:ascii="Times New Roman" w:hAnsi="Times New Roman" w:eastAsia="PMingLiU" w:cs="Arial"/>
      <w:color w:val="000000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9ACAE1-F8EA-4462-857D-FA77DAAC7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revision>7</cp:revision>
  <dcterms:created xsi:type="dcterms:W3CDTF">2025-12-25T06:16:00Z</dcterms:created>
  <dcterms:modified xsi:type="dcterms:W3CDTF">2026-06-10T14:14:16Z</dcterms:modified>
</cp:coreProperties>
</file>