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Anonymous Feedback Tool — Technical Design Document</w:t>
      </w:r>
    </w:p>
    <w:p/>
    <w:p>
      <w:r>
        <w:t xml:space="preserve">Version: 1.0  </w:t>
      </w:r>
    </w:p>
    <w:p>
      <w:r>
        <w:t xml:space="preserve">Date: April 28, 2026  </w:t>
      </w:r>
    </w:p>
    <w:p>
      <w:r>
        <w:t>Status: Current</w:t>
      </w:r>
    </w:p>
    <w:p/>
    <w:p/>
    <w:p/>
    <w:p>
      <w:pPr>
        <w:pStyle w:val="Heading2"/>
      </w:pPr>
      <w:r>
        <w:t>1. System Overview</w:t>
      </w:r>
    </w:p>
    <w:p/>
    <w:p>
      <w:r>
        <w:t>The Anonymous Feedback Tool is a web application that enables employees to submit workplace concerns anonymously and allows HR staff to manage, investigate, and close those cases. The system is designed to operate in two deployment modes:</w:t>
      </w:r>
    </w:p>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Purpose</w:t>
            </w:r>
          </w:p>
        </w:tc>
      </w:tr>
      <w:tr>
        <w:tc>
          <w:tcPr>
            <w:tcW w:type="dxa" w:w="4320"/>
          </w:tcPr>
          <w:p>
            <w:r>
              <w:t>public</w:t>
            </w:r>
          </w:p>
        </w:tc>
        <w:tc>
          <w:tcPr>
            <w:tcW w:type="dxa" w:w="4320"/>
          </w:tcPr>
          <w:p>
            <w:r>
              <w:t>Internet-facing server — employee portal only (no HR console or HR APIs)</w:t>
            </w:r>
          </w:p>
        </w:tc>
      </w:tr>
      <w:tr>
        <w:tc>
          <w:tcPr>
            <w:tcW w:type="dxa" w:w="4320"/>
          </w:tcPr>
          <w:p>
            <w:r>
              <w:t>full</w:t>
            </w:r>
          </w:p>
        </w:tc>
        <w:tc>
          <w:tcPr>
            <w:tcW w:type="dxa" w:w="4320"/>
          </w:tcPr>
          <w:p>
            <w:r>
              <w:t>Intranet server — all features including HR console, HR APIs, dashboard, and admin management</w:t>
            </w:r>
          </w:p>
        </w:tc>
      </w:tr>
    </w:tbl>
    <w:p/>
    <w:p/>
    <w:p/>
    <w:p/>
    <w:p>
      <w:pPr>
        <w:pStyle w:val="Heading2"/>
      </w:pPr>
      <w:r>
        <w:t>2. Technology Stack</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Language</w:t>
            </w:r>
          </w:p>
        </w:tc>
        <w:tc>
          <w:tcPr>
            <w:tcW w:type="dxa" w:w="4320"/>
          </w:tcPr>
          <w:p>
            <w:r>
              <w:t>PHP 8.1+ (strict types throughout)</w:t>
            </w:r>
          </w:p>
        </w:tc>
      </w:tr>
      <w:tr>
        <w:tc>
          <w:tcPr>
            <w:tcW w:type="dxa" w:w="4320"/>
          </w:tcPr>
          <w:p>
            <w:r>
              <w:t>Database</w:t>
            </w:r>
          </w:p>
        </w:tc>
        <w:tc>
          <w:tcPr>
            <w:tcW w:type="dxa" w:w="4320"/>
          </w:tcPr>
          <w:p>
            <w:r>
              <w:t>MySQL 8.0+ / MariaDB (InnoDB, utf8mb4)</w:t>
            </w:r>
          </w:p>
        </w:tc>
      </w:tr>
      <w:tr>
        <w:tc>
          <w:tcPr>
            <w:tcW w:type="dxa" w:w="4320"/>
          </w:tcPr>
          <w:p>
            <w:r>
              <w:t>Frontend</w:t>
            </w:r>
          </w:p>
        </w:tc>
        <w:tc>
          <w:tcPr>
            <w:tcW w:type="dxa" w:w="4320"/>
          </w:tcPr>
          <w:p>
            <w:r>
              <w:t>HTML5, Bootstrap 5, Vanilla JavaScript (ES6+)</w:t>
            </w:r>
          </w:p>
        </w:tc>
      </w:tr>
      <w:tr>
        <w:tc>
          <w:tcPr>
            <w:tcW w:type="dxa" w:w="4320"/>
          </w:tcPr>
          <w:p>
            <w:r>
              <w:t>Authentication</w:t>
            </w:r>
          </w:p>
        </w:tc>
        <w:tc>
          <w:tcPr>
            <w:tcW w:type="dxa" w:w="4320"/>
          </w:tcPr>
          <w:p>
            <w:r>
              <w:t>JWT (HS256, custom implementation — no external library)</w:t>
            </w:r>
          </w:p>
        </w:tc>
      </w:tr>
      <w:tr>
        <w:tc>
          <w:tcPr>
            <w:tcW w:type="dxa" w:w="4320"/>
          </w:tcPr>
          <w:p>
            <w:r>
              <w:t>LDAP / AD Integration</w:t>
            </w:r>
          </w:p>
        </w:tc>
        <w:tc>
          <w:tcPr>
            <w:tcW w:type="dxa" w:w="4320"/>
          </w:tcPr>
          <w:p>
            <w:r>
              <w:t>PHP ldap_* extension</w:t>
            </w:r>
          </w:p>
        </w:tc>
      </w:tr>
      <w:tr>
        <w:tc>
          <w:tcPr>
            <w:tcW w:type="dxa" w:w="4320"/>
          </w:tcPr>
          <w:p>
            <w:r>
              <w:t>Email</w:t>
            </w:r>
          </w:p>
        </w:tc>
        <w:tc>
          <w:tcPr>
            <w:tcW w:type="dxa" w:w="4320"/>
          </w:tcPr>
          <w:p>
            <w:r>
              <w:t>Custom SMTP mailer over PHP stream sockets — no external library</w:t>
            </w:r>
          </w:p>
        </w:tc>
      </w:tr>
      <w:tr>
        <w:tc>
          <w:tcPr>
            <w:tcW w:type="dxa" w:w="4320"/>
          </w:tcPr>
          <w:p>
            <w:r>
              <w:t>Web Server</w:t>
            </w:r>
          </w:p>
        </w:tc>
        <w:tc>
          <w:tcPr>
            <w:tcW w:type="dxa" w:w="4320"/>
          </w:tcPr>
          <w:p>
            <w:r>
              <w:t>Apache / Nginx with URL rewriting to index.php</w:t>
            </w:r>
          </w:p>
        </w:tc>
      </w:tr>
      <w:tr>
        <w:tc>
          <w:tcPr>
            <w:tcW w:type="dxa" w:w="4320"/>
          </w:tcPr>
          <w:p>
            <w:r>
              <w:t>CSS</w:t>
            </w:r>
          </w:p>
        </w:tc>
        <w:tc>
          <w:tcPr>
            <w:tcW w:type="dxa" w:w="4320"/>
          </w:tcPr>
          <w:p>
            <w:r>
              <w:t>Custom app.css built on Bootstrap</w:t>
            </w:r>
          </w:p>
        </w:tc>
      </w:tr>
      <w:tr>
        <w:tc>
          <w:tcPr>
            <w:tcW w:type="dxa" w:w="4320"/>
          </w:tcPr>
          <w:p>
            <w:r>
              <w:t>No framework</w:t>
            </w:r>
          </w:p>
        </w:tc>
        <w:tc>
          <w:tcPr>
            <w:tcW w:type="dxa" w:w="4320"/>
          </w:tcPr>
          <w:p>
            <w:r>
              <w:t>Custom MVC — no Composer, no third-party packages</w:t>
            </w:r>
          </w:p>
        </w:tc>
      </w:tr>
    </w:tbl>
    <w:p/>
    <w:p/>
    <w:p/>
    <w:p/>
    <w:p>
      <w:pPr>
        <w:pStyle w:val="Heading2"/>
      </w:pPr>
      <w:r>
        <w:t>3. Application Architecture</w:t>
      </w:r>
    </w:p>
    <w:p/>
    <w:p>
      <w:r>
        <w:t>The application follows a lightweight custom MVC pattern without any framework or package manager.</w:t>
      </w:r>
    </w:p>
    <w:p/>
    <w:p>
      <w:pPr>
        <w:pStyle w:val="NoSpacing"/>
      </w:pPr>
      <w:r>
        <w:rPr>
          <w:rFonts w:ascii="Consolas" w:hAnsi="Consolas"/>
          <w:sz w:val="20"/>
        </w:rPr>
        <w:t>index.php               ← Front controller: bootstraps, registers routes, dispatches</w:t>
      </w:r>
    </w:p>
    <w:p>
      <w:pPr>
        <w:pStyle w:val="NoSpacing"/>
      </w:pPr>
      <w:r>
        <w:rPr>
          <w:rFonts w:ascii="Consolas" w:hAnsi="Consolas"/>
          <w:sz w:val="20"/>
        </w:rPr>
        <w:t>app/</w:t>
      </w:r>
    </w:p>
    <w:p>
      <w:pPr>
        <w:pStyle w:val="NoSpacing"/>
      </w:pPr>
      <w:r>
        <w:rPr>
          <w:rFonts w:ascii="Consolas" w:hAnsi="Consolas"/>
          <w:sz w:val="20"/>
        </w:rPr>
        <w:t xml:space="preserve">  bootstrap.php         ← Autoloader, .env loader, security headers, DI container setup</w:t>
      </w:r>
    </w:p>
    <w:p>
      <w:pPr>
        <w:pStyle w:val="NoSpacing"/>
      </w:pPr>
      <w:r>
        <w:rPr>
          <w:rFonts w:ascii="Consolas" w:hAnsi="Consolas"/>
          <w:sz w:val="20"/>
        </w:rPr>
        <w:t xml:space="preserve">  Core/</w:t>
      </w:r>
    </w:p>
    <w:p>
      <w:pPr>
        <w:pStyle w:val="NoSpacing"/>
      </w:pPr>
      <w:r>
        <w:rPr>
          <w:rFonts w:ascii="Consolas" w:hAnsi="Consolas"/>
          <w:sz w:val="20"/>
        </w:rPr>
        <w:t xml:space="preserve">    Router.php          ← HTTP method + path matching, named parameter extraction</w:t>
      </w:r>
    </w:p>
    <w:p>
      <w:pPr>
        <w:pStyle w:val="NoSpacing"/>
      </w:pPr>
      <w:r>
        <w:rPr>
          <w:rFonts w:ascii="Consolas" w:hAnsi="Consolas"/>
          <w:sz w:val="20"/>
        </w:rPr>
        <w:t xml:space="preserve">    Request.php         ← Input abstraction (JSON body, POST, query string, method)</w:t>
      </w:r>
    </w:p>
    <w:p>
      <w:pPr>
        <w:pStyle w:val="NoSpacing"/>
      </w:pPr>
      <w:r>
        <w:rPr>
          <w:rFonts w:ascii="Consolas" w:hAnsi="Consolas"/>
          <w:sz w:val="20"/>
        </w:rPr>
        <w:t xml:space="preserve">    Response.php        ← JSON response helper</w:t>
      </w:r>
    </w:p>
    <w:p>
      <w:pPr>
        <w:pStyle w:val="NoSpacing"/>
      </w:pPr>
      <w:r>
        <w:rPr>
          <w:rFonts w:ascii="Consolas" w:hAnsi="Consolas"/>
          <w:sz w:val="20"/>
        </w:rPr>
        <w:t xml:space="preserve">    Container.php       ← Simple service locator / dependency injection container</w:t>
      </w:r>
    </w:p>
    <w:p>
      <w:pPr>
        <w:pStyle w:val="NoSpacing"/>
      </w:pPr>
      <w:r>
        <w:rPr>
          <w:rFonts w:ascii="Consolas" w:hAnsi="Consolas"/>
          <w:sz w:val="20"/>
        </w:rPr>
        <w:t xml:space="preserve">    Database.php        ← PDO factory — creates database if not exists, returns PDO</w:t>
      </w:r>
    </w:p>
    <w:p>
      <w:pPr>
        <w:pStyle w:val="NoSpacing"/>
      </w:pPr>
      <w:r>
        <w:rPr>
          <w:rFonts w:ascii="Consolas" w:hAnsi="Consolas"/>
          <w:sz w:val="20"/>
        </w:rPr>
        <w:t xml:space="preserve">    Migration.php       ← Idempotent schema migration runner (runs on every request)</w:t>
      </w:r>
    </w:p>
    <w:p>
      <w:pPr>
        <w:pStyle w:val="NoSpacing"/>
      </w:pPr>
      <w:r>
        <w:rPr>
          <w:rFonts w:ascii="Consolas" w:hAnsi="Consolas"/>
          <w:sz w:val="20"/>
        </w:rPr>
        <w:t xml:space="preserve">    JwtService.php      ← JWT encode/decode/verify (HS256, HMAC-SHA256)</w:t>
      </w:r>
    </w:p>
    <w:p>
      <w:pPr>
        <w:pStyle w:val="NoSpacing"/>
      </w:pPr>
      <w:r>
        <w:rPr>
          <w:rFonts w:ascii="Consolas" w:hAnsi="Consolas"/>
          <w:sz w:val="20"/>
        </w:rPr>
        <w:t xml:space="preserve">    Authorization.php   ← Bearer token extraction and role-based access</w:t>
      </w:r>
    </w:p>
    <w:p>
      <w:pPr>
        <w:pStyle w:val="NoSpacing"/>
      </w:pPr>
      <w:r>
        <w:rPr>
          <w:rFonts w:ascii="Consolas" w:hAnsi="Consolas"/>
          <w:sz w:val="20"/>
        </w:rPr>
        <w:t xml:space="preserve">    SmtpMailer.php      ← Native SMTP over stream sockets (STARTTLS + SMTPS)</w:t>
      </w:r>
    </w:p>
    <w:p>
      <w:pPr>
        <w:pStyle w:val="NoSpacing"/>
      </w:pPr>
      <w:r>
        <w:rPr>
          <w:rFonts w:ascii="Consolas" w:hAnsi="Consolas"/>
          <w:sz w:val="20"/>
        </w:rPr>
        <w:t xml:space="preserve">  Controllers/</w:t>
      </w:r>
    </w:p>
    <w:p>
      <w:pPr>
        <w:pStyle w:val="NoSpacing"/>
      </w:pPr>
      <w:r>
        <w:rPr>
          <w:rFonts w:ascii="Consolas" w:hAnsi="Consolas"/>
          <w:sz w:val="20"/>
        </w:rPr>
        <w:t xml:space="preserve">    Api/                ← Stateless JSON API controllers</w:t>
      </w:r>
    </w:p>
    <w:p>
      <w:pPr>
        <w:pStyle w:val="NoSpacing"/>
      </w:pPr>
      <w:r>
        <w:rPr>
          <w:rFonts w:ascii="Consolas" w:hAnsi="Consolas"/>
          <w:sz w:val="20"/>
        </w:rPr>
        <w:t xml:space="preserve">    Web/                ← Page controllers (render HTML views)</w:t>
      </w:r>
    </w:p>
    <w:p>
      <w:pPr>
        <w:pStyle w:val="NoSpacing"/>
      </w:pPr>
      <w:r>
        <w:rPr>
          <w:rFonts w:ascii="Consolas" w:hAnsi="Consolas"/>
          <w:sz w:val="20"/>
        </w:rPr>
        <w:t xml:space="preserve">  Models/               ← Plain value objects with fromRow()/toArray()</w:t>
      </w:r>
    </w:p>
    <w:p>
      <w:pPr>
        <w:pStyle w:val="NoSpacing"/>
      </w:pPr>
      <w:r>
        <w:rPr>
          <w:rFonts w:ascii="Consolas" w:hAnsi="Consolas"/>
          <w:sz w:val="20"/>
        </w:rPr>
        <w:t xml:space="preserve">  Repositories/         ← All SQL queries, PDO interactions</w:t>
      </w:r>
    </w:p>
    <w:p>
      <w:pPr>
        <w:pStyle w:val="NoSpacing"/>
      </w:pPr>
      <w:r>
        <w:rPr>
          <w:rFonts w:ascii="Consolas" w:hAnsi="Consolas"/>
          <w:sz w:val="20"/>
        </w:rPr>
        <w:t xml:space="preserve">  Services/             ← Business logic (FeedbackService, NotificationService, LdapAuthService)</w:t>
      </w:r>
    </w:p>
    <w:p>
      <w:pPr>
        <w:pStyle w:val="NoSpacing"/>
      </w:pPr>
      <w:r>
        <w:rPr>
          <w:rFonts w:ascii="Consolas" w:hAnsi="Consolas"/>
          <w:sz w:val="20"/>
        </w:rPr>
        <w:t xml:space="preserve">  Views/</w:t>
      </w:r>
    </w:p>
    <w:p>
      <w:pPr>
        <w:pStyle w:val="NoSpacing"/>
      </w:pPr>
      <w:r>
        <w:rPr>
          <w:rFonts w:ascii="Consolas" w:hAnsi="Consolas"/>
          <w:sz w:val="20"/>
        </w:rPr>
        <w:t xml:space="preserve">    layouts/main.php    ← Shared HTML shell, Bootstrap, navigation</w:t>
      </w:r>
    </w:p>
    <w:p>
      <w:pPr>
        <w:pStyle w:val="NoSpacing"/>
      </w:pPr>
      <w:r>
        <w:rPr>
          <w:rFonts w:ascii="Consolas" w:hAnsi="Consolas"/>
          <w:sz w:val="20"/>
        </w:rPr>
        <w:t xml:space="preserve">    pages/              ← Page-level PHP view templates</w:t>
      </w:r>
    </w:p>
    <w:p>
      <w:pPr>
        <w:pStyle w:val="NoSpacing"/>
      </w:pPr>
      <w:r>
        <w:rPr>
          <w:rFonts w:ascii="Consolas" w:hAnsi="Consolas"/>
          <w:sz w:val="20"/>
        </w:rPr>
        <w:t xml:space="preserve">    emails/             ← HTML email templates</w:t>
      </w:r>
    </w:p>
    <w:p>
      <w:pPr>
        <w:pStyle w:val="NoSpacing"/>
      </w:pPr>
      <w:r>
        <w:rPr>
          <w:rFonts w:ascii="Consolas" w:hAnsi="Consolas"/>
          <w:sz w:val="20"/>
        </w:rPr>
        <w:t>config/</w:t>
      </w:r>
    </w:p>
    <w:p>
      <w:pPr>
        <w:pStyle w:val="NoSpacing"/>
      </w:pPr>
      <w:r>
        <w:rPr>
          <w:rFonts w:ascii="Consolas" w:hAnsi="Consolas"/>
          <w:sz w:val="20"/>
        </w:rPr>
        <w:t xml:space="preserve">  app.php               ← All application config (reads from environment variables)</w:t>
      </w:r>
    </w:p>
    <w:p>
      <w:pPr>
        <w:pStyle w:val="NoSpacing"/>
      </w:pPr>
      <w:r>
        <w:rPr>
          <w:rFonts w:ascii="Consolas" w:hAnsi="Consolas"/>
          <w:sz w:val="20"/>
        </w:rPr>
        <w:t xml:space="preserve">  database.php          ← Database connection config (reads from environment variables)</w:t>
      </w:r>
    </w:p>
    <w:p>
      <w:pPr>
        <w:pStyle w:val="NoSpacing"/>
      </w:pPr>
      <w:r>
        <w:rPr>
          <w:rFonts w:ascii="Consolas" w:hAnsi="Consolas"/>
          <w:sz w:val="20"/>
        </w:rPr>
        <w:t>database/</w:t>
      </w:r>
    </w:p>
    <w:p>
      <w:pPr>
        <w:pStyle w:val="NoSpacing"/>
      </w:pPr>
      <w:r>
        <w:rPr>
          <w:rFonts w:ascii="Consolas" w:hAnsi="Consolas"/>
          <w:sz w:val="20"/>
        </w:rPr>
        <w:t xml:space="preserve">  schema.sql            ← Full DDL — CREATE TABLE IF NOT EXISTS for all tables</w:t>
      </w:r>
    </w:p>
    <w:p>
      <w:pPr>
        <w:pStyle w:val="NoSpacing"/>
      </w:pPr>
      <w:r>
        <w:rPr>
          <w:rFonts w:ascii="Consolas" w:hAnsi="Consolas"/>
          <w:sz w:val="20"/>
        </w:rPr>
        <w:t xml:space="preserve">  users.sql             ← Default HR user seed data and default category seed data</w:t>
      </w:r>
    </w:p>
    <w:p>
      <w:pPr>
        <w:pStyle w:val="NoSpacing"/>
      </w:pPr>
      <w:r>
        <w:rPr>
          <w:rFonts w:ascii="Consolas" w:hAnsi="Consolas"/>
          <w:sz w:val="20"/>
        </w:rPr>
        <w:t>scripts/</w:t>
      </w:r>
    </w:p>
    <w:p>
      <w:pPr>
        <w:pStyle w:val="NoSpacing"/>
      </w:pPr>
      <w:r>
        <w:rPr>
          <w:rFonts w:ascii="Consolas" w:hAnsi="Consolas"/>
          <w:sz w:val="20"/>
        </w:rPr>
        <w:t xml:space="preserve">  process_notifications.php  ← CLI script run by cron for scheduled notifications</w:t>
      </w:r>
    </w:p>
    <w:p>
      <w:pPr>
        <w:pStyle w:val="NoSpacing"/>
      </w:pPr>
      <w:r>
        <w:rPr>
          <w:rFonts w:ascii="Consolas" w:hAnsi="Consolas"/>
          <w:sz w:val="20"/>
        </w:rPr>
        <w:t>public/</w:t>
      </w:r>
    </w:p>
    <w:p>
      <w:pPr>
        <w:pStyle w:val="NoSpacing"/>
      </w:pPr>
      <w:r>
        <w:rPr>
          <w:rFonts w:ascii="Consolas" w:hAnsi="Consolas"/>
          <w:sz w:val="20"/>
        </w:rPr>
        <w:t xml:space="preserve">  assets/css/app.css    ← Stylesheet</w:t>
      </w:r>
    </w:p>
    <w:p>
      <w:pPr>
        <w:pStyle w:val="NoSpacing"/>
      </w:pPr>
      <w:r>
        <w:rPr>
          <w:rFonts w:ascii="Consolas" w:hAnsi="Consolas"/>
          <w:sz w:val="20"/>
        </w:rPr>
        <w:t xml:space="preserve">  assets/js/app.js      ← All frontend JavaScript</w:t>
      </w:r>
    </w:p>
    <w:p>
      <w:pPr>
        <w:pStyle w:val="NoSpacing"/>
      </w:pPr>
      <w:r>
        <w:rPr>
          <w:rFonts w:ascii="Consolas" w:hAnsi="Consolas"/>
          <w:sz w:val="20"/>
        </w:rPr>
        <w:t xml:space="preserve">  api-docs/openapi.json ← OpenAPI 3.0 specification</w:t>
      </w:r>
    </w:p>
    <w:p>
      <w:pPr>
        <w:pStyle w:val="NoSpacing"/>
      </w:pPr>
      <w:r>
        <w:rPr>
          <w:rFonts w:ascii="Consolas" w:hAnsi="Consolas"/>
          <w:sz w:val="20"/>
        </w:rPr>
        <w:t>uploads/                ← Uploaded attachment files (not web-accessible directly)</w:t>
      </w:r>
    </w:p>
    <w:p/>
    <w:p/>
    <w:p/>
    <w:p/>
    <w:p>
      <w:pPr>
        <w:pStyle w:val="Heading2"/>
      </w:pPr>
      <w:r>
        <w:t>4. Request Lifecycle</w:t>
      </w:r>
    </w:p>
    <w:p/>
    <w:p>
      <w:pPr>
        <w:pStyle w:val="Heading3"/>
      </w:pPr>
      <w:r>
        <w:t>Flowchart</w:t>
      </w:r>
    </w:p>
    <w:p/>
    <w:p>
      <w:pPr>
        <w:pStyle w:val="Caption"/>
      </w:pPr>
      <w:r>
        <w:t>Figure: Request Lifecycle Flowchart</w:t>
      </w:r>
    </w:p>
    <w:p>
      <w:r>
        <w:drawing>
          <wp:inline xmlns:a="http://schemas.openxmlformats.org/drawingml/2006/main" xmlns:pic="http://schemas.openxmlformats.org/drawingml/2006/picture">
            <wp:extent cx="6217920" cy="4577548"/>
            <wp:docPr id="1" name="Picture 1"/>
            <wp:cNvGraphicFramePr>
              <a:graphicFrameLocks noChangeAspect="1"/>
            </wp:cNvGraphicFramePr>
            <a:graphic>
              <a:graphicData uri="http://schemas.openxmlformats.org/drawingml/2006/picture">
                <pic:pic>
                  <pic:nvPicPr>
                    <pic:cNvPr id="0" name="request-lifecycle-flowchart.png"/>
                    <pic:cNvPicPr/>
                  </pic:nvPicPr>
                  <pic:blipFill>
                    <a:blip r:embed="rId9"/>
                    <a:stretch>
                      <a:fillRect/>
                    </a:stretch>
                  </pic:blipFill>
                  <pic:spPr>
                    <a:xfrm>
                      <a:off x="0" y="0"/>
                      <a:ext cx="6217920" cy="4577548"/>
                    </a:xfrm>
                    <a:prstGeom prst="rect"/>
                  </pic:spPr>
                </pic:pic>
              </a:graphicData>
            </a:graphic>
          </wp:inline>
        </w:drawing>
      </w:r>
    </w:p>
    <w:p/>
    <w:p/>
    <w:p>
      <w:pPr>
        <w:pStyle w:val="NoSpacing"/>
      </w:pPr>
      <w:r>
        <w:rPr>
          <w:rFonts w:ascii="Consolas" w:hAnsi="Consolas"/>
          <w:sz w:val="20"/>
        </w:rPr>
        <w:t>Browser Request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index.php (front controller)</w:t>
      </w:r>
    </w:p>
    <w:p>
      <w:pPr>
        <w:pStyle w:val="NoSpacing"/>
      </w:pPr>
      <w:r>
        <w:rPr>
          <w:rFonts w:ascii="Consolas" w:hAnsi="Consolas"/>
          <w:sz w:val="20"/>
        </w:rPr>
        <w:t xml:space="preserve">      │</w:t>
      </w:r>
    </w:p>
    <w:p>
      <w:pPr>
        <w:pStyle w:val="NoSpacing"/>
      </w:pPr>
      <w:r>
        <w:rPr>
          <w:rFonts w:ascii="Consolas" w:hAnsi="Consolas"/>
          <w:sz w:val="20"/>
        </w:rPr>
        <w:t xml:space="preserve">      ├── require bootstrap.php</w:t>
      </w:r>
    </w:p>
    <w:p>
      <w:pPr>
        <w:pStyle w:val="NoSpacing"/>
      </w:pPr>
      <w:r>
        <w:rPr>
          <w:rFonts w:ascii="Consolas" w:hAnsi="Consolas"/>
          <w:sz w:val="20"/>
        </w:rPr>
        <w:t xml:space="preserve">      │       ├── Register PSR-4-style autoloader (App\ → app/)</w:t>
      </w:r>
    </w:p>
    <w:p>
      <w:pPr>
        <w:pStyle w:val="NoSpacing"/>
      </w:pPr>
      <w:r>
        <w:rPr>
          <w:rFonts w:ascii="Consolas" w:hAnsi="Consolas"/>
          <w:sz w:val="20"/>
        </w:rPr>
        <w:t xml:space="preserve">      │       ├── Load .env file into getenv / $_ENV / $_SERVER</w:t>
      </w:r>
    </w:p>
    <w:p>
      <w:pPr>
        <w:pStyle w:val="NoSpacing"/>
      </w:pPr>
      <w:r>
        <w:rPr>
          <w:rFonts w:ascii="Consolas" w:hAnsi="Consolas"/>
          <w:sz w:val="20"/>
        </w:rPr>
        <w:t xml:space="preserve">      │       ├── Set security headers (X-Frame-Options, X-Content-Type-Options, Referrer-Policy)</w:t>
      </w:r>
    </w:p>
    <w:p>
      <w:pPr>
        <w:pStyle w:val="NoSpacing"/>
      </w:pPr>
      <w:r>
        <w:rPr>
          <w:rFonts w:ascii="Consolas" w:hAnsi="Consolas"/>
          <w:sz w:val="20"/>
        </w:rPr>
        <w:t xml:space="preserve">      │       ├── Load config/app.php and config/database.php</w:t>
      </w:r>
    </w:p>
    <w:p>
      <w:pPr>
        <w:pStyle w:val="NoSpacing"/>
      </w:pPr>
      <w:r>
        <w:rPr>
          <w:rFonts w:ascii="Consolas" w:hAnsi="Consolas"/>
          <w:sz w:val="20"/>
        </w:rPr>
        <w:t xml:space="preserve">      │       ├── Container::set('db') — PDO connection</w:t>
      </w:r>
    </w:p>
    <w:p>
      <w:pPr>
        <w:pStyle w:val="NoSpacing"/>
      </w:pPr>
      <w:r>
        <w:rPr>
          <w:rFonts w:ascii="Consolas" w:hAnsi="Consolas"/>
          <w:sz w:val="20"/>
        </w:rPr>
        <w:t xml:space="preserve">      │       ├── Migration::run() — idempotent schema migration</w:t>
      </w:r>
    </w:p>
    <w:p>
      <w:pPr>
        <w:pStyle w:val="NoSpacing"/>
      </w:pPr>
      <w:r>
        <w:rPr>
          <w:rFonts w:ascii="Consolas" w:hAnsi="Consolas"/>
          <w:sz w:val="20"/>
        </w:rPr>
        <w:t xml:space="preserve">      │       ├── Container::set('jwt') — JwtService</w:t>
      </w:r>
    </w:p>
    <w:p>
      <w:pPr>
        <w:pStyle w:val="NoSpacing"/>
      </w:pPr>
      <w:r>
        <w:rPr>
          <w:rFonts w:ascii="Consolas" w:hAnsi="Consolas"/>
          <w:sz w:val="20"/>
        </w:rPr>
        <w:t xml:space="preserve">      │       ├── Container::set('auth') — Authorization</w:t>
      </w:r>
    </w:p>
    <w:p>
      <w:pPr>
        <w:pStyle w:val="NoSpacing"/>
      </w:pPr>
      <w:r>
        <w:rPr>
          <w:rFonts w:ascii="Consolas" w:hAnsi="Consolas"/>
          <w:sz w:val="20"/>
        </w:rPr>
        <w:t xml:space="preserve">      │       └── Container::set('feedbackRepository', 'categoryRepository', etc.)</w:t>
      </w:r>
    </w:p>
    <w:p>
      <w:pPr>
        <w:pStyle w:val="NoSpacing"/>
      </w:pPr>
      <w:r>
        <w:rPr>
          <w:rFonts w:ascii="Consolas" w:hAnsi="Consolas"/>
          <w:sz w:val="20"/>
        </w:rPr>
        <w:t xml:space="preserve">      │</w:t>
      </w:r>
    </w:p>
    <w:p>
      <w:pPr>
        <w:pStyle w:val="NoSpacing"/>
      </w:pPr>
      <w:r>
        <w:rPr>
          <w:rFonts w:ascii="Consolas" w:hAnsi="Consolas"/>
          <w:sz w:val="20"/>
        </w:rPr>
        <w:t xml:space="preserve">      │       NOTE: processScheduledNotifications() is NOT called here.</w:t>
      </w:r>
    </w:p>
    <w:p>
      <w:pPr>
        <w:pStyle w:val="NoSpacing"/>
      </w:pPr>
      <w:r>
        <w:rPr>
          <w:rFonts w:ascii="Consolas" w:hAnsi="Consolas"/>
          <w:sz w:val="20"/>
        </w:rPr>
        <w:t xml:space="preserve">      │       It runs only via scripts/process_notifications.php (cron/Task Scheduler).</w:t>
      </w:r>
    </w:p>
    <w:p>
      <w:pPr>
        <w:pStyle w:val="NoSpacing"/>
      </w:pPr>
      <w:r>
        <w:rPr>
          <w:rFonts w:ascii="Consolas" w:hAnsi="Consolas"/>
          <w:sz w:val="20"/>
        </w:rPr>
        <w:t xml:space="preserve">      ├── Check APP_MODE — block /hr and /api/hr in public mode</w:t>
      </w:r>
    </w:p>
    <w:p>
      <w:pPr>
        <w:pStyle w:val="NoSpacing"/>
      </w:pPr>
      <w:r>
        <w:rPr>
          <w:rFonts w:ascii="Consolas" w:hAnsi="Consolas"/>
          <w:sz w:val="20"/>
        </w:rPr>
        <w:t xml:space="preserve">      │</w:t>
      </w:r>
    </w:p>
    <w:p>
      <w:pPr>
        <w:pStyle w:val="NoSpacing"/>
      </w:pPr>
      <w:r>
        <w:rPr>
          <w:rFonts w:ascii="Consolas" w:hAnsi="Consolas"/>
          <w:sz w:val="20"/>
        </w:rPr>
        <w:t xml:space="preserve">      ├── Register routes on Router instance</w:t>
      </w:r>
    </w:p>
    <w:p>
      <w:pPr>
        <w:pStyle w:val="NoSpacing"/>
      </w:pPr>
      <w:r>
        <w:rPr>
          <w:rFonts w:ascii="Consolas" w:hAnsi="Consolas"/>
          <w:sz w:val="20"/>
        </w:rPr>
        <w:t xml:space="preserve">      │</w:t>
      </w:r>
    </w:p>
    <w:p>
      <w:pPr>
        <w:pStyle w:val="NoSpacing"/>
      </w:pPr>
      <w:r>
        <w:rPr>
          <w:rFonts w:ascii="Consolas" w:hAnsi="Consolas"/>
          <w:sz w:val="20"/>
        </w:rPr>
        <w:t xml:space="preserve">      └── Router::dispatch(method, path)</w:t>
      </w:r>
    </w:p>
    <w:p>
      <w:pPr>
        <w:pStyle w:val="NoSpacing"/>
      </w:pPr>
      <w:r>
        <w:rPr>
          <w:rFonts w:ascii="Consolas" w:hAnsi="Consolas"/>
          <w:sz w:val="20"/>
        </w:rPr>
        <w:t xml:space="preserve">              │</w:t>
      </w:r>
    </w:p>
    <w:p>
      <w:pPr>
        <w:pStyle w:val="NoSpacing"/>
      </w:pPr>
      <w:r>
        <w:rPr>
          <w:rFonts w:ascii="Consolas" w:hAnsi="Consolas"/>
          <w:sz w:val="20"/>
        </w:rPr>
        <w:t xml:space="preserve">              ├── Match route pattern using regex</w:t>
      </w:r>
    </w:p>
    <w:p>
      <w:pPr>
        <w:pStyle w:val="NoSpacing"/>
      </w:pPr>
      <w:r>
        <w:rPr>
          <w:rFonts w:ascii="Consolas" w:hAnsi="Consolas"/>
          <w:sz w:val="20"/>
        </w:rPr>
        <w:t xml:space="preserve">              ├── Extract named URL parameters</w:t>
      </w:r>
    </w:p>
    <w:p>
      <w:pPr>
        <w:pStyle w:val="NoSpacing"/>
      </w:pPr>
      <w:r>
        <w:rPr>
          <w:rFonts w:ascii="Consolas" w:hAnsi="Consolas"/>
          <w:sz w:val="20"/>
        </w:rPr>
        <w:t xml:space="preserve">              └── Instantiate controller class → call method(params)</w:t>
      </w:r>
    </w:p>
    <w:p>
      <w:pPr>
        <w:pStyle w:val="NoSpacing"/>
      </w:pPr>
      <w:r>
        <w:rPr>
          <w:rFonts w:ascii="Consolas" w:hAnsi="Consolas"/>
          <w:sz w:val="20"/>
        </w:rPr>
        <w:t xml:space="preserve">                      │</w:t>
      </w:r>
    </w:p>
    <w:p>
      <w:pPr>
        <w:pStyle w:val="NoSpacing"/>
      </w:pPr>
      <w:r>
        <w:rPr>
          <w:rFonts w:ascii="Consolas" w:hAnsi="Consolas"/>
          <w:sz w:val="20"/>
        </w:rPr>
        <w:t xml:space="preserve">                      ├── API Controller → Response::json(array, statusCode)</w:t>
      </w:r>
    </w:p>
    <w:p>
      <w:pPr>
        <w:pStyle w:val="NoSpacing"/>
      </w:pPr>
      <w:r>
        <w:rPr>
          <w:rFonts w:ascii="Consolas" w:hAnsi="Consolas"/>
          <w:sz w:val="20"/>
        </w:rPr>
        <w:t xml:space="preserve">                      └── Web Controller → include view template → HTML output</w:t>
      </w:r>
    </w:p>
    <w:p/>
    <w:p/>
    <w:p/>
    <w:p/>
    <w:p>
      <w:pPr>
        <w:pStyle w:val="Heading2"/>
      </w:pPr>
      <w:r>
        <w:t>5. Database Schema</w:t>
      </w:r>
    </w:p>
    <w:p/>
    <w:p>
      <w:pPr>
        <w:pStyle w:val="Heading3"/>
      </w:pPr>
      <w:r>
        <w:t>Entity Relationship Summary</w:t>
      </w:r>
    </w:p>
    <w:p/>
    <w:p>
      <w:pPr>
        <w:pStyle w:val="NoSpacing"/>
      </w:pPr>
      <w:r>
        <w:rPr>
          <w:rFonts w:ascii="Consolas" w:hAnsi="Consolas"/>
          <w:sz w:val="20"/>
        </w:rPr>
        <w:t>categories ──────────────────────────┐</w:t>
      </w:r>
    </w:p>
    <w:p>
      <w:pPr>
        <w:pStyle w:val="NoSpacing"/>
      </w:pPr>
      <w:r>
        <w:rPr>
          <w:rFonts w:ascii="Consolas" w:hAnsi="Consolas"/>
          <w:sz w:val="20"/>
        </w:rPr>
        <w:t xml:space="preserve">                                      │ FK category_id</w:t>
      </w:r>
    </w:p>
    <w:p>
      <w:pPr>
        <w:pStyle w:val="NoSpacing"/>
      </w:pPr>
      <w:r>
        <w:rPr>
          <w:rFonts w:ascii="Consolas" w:hAnsi="Consolas"/>
          <w:sz w:val="20"/>
        </w:rPr>
        <w:t>statuses ────────────────────────────┤</w:t>
      </w:r>
    </w:p>
    <w:p>
      <w:pPr>
        <w:pStyle w:val="NoSpacing"/>
      </w:pPr>
      <w:r>
        <w:rPr>
          <w:rFonts w:ascii="Consolas" w:hAnsi="Consolas"/>
          <w:sz w:val="20"/>
        </w:rPr>
        <w:t xml:space="preserve">                                      │ FK status_id</w:t>
      </w:r>
    </w:p>
    <w:p>
      <w:pPr>
        <w:pStyle w:val="NoSpacing"/>
      </w:pPr>
      <w:r>
        <w:rPr>
          <w:rFonts w:ascii="Consolas" w:hAnsi="Consolas"/>
          <w:sz w:val="20"/>
        </w:rPr>
        <w:t>stages ──────────────────────────────┤</w:t>
      </w:r>
    </w:p>
    <w:p>
      <w:pPr>
        <w:pStyle w:val="NoSpacing"/>
      </w:pPr>
      <w:r>
        <w:rPr>
          <w:rFonts w:ascii="Consolas" w:hAnsi="Consolas"/>
          <w:sz w:val="20"/>
        </w:rPr>
        <w:t xml:space="preserve">                                      │ FK stage_id</w:t>
      </w:r>
    </w:p>
    <w:p>
      <w:pPr>
        <w:pStyle w:val="NoSpacing"/>
      </w:pPr>
      <w:r>
        <w:rPr>
          <w:rFonts w:ascii="Consolas" w:hAnsi="Consolas"/>
          <w:sz w:val="20"/>
        </w:rPr>
        <w:t xml:space="preserve">                            feedbacks (id, reference_no, category_id,</w:t>
      </w:r>
    </w:p>
    <w:p>
      <w:pPr>
        <w:pStyle w:val="NoSpacing"/>
      </w:pPr>
      <w:r>
        <w:rPr>
          <w:rFonts w:ascii="Consolas" w:hAnsi="Consolas"/>
          <w:sz w:val="20"/>
        </w:rPr>
        <w:t xml:space="preserve">                                        category_other, description,</w:t>
      </w:r>
    </w:p>
    <w:p>
      <w:pPr>
        <w:pStyle w:val="NoSpacing"/>
      </w:pPr>
      <w:r>
        <w:rPr>
          <w:rFonts w:ascii="Consolas" w:hAnsi="Consolas"/>
          <w:sz w:val="20"/>
        </w:rPr>
        <w:t xml:space="preserve">                                        status_id, stage_id, priority,</w:t>
      </w:r>
    </w:p>
    <w:p>
      <w:pPr>
        <w:pStyle w:val="NoSpacing"/>
      </w:pPr>
      <w:r>
        <w:rPr>
          <w:rFonts w:ascii="Consolas" w:hAnsi="Consolas"/>
          <w:sz w:val="20"/>
        </w:rPr>
        <w:t xml:space="preserve">                                        anonymized_summary, action_taken,</w:t>
      </w:r>
    </w:p>
    <w:p>
      <w:pPr>
        <w:pStyle w:val="NoSpacing"/>
      </w:pPr>
      <w:r>
        <w:rPr>
          <w:rFonts w:ascii="Consolas" w:hAnsi="Consolas"/>
          <w:sz w:val="20"/>
        </w:rPr>
        <w:t xml:space="preserve">                                        outcome_comments, internal_notes,</w:t>
      </w:r>
    </w:p>
    <w:p>
      <w:pPr>
        <w:pStyle w:val="NoSpacing"/>
      </w:pPr>
      <w:r>
        <w:rPr>
          <w:rFonts w:ascii="Consolas" w:hAnsi="Consolas"/>
          <w:sz w:val="20"/>
        </w:rPr>
        <w:t xml:space="preserve">                                        acknowledged_at, created_at, updated_at)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 xml:space="preserve">              │                       │                            │</w:t>
      </w:r>
    </w:p>
    <w:p>
      <w:pPr>
        <w:pStyle w:val="NoSpacing"/>
      </w:pPr>
      <w:r>
        <w:rPr>
          <w:rFonts w:ascii="Consolas" w:hAnsi="Consolas"/>
          <w:sz w:val="20"/>
        </w:rPr>
        <w:t xml:space="preserve">     report_updates             attachments                  notifications</w:t>
      </w:r>
    </w:p>
    <w:p>
      <w:pPr>
        <w:pStyle w:val="NoSpacing"/>
      </w:pPr>
      <w:r>
        <w:rPr>
          <w:rFonts w:ascii="Consolas" w:hAnsi="Consolas"/>
          <w:sz w:val="20"/>
        </w:rPr>
        <w:t xml:space="preserve">     (FK report_id CASCADE)     (FK report_id CASCADE,       (FK report_id CASCADE)</w:t>
      </w:r>
    </w:p>
    <w:p>
      <w:pPr>
        <w:pStyle w:val="NoSpacing"/>
      </w:pPr>
      <w:r>
        <w:rPr>
          <w:rFonts w:ascii="Consolas" w:hAnsi="Consolas"/>
          <w:sz w:val="20"/>
        </w:rPr>
        <w:t xml:space="preserve">                                  FK report_update_id CASCADE)</w:t>
      </w:r>
    </w:p>
    <w:p>
      <w:pPr>
        <w:pStyle w:val="NoSpacing"/>
      </w:pPr>
      <w:r>
        <w:rPr>
          <w:rFonts w:ascii="Consolas" w:hAnsi="Consolas"/>
          <w:sz w:val="20"/>
        </w:rPr>
      </w:r>
    </w:p>
    <w:p>
      <w:pPr>
        <w:pStyle w:val="NoSpacing"/>
      </w:pPr>
      <w:r>
        <w:rPr>
          <w:rFonts w:ascii="Consolas" w:hAnsi="Consolas"/>
          <w:sz w:val="20"/>
        </w:rPr>
        <w:t xml:space="preserve">                                login_attempts</w:t>
      </w:r>
    </w:p>
    <w:p>
      <w:pPr>
        <w:pStyle w:val="NoSpacing"/>
      </w:pPr>
      <w:r>
        <w:rPr>
          <w:rFonts w:ascii="Consolas" w:hAnsi="Consolas"/>
          <w:sz w:val="20"/>
        </w:rPr>
        <w:t xml:space="preserve">                                (rate-limiting — no FK)</w:t>
      </w:r>
    </w:p>
    <w:p>
      <w:pPr>
        <w:pStyle w:val="NoSpacing"/>
      </w:pPr>
      <w:r>
        <w:rPr>
          <w:rFonts w:ascii="Consolas" w:hAnsi="Consolas"/>
          <w:sz w:val="20"/>
        </w:rPr>
      </w:r>
    </w:p>
    <w:p>
      <w:pPr>
        <w:pStyle w:val="NoSpacing"/>
      </w:pPr>
      <w:r>
        <w:rPr>
          <w:rFonts w:ascii="Consolas" w:hAnsi="Consolas"/>
          <w:sz w:val="20"/>
        </w:rPr>
        <w:t xml:space="preserve">                                audit_logs</w:t>
      </w:r>
    </w:p>
    <w:p>
      <w:pPr>
        <w:pStyle w:val="NoSpacing"/>
      </w:pPr>
      <w:r>
        <w:rPr>
          <w:rFonts w:ascii="Consolas" w:hAnsi="Consolas"/>
          <w:sz w:val="20"/>
        </w:rPr>
        <w:t xml:space="preserve">                                (FK report_id SET NULL — preserves history on delete)</w:t>
      </w:r>
    </w:p>
    <w:p>
      <w:pPr>
        <w:pStyle w:val="NoSpacing"/>
      </w:pPr>
      <w:r>
        <w:rPr>
          <w:rFonts w:ascii="Consolas" w:hAnsi="Consolas"/>
          <w:sz w:val="20"/>
        </w:rPr>
      </w:r>
    </w:p>
    <w:p>
      <w:pPr>
        <w:pStyle w:val="NoSpacing"/>
      </w:pPr>
      <w:r>
        <w:rPr>
          <w:rFonts w:ascii="Consolas" w:hAnsi="Consolas"/>
          <w:sz w:val="20"/>
        </w:rPr>
        <w:t xml:space="preserve">                                users</w:t>
      </w:r>
    </w:p>
    <w:p>
      <w:pPr>
        <w:pStyle w:val="NoSpacing"/>
      </w:pPr>
      <w:r>
        <w:rPr>
          <w:rFonts w:ascii="Consolas" w:hAnsi="Consolas"/>
          <w:sz w:val="20"/>
        </w:rPr>
        <w:t xml:space="preserve">                                (HR/Ethics officer accounts)</w:t>
      </w:r>
    </w:p>
    <w:p/>
    <w:p/>
    <w:p>
      <w:pPr>
        <w:pStyle w:val="Heading3"/>
      </w:pPr>
      <w:r>
        <w:t>Table Definitions</w:t>
      </w:r>
    </w:p>
    <w:p/>
    <w:p>
      <w:pPr>
        <w:pStyle w:val="Heading4"/>
      </w:pPr>
      <w:r>
        <w:t>stages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 (e.g. Logged, Under Review, Escalated)</w:t>
            </w:r>
          </w:p>
        </w:tc>
      </w:tr>
      <w:tr>
        <w:tc>
          <w:tcPr>
            <w:tcW w:type="dxa" w:w="2880"/>
          </w:tcPr>
          <w:p>
            <w:r>
              <w:t>is_active</w:t>
            </w:r>
          </w:p>
        </w:tc>
        <w:tc>
          <w:tcPr>
            <w:tcW w:type="dxa" w:w="2880"/>
          </w:tcPr>
          <w:p>
            <w:r>
              <w:t>TINYINT(1)</w:t>
            </w:r>
          </w:p>
        </w:tc>
        <w:tc>
          <w:tcPr>
            <w:tcW w:type="dxa" w:w="2880"/>
          </w:tcPr>
          <w:p>
            <w:r>
              <w:t>1 = available for use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r>
        <w:t>Default stages seeded on install: Logged, Under Review, Awaiting Response, Escalated, Resolved, Closed.</w:t>
      </w:r>
    </w:p>
    <w:p/>
    <w:p>
      <w:pPr>
        <w:pStyle w:val="Heading4"/>
      </w:pPr>
      <w:r>
        <w:t>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shown to employees</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usable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feedbacks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t>Auto-increment</w:t>
            </w:r>
          </w:p>
        </w:tc>
      </w:tr>
      <w:tr>
        <w:tc>
          <w:tcPr>
            <w:tcW w:type="dxa" w:w="2880"/>
          </w:tcPr>
          <w:p>
            <w:r>
              <w:t>reference_no</w:t>
            </w:r>
          </w:p>
        </w:tc>
        <w:tc>
          <w:tcPr>
            <w:tcW w:type="dxa" w:w="2880"/>
          </w:tcPr>
          <w:p>
            <w:r>
              <w:t>VARCHAR(40) UNIQUE</w:t>
            </w:r>
          </w:p>
        </w:tc>
        <w:tc>
          <w:tcPr>
            <w:tcW w:type="dxa" w:w="2880"/>
          </w:tcPr>
          <w:p>
            <w:r>
              <w:t>Format: AF-YYYYMMDD-XXXXXX</w:t>
            </w:r>
          </w:p>
        </w:tc>
      </w:tr>
      <w:tr>
        <w:tc>
          <w:tcPr>
            <w:tcW w:type="dxa" w:w="2880"/>
          </w:tcPr>
          <w:p>
            <w:r>
              <w:t>category_id</w:t>
            </w:r>
          </w:p>
        </w:tc>
        <w:tc>
          <w:tcPr>
            <w:tcW w:type="dxa" w:w="2880"/>
          </w:tcPr>
          <w:p>
            <w:r>
              <w:t>INT UNSIGNED NOT NULL</w:t>
            </w:r>
          </w:p>
        </w:tc>
        <w:tc>
          <w:tcPr>
            <w:tcW w:type="dxa" w:w="2880"/>
          </w:tcPr>
          <w:p>
            <w:r>
              <w:t>FK → categories(id)</w:t>
            </w:r>
          </w:p>
        </w:tc>
      </w:tr>
      <w:tr>
        <w:tc>
          <w:tcPr>
            <w:tcW w:type="dxa" w:w="2880"/>
          </w:tcPr>
          <w:p>
            <w:r>
              <w:t>category_other</w:t>
            </w:r>
          </w:p>
        </w:tc>
        <w:tc>
          <w:tcPr>
            <w:tcW w:type="dxa" w:w="2880"/>
          </w:tcPr>
          <w:p>
            <w:r>
              <w:t>VARCHAR(255) NULL</w:t>
            </w:r>
          </w:p>
        </w:tc>
        <w:tc>
          <w:tcPr>
            <w:tcW w:type="dxa" w:w="2880"/>
          </w:tcPr>
          <w:p>
            <w:r>
              <w:t>Populated only when category = "Other"</w:t>
            </w:r>
          </w:p>
        </w:tc>
      </w:tr>
      <w:tr>
        <w:tc>
          <w:tcPr>
            <w:tcW w:type="dxa" w:w="2880"/>
          </w:tcPr>
          <w:p>
            <w:r>
              <w:t>description</w:t>
            </w:r>
          </w:p>
        </w:tc>
        <w:tc>
          <w:tcPr>
            <w:tcW w:type="dxa" w:w="2880"/>
          </w:tcPr>
          <w:p>
            <w:r>
              <w:t>TEXT NOT NULL</w:t>
            </w:r>
          </w:p>
        </w:tc>
        <w:tc>
          <w:tcPr>
            <w:tcW w:type="dxa" w:w="2880"/>
          </w:tcPr>
          <w:p>
            <w:r>
              <w:t>Employee-submitted detail</w:t>
            </w:r>
          </w:p>
        </w:tc>
      </w:tr>
      <w:tr>
        <w:tc>
          <w:tcPr>
            <w:tcW w:type="dxa" w:w="2880"/>
          </w:tcPr>
          <w:p>
            <w:r>
              <w:t>status_id</w:t>
            </w:r>
          </w:p>
        </w:tc>
        <w:tc>
          <w:tcPr>
            <w:tcW w:type="dxa" w:w="2880"/>
          </w:tcPr>
          <w:p>
            <w:r>
              <w:t>INT UNSIGNED NOT NULL</w:t>
            </w:r>
          </w:p>
        </w:tc>
        <w:tc>
          <w:tcPr>
            <w:tcW w:type="dxa" w:w="2880"/>
          </w:tcPr>
          <w:p>
            <w:r>
              <w:t>FK → statuses(id)</w:t>
            </w:r>
          </w:p>
        </w:tc>
      </w:tr>
      <w:tr>
        <w:tc>
          <w:tcPr>
            <w:tcW w:type="dxa" w:w="2880"/>
          </w:tcPr>
          <w:p>
            <w:r>
              <w:t>stage_id</w:t>
            </w:r>
          </w:p>
        </w:tc>
        <w:tc>
          <w:tcPr>
            <w:tcW w:type="dxa" w:w="2880"/>
          </w:tcPr>
          <w:p>
            <w:r>
              <w:t>INT UNSIGNED NOT NULL</w:t>
            </w:r>
          </w:p>
        </w:tc>
        <w:tc>
          <w:tcPr>
            <w:tcW w:type="dxa" w:w="2880"/>
          </w:tcPr>
          <w:p>
            <w:r>
              <w:t>FK → stages(id)</w:t>
            </w:r>
          </w:p>
        </w:tc>
      </w:tr>
      <w:tr>
        <w:tc>
          <w:tcPr>
            <w:tcW w:type="dxa" w:w="2880"/>
          </w:tcPr>
          <w:p>
            <w:r>
              <w:t>priority</w:t>
            </w:r>
          </w:p>
        </w:tc>
        <w:tc>
          <w:tcPr>
            <w:tcW w:type="dxa" w:w="2880"/>
          </w:tcPr>
          <w:p>
            <w:r>
              <w:t>ENUM('Low','Normal','High','Critical')</w:t>
            </w:r>
          </w:p>
        </w:tc>
        <w:tc>
          <w:tcPr>
            <w:tcW w:type="dxa" w:w="2880"/>
          </w:tcPr>
          <w:p>
            <w:r>
              <w:t>Default: Normal — fixed ENUM (not a table)</w:t>
            </w:r>
          </w:p>
        </w:tc>
      </w:tr>
      <w:tr>
        <w:tc>
          <w:tcPr>
            <w:tcW w:type="dxa" w:w="2880"/>
          </w:tcPr>
          <w:p>
            <w:r>
              <w:t>anonymized_summary</w:t>
            </w:r>
          </w:p>
        </w:tc>
        <w:tc>
          <w:tcPr>
            <w:tcW w:type="dxa" w:w="2880"/>
          </w:tcPr>
          <w:p>
            <w:r>
              <w:t>TEXT NULL</w:t>
            </w:r>
          </w:p>
        </w:tc>
        <w:tc>
          <w:tcPr>
            <w:tcW w:type="dxa" w:w="2880"/>
          </w:tcPr>
          <w:p>
            <w:r>
              <w:t>HR-authored; visible to employee via lookup</w:t>
            </w:r>
          </w:p>
        </w:tc>
      </w:tr>
      <w:tr>
        <w:tc>
          <w:tcPr>
            <w:tcW w:type="dxa" w:w="2880"/>
          </w:tcPr>
          <w:p>
            <w:r>
              <w:t>action_taken</w:t>
            </w:r>
          </w:p>
        </w:tc>
        <w:tc>
          <w:tcPr>
            <w:tcW w:type="dxa" w:w="2880"/>
          </w:tcPr>
          <w:p>
            <w:r>
              <w:t>TEXT NULL</w:t>
            </w:r>
          </w:p>
        </w:tc>
        <w:tc>
          <w:tcPr>
            <w:tcW w:type="dxa" w:w="2880"/>
          </w:tcPr>
          <w:p>
            <w:r>
              <w:t>HR internal</w:t>
            </w:r>
          </w:p>
        </w:tc>
      </w:tr>
      <w:tr>
        <w:tc>
          <w:tcPr>
            <w:tcW w:type="dxa" w:w="2880"/>
          </w:tcPr>
          <w:p>
            <w:r>
              <w:t>outcome_comments</w:t>
            </w:r>
          </w:p>
        </w:tc>
        <w:tc>
          <w:tcPr>
            <w:tcW w:type="dxa" w:w="2880"/>
          </w:tcPr>
          <w:p>
            <w:r>
              <w:t>TEXT NULL</w:t>
            </w:r>
          </w:p>
        </w:tc>
        <w:tc>
          <w:tcPr>
            <w:tcW w:type="dxa" w:w="2880"/>
          </w:tcPr>
          <w:p>
            <w:r>
              <w:t>Required when status = "Investigation completed"</w:t>
            </w:r>
          </w:p>
        </w:tc>
      </w:tr>
      <w:tr>
        <w:tc>
          <w:tcPr>
            <w:tcW w:type="dxa" w:w="2880"/>
          </w:tcPr>
          <w:p>
            <w:r>
              <w:t>internal_notes</w:t>
            </w:r>
          </w:p>
        </w:tc>
        <w:tc>
          <w:tcPr>
            <w:tcW w:type="dxa" w:w="2880"/>
          </w:tcPr>
          <w:p>
            <w:r>
              <w:t>TEXT NULL</w:t>
            </w:r>
          </w:p>
        </w:tc>
        <w:tc>
          <w:tcPr>
            <w:tcW w:type="dxa" w:w="2880"/>
          </w:tcPr>
          <w:p>
            <w:r>
              <w:t>HR internal; never exposed to employee</w:t>
            </w:r>
          </w:p>
        </w:tc>
      </w:tr>
      <w:tr>
        <w:tc>
          <w:tcPr>
            <w:tcW w:type="dxa" w:w="2880"/>
          </w:tcPr>
          <w:p>
            <w:r>
              <w:t>acknowledged_at</w:t>
            </w:r>
          </w:p>
        </w:tc>
        <w:tc>
          <w:tcPr>
            <w:tcW w:type="dxa" w:w="2880"/>
          </w:tcPr>
          <w:p>
            <w:r>
              <w:t>DATETIME NULL</w:t>
            </w:r>
          </w:p>
        </w:tc>
        <w:tc>
          <w:tcPr>
            <w:tcW w:type="dxa" w:w="2880"/>
          </w:tcPr>
          <w:p>
            <w:r>
              <w:t>Timestamped on first HR acknowledgement</w:t>
            </w:r>
          </w:p>
        </w:tc>
      </w:tr>
      <w:tr>
        <w:tc>
          <w:tcPr>
            <w:tcW w:type="dxa" w:w="2880"/>
          </w:tcPr>
          <w:p>
            <w:r>
              <w:t>created_at</w:t>
            </w:r>
          </w:p>
        </w:tc>
        <w:tc>
          <w:tcPr>
            <w:tcW w:type="dxa" w:w="2880"/>
          </w:tcPr>
          <w:p>
            <w:r>
              <w:t>DATETIME NOT NULL</w:t>
            </w:r>
          </w:p>
        </w:tc>
        <w:tc>
          <w:tcPr>
            <w:tcW w:type="dxa" w:w="2880"/>
          </w:tcPr>
          <w:p>
            <w:r/>
          </w:p>
        </w:tc>
      </w:tr>
      <w:tr>
        <w:tc>
          <w:tcPr>
            <w:tcW w:type="dxa" w:w="2880"/>
          </w:tcPr>
          <w:p>
            <w:r>
              <w:t>updated_at</w:t>
            </w:r>
          </w:p>
        </w:tc>
        <w:tc>
          <w:tcPr>
            <w:tcW w:type="dxa" w:w="2880"/>
          </w:tcPr>
          <w:p>
            <w:r>
              <w:t>DATETIME NOT NULL</w:t>
            </w:r>
          </w:p>
        </w:tc>
        <w:tc>
          <w:tcPr>
            <w:tcW w:type="dxa" w:w="2880"/>
          </w:tcPr>
          <w:p>
            <w:r/>
          </w:p>
        </w:tc>
      </w:tr>
    </w:tbl>
    <w:p/>
    <w:p/>
    <w:p>
      <w:r>
        <w:t>Design note — Stage vs Priority:</w:t>
      </w:r>
    </w:p>
    <w:p>
      <w:pPr>
        <w:pStyle w:val="ListBullet"/>
      </w:pPr>
      <w:r>
        <w:t>stage_id is a FK to the stages table (like status_id and category_id) so HR can manage the set of defined workflow stages from the console.</w:t>
      </w:r>
    </w:p>
    <w:p>
      <w:pPr>
        <w:pStyle w:val="ListBullet"/>
      </w:pPr>
      <w:r>
        <w:t>priority remains an ENUM (Low, Normal, High, Critical). These four values are semantically ordered and universally understood; storing them in a table would allow renaming that destroys that meaning.</w:t>
      </w:r>
    </w:p>
    <w:p/>
    <w:p>
      <w:pPr>
        <w:pStyle w:val="Heading4"/>
      </w:pPr>
      <w:r>
        <w:t>report_updates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update_reference_no</w:t>
            </w:r>
          </w:p>
        </w:tc>
        <w:tc>
          <w:tcPr>
            <w:tcW w:type="dxa" w:w="2880"/>
          </w:tcPr>
          <w:p>
            <w:r>
              <w:t>VARCHAR(40) UNIQUE</w:t>
            </w:r>
          </w:p>
        </w:tc>
        <w:tc>
          <w:tcPr>
            <w:tcW w:type="dxa" w:w="2880"/>
          </w:tcPr>
          <w:p>
            <w:r>
              <w:t>Format: UPD-YYYYMMDD-XXXXXX</w:t>
            </w:r>
          </w:p>
        </w:tc>
      </w:tr>
      <w:tr>
        <w:tc>
          <w:tcPr>
            <w:tcW w:type="dxa" w:w="2880"/>
          </w:tcPr>
          <w:p>
            <w:r>
              <w:t>update_text</w:t>
            </w:r>
          </w:p>
        </w:tc>
        <w:tc>
          <w:tcPr>
            <w:tcW w:type="dxa" w:w="2880"/>
          </w:tcPr>
          <w:p>
            <w:r>
              <w:t>TEXT NOT NULL</w:t>
            </w:r>
          </w:p>
        </w:tc>
        <w:tc>
          <w:tcPr>
            <w:tcW w:type="dxa" w:w="2880"/>
          </w:tcPr>
          <w:p>
            <w:r>
              <w:t>Employee follow-up content</w:t>
            </w:r>
          </w:p>
        </w:tc>
      </w:tr>
      <w:tr>
        <w:tc>
          <w:tcPr>
            <w:tcW w:type="dxa" w:w="2880"/>
          </w:tcPr>
          <w:p>
            <w:r>
              <w:t>created_at</w:t>
            </w:r>
          </w:p>
        </w:tc>
        <w:tc>
          <w:tcPr>
            <w:tcW w:type="dxa" w:w="2880"/>
          </w:tcPr>
          <w:p>
            <w:r>
              <w:t>DATETIME NOT NULL</w:t>
            </w:r>
          </w:p>
        </w:tc>
        <w:tc>
          <w:tcPr>
            <w:tcW w:type="dxa" w:w="2880"/>
          </w:tcPr>
          <w:p>
            <w:r/>
          </w:p>
        </w:tc>
      </w:tr>
    </w:tbl>
    <w:p/>
    <w:p/>
    <w:p>
      <w:pPr>
        <w:pStyle w:val="Heading4"/>
      </w:pPr>
      <w:r>
        <w:t>attachments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CASCADE</w:t>
            </w:r>
          </w:p>
        </w:tc>
      </w:tr>
      <w:tr>
        <w:tc>
          <w:tcPr>
            <w:tcW w:type="dxa" w:w="2880"/>
          </w:tcPr>
          <w:p>
            <w:r>
              <w:t>report_update_id</w:t>
            </w:r>
          </w:p>
        </w:tc>
        <w:tc>
          <w:tcPr>
            <w:tcW w:type="dxa" w:w="2880"/>
          </w:tcPr>
          <w:p>
            <w:r>
              <w:t>BIGINT UNSIGNED NULL</w:t>
            </w:r>
          </w:p>
        </w:tc>
        <w:tc>
          <w:tcPr>
            <w:tcW w:type="dxa" w:w="2880"/>
          </w:tcPr>
          <w:p>
            <w:r>
              <w:t>FK → report_updates(id) ON DELETE CASCADE</w:t>
            </w:r>
          </w:p>
        </w:tc>
      </w:tr>
      <w:tr>
        <w:tc>
          <w:tcPr>
            <w:tcW w:type="dxa" w:w="2880"/>
          </w:tcPr>
          <w:p>
            <w:r>
              <w:t>original_name</w:t>
            </w:r>
          </w:p>
        </w:tc>
        <w:tc>
          <w:tcPr>
            <w:tcW w:type="dxa" w:w="2880"/>
          </w:tcPr>
          <w:p>
            <w:r>
              <w:t>VARCHAR(255)</w:t>
            </w:r>
          </w:p>
        </w:tc>
        <w:tc>
          <w:tcPr>
            <w:tcW w:type="dxa" w:w="2880"/>
          </w:tcPr>
          <w:p>
            <w:r>
              <w:t>Original filename</w:t>
            </w:r>
          </w:p>
        </w:tc>
      </w:tr>
      <w:tr>
        <w:tc>
          <w:tcPr>
            <w:tcW w:type="dxa" w:w="2880"/>
          </w:tcPr>
          <w:p>
            <w:r>
              <w:t>stored_name</w:t>
            </w:r>
          </w:p>
        </w:tc>
        <w:tc>
          <w:tcPr>
            <w:tcW w:type="dxa" w:w="2880"/>
          </w:tcPr>
          <w:p>
            <w:r>
              <w:t>VARCHAR(255)</w:t>
            </w:r>
          </w:p>
        </w:tc>
        <w:tc>
          <w:tcPr>
            <w:tcW w:type="dxa" w:w="2880"/>
          </w:tcPr>
          <w:p>
            <w:r>
              <w:t>Randomised filename on disk</w:t>
            </w:r>
          </w:p>
        </w:tc>
      </w:tr>
      <w:tr>
        <w:tc>
          <w:tcPr>
            <w:tcW w:type="dxa" w:w="2880"/>
          </w:tcPr>
          <w:p>
            <w:r>
              <w:t>mime_type</w:t>
            </w:r>
          </w:p>
        </w:tc>
        <w:tc>
          <w:tcPr>
            <w:tcW w:type="dxa" w:w="2880"/>
          </w:tcPr>
          <w:p>
            <w:r>
              <w:t>VARCHAR(150)</w:t>
            </w:r>
          </w:p>
        </w:tc>
        <w:tc>
          <w:tcPr>
            <w:tcW w:type="dxa" w:w="2880"/>
          </w:tcPr>
          <w:p>
            <w:r/>
          </w:p>
        </w:tc>
      </w:tr>
      <w:tr>
        <w:tc>
          <w:tcPr>
            <w:tcW w:type="dxa" w:w="2880"/>
          </w:tcPr>
          <w:p>
            <w:r>
              <w:t>size_bytes</w:t>
            </w:r>
          </w:p>
        </w:tc>
        <w:tc>
          <w:tcPr>
            <w:tcW w:type="dxa" w:w="2880"/>
          </w:tcPr>
          <w:p>
            <w:r>
              <w:t>INT UNSIGNED</w:t>
            </w:r>
          </w:p>
        </w:tc>
        <w:tc>
          <w:tcPr>
            <w:tcW w:type="dxa" w:w="2880"/>
          </w:tcPr>
          <w:p>
            <w:r/>
          </w:p>
        </w:tc>
      </w:tr>
      <w:tr>
        <w:tc>
          <w:tcPr>
            <w:tcW w:type="dxa" w:w="2880"/>
          </w:tcPr>
          <w:p>
            <w:r>
              <w:t>created_at</w:t>
            </w:r>
          </w:p>
        </w:tc>
        <w:tc>
          <w:tcPr>
            <w:tcW w:type="dxa" w:w="2880"/>
          </w:tcPr>
          <w:p>
            <w:r>
              <w:t>DATETIME NOT NULL</w:t>
            </w:r>
          </w:p>
        </w:tc>
        <w:tc>
          <w:tcPr>
            <w:tcW w:type="dxa" w:w="2880"/>
          </w:tcPr>
          <w:p>
            <w:r/>
          </w:p>
        </w:tc>
      </w:tr>
    </w:tbl>
    <w:p/>
    <w:p/>
    <w:p>
      <w:pPr>
        <w:pStyle w:val="Heading4"/>
      </w:pPr>
      <w:r>
        <w:t>audit_logs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SET NULL</w:t>
            </w:r>
          </w:p>
        </w:tc>
      </w:tr>
      <w:tr>
        <w:tc>
          <w:tcPr>
            <w:tcW w:type="dxa" w:w="2880"/>
          </w:tcPr>
          <w:p>
            <w:r>
              <w:t>actor_user_id</w:t>
            </w:r>
          </w:p>
        </w:tc>
        <w:tc>
          <w:tcPr>
            <w:tcW w:type="dxa" w:w="2880"/>
          </w:tcPr>
          <w:p>
            <w:r>
              <w:t>INT NULL</w:t>
            </w:r>
          </w:p>
        </w:tc>
        <w:tc>
          <w:tcPr>
            <w:tcW w:type="dxa" w:w="2880"/>
          </w:tcPr>
          <w:p>
            <w:r>
              <w:t>FK → users(id) ON DELETE SET NULL (nullable for anonymous actions)</w:t>
            </w:r>
          </w:p>
        </w:tc>
      </w:tr>
      <w:tr>
        <w:tc>
          <w:tcPr>
            <w:tcW w:type="dxa" w:w="2880"/>
          </w:tcPr>
          <w:p>
            <w:r>
              <w:t>actor</w:t>
            </w:r>
          </w:p>
        </w:tc>
        <w:tc>
          <w:tcPr>
            <w:tcW w:type="dxa" w:w="2880"/>
          </w:tcPr>
          <w:p>
            <w:r>
              <w:t>VARCHAR(80)</w:t>
            </w:r>
          </w:p>
        </w:tc>
        <w:tc>
          <w:tcPr>
            <w:tcW w:type="dxa" w:w="2880"/>
          </w:tcPr>
          <w:p>
            <w:r>
              <w:t>anonymous or HR username</w:t>
            </w:r>
          </w:p>
        </w:tc>
      </w:tr>
      <w:tr>
        <w:tc>
          <w:tcPr>
            <w:tcW w:type="dxa" w:w="2880"/>
          </w:tcPr>
          <w:p>
            <w:r>
              <w:t>action</w:t>
            </w:r>
          </w:p>
        </w:tc>
        <w:tc>
          <w:tcPr>
            <w:tcW w:type="dxa" w:w="2880"/>
          </w:tcPr>
          <w:p>
            <w:r>
              <w:t>VARCHAR(200)</w:t>
            </w:r>
          </w:p>
        </w:tc>
        <w:tc>
          <w:tcPr>
            <w:tcW w:type="dxa" w:w="2880"/>
          </w:tcPr>
          <w:p>
            <w:r>
              <w:t>Machine-readable action label</w:t>
            </w:r>
          </w:p>
        </w:tc>
      </w:tr>
      <w:tr>
        <w:tc>
          <w:tcPr>
            <w:tcW w:type="dxa" w:w="2880"/>
          </w:tcPr>
          <w:p>
            <w:r>
              <w:t>reference_no</w:t>
            </w:r>
          </w:p>
        </w:tc>
        <w:tc>
          <w:tcPr>
            <w:tcW w:type="dxa" w:w="2880"/>
          </w:tcPr>
          <w:p>
            <w:r>
              <w:t>VARCHAR(40)</w:t>
            </w:r>
          </w:p>
        </w:tc>
        <w:tc>
          <w:tcPr>
            <w:tcW w:type="dxa" w:w="2880"/>
          </w:tcPr>
          <w:p>
            <w:r>
              <w:t>Retained even if report is deleted</w:t>
            </w:r>
          </w:p>
        </w:tc>
      </w:tr>
      <w:tr>
        <w:tc>
          <w:tcPr>
            <w:tcW w:type="dxa" w:w="2880"/>
          </w:tcPr>
          <w:p>
            <w:r>
              <w:t>details</w:t>
            </w:r>
          </w:p>
        </w:tc>
        <w:tc>
          <w:tcPr>
            <w:tcW w:type="dxa" w:w="2880"/>
          </w:tcPr>
          <w:p>
            <w:r>
              <w:t>TEXT</w:t>
            </w:r>
          </w:p>
        </w:tc>
        <w:tc>
          <w:tcPr>
            <w:tcW w:type="dxa" w:w="2880"/>
          </w:tcPr>
          <w:p>
            <w:r>
              <w:t>Human-readable detail</w:t>
            </w:r>
          </w:p>
        </w:tc>
      </w:tr>
      <w:tr>
        <w:tc>
          <w:tcPr>
            <w:tcW w:type="dxa" w:w="2880"/>
          </w:tcPr>
          <w:p>
            <w:r>
              <w:t>created_at</w:t>
            </w:r>
          </w:p>
        </w:tc>
        <w:tc>
          <w:tcPr>
            <w:tcW w:type="dxa" w:w="2880"/>
          </w:tcPr>
          <w:p>
            <w:r>
              <w:t>DATETIME NOT NULL</w:t>
            </w:r>
          </w:p>
        </w:tc>
        <w:tc>
          <w:tcPr>
            <w:tcW w:type="dxa" w:w="2880"/>
          </w:tcPr>
          <w:p>
            <w:r/>
          </w:p>
        </w:tc>
      </w:tr>
    </w:tbl>
    <w:p/>
    <w:p/>
    <w:p>
      <w:r>
        <w:t>Design note:</w:t>
      </w:r>
    </w:p>
    <w:p>
      <w:pPr>
        <w:pStyle w:val="ListBullet"/>
      </w:pPr>
      <w:r>
        <w:t>report_id is a legacy column name kept for backward compatibility after the historical table rename from reports to feedbacks.</w:t>
      </w:r>
    </w:p>
    <w:p>
      <w:pPr>
        <w:pStyle w:val="ListBullet"/>
      </w:pPr>
      <w:r>
        <w:t>Semantically it references feedbacks(id).</w:t>
      </w:r>
    </w:p>
    <w:p/>
    <w:p>
      <w:pPr>
        <w:pStyle w:val="Heading4"/>
      </w:pPr>
      <w:r>
        <w:t>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kind</w:t>
            </w:r>
          </w:p>
        </w:tc>
        <w:tc>
          <w:tcPr>
            <w:tcW w:type="dxa" w:w="2880"/>
          </w:tcPr>
          <w:p>
            <w:r>
              <w:t>VARCHAR(20)</w:t>
            </w:r>
          </w:p>
        </w:tc>
        <w:tc>
          <w:tcPr>
            <w:tcW w:type="dxa" w:w="2880"/>
          </w:tcPr>
          <w:p>
            <w:r>
              <w:t>new_feedback, followup_notif, reminder_48h, escalation_72h</w:t>
            </w:r>
          </w:p>
        </w:tc>
      </w:tr>
      <w:tr>
        <w:tc>
          <w:tcPr>
            <w:tcW w:type="dxa" w:w="2880"/>
          </w:tcPr>
          <w:p>
            <w:r>
              <w:t>recipient</w:t>
            </w:r>
          </w:p>
        </w:tc>
        <w:tc>
          <w:tcPr>
            <w:tcW w:type="dxa" w:w="2880"/>
          </w:tcPr>
          <w:p>
            <w:r>
              <w:t>VARCHAR(100)</w:t>
            </w:r>
          </w:p>
        </w:tc>
        <w:tc>
          <w:tcPr>
            <w:tcW w:type="dxa" w:w="2880"/>
          </w:tcPr>
          <w:p>
            <w:r>
              <w:t>Email address sent to</w:t>
            </w:r>
          </w:p>
        </w:tc>
      </w:tr>
      <w:tr>
        <w:tc>
          <w:tcPr>
            <w:tcW w:type="dxa" w:w="2880"/>
          </w:tcPr>
          <w:p>
            <w:r>
              <w:t>sent_at</w:t>
            </w:r>
          </w:p>
        </w:tc>
        <w:tc>
          <w:tcPr>
            <w:tcW w:type="dxa" w:w="2880"/>
          </w:tcPr>
          <w:p>
            <w:r>
              <w:t>DATETIME NOT NULL</w:t>
            </w:r>
          </w:p>
        </w:tc>
        <w:tc>
          <w:tcPr>
            <w:tcW w:type="dxa" w:w="2880"/>
          </w:tcPr>
          <w:p>
            <w:r/>
          </w:p>
        </w:tc>
      </w:tr>
    </w:tbl>
    <w:p/>
    <w:p/>
    <w:p>
      <w:pPr>
        <w:pStyle w:val="Heading4"/>
      </w:pPr>
      <w:r>
        <w:t>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PK</w:t>
            </w:r>
          </w:p>
        </w:tc>
        <w:tc>
          <w:tcPr>
            <w:tcW w:type="dxa" w:w="2880"/>
          </w:tcPr>
          <w:p>
            <w:r/>
          </w:p>
        </w:tc>
      </w:tr>
      <w:tr>
        <w:tc>
          <w:tcPr>
            <w:tcW w:type="dxa" w:w="2880"/>
          </w:tcPr>
          <w:p>
            <w:r>
              <w:t>name</w:t>
            </w:r>
          </w:p>
        </w:tc>
        <w:tc>
          <w:tcPr>
            <w:tcW w:type="dxa" w:w="2880"/>
          </w:tcPr>
          <w:p>
            <w:r>
              <w:t>VARCHAR(255)</w:t>
            </w:r>
          </w:p>
        </w:tc>
        <w:tc>
          <w:tcPr>
            <w:tcW w:type="dxa" w:w="2880"/>
          </w:tcPr>
          <w:p>
            <w:r/>
          </w:p>
        </w:tc>
      </w:tr>
      <w:tr>
        <w:tc>
          <w:tcPr>
            <w:tcW w:type="dxa" w:w="2880"/>
          </w:tcPr>
          <w:p>
            <w:r>
              <w:t>email</w:t>
            </w:r>
          </w:p>
        </w:tc>
        <w:tc>
          <w:tcPr>
            <w:tcW w:type="dxa" w:w="2880"/>
          </w:tcPr>
          <w:p>
            <w:r>
              <w:t>VARCHAR(255) UNIQUE</w:t>
            </w:r>
          </w:p>
        </w:tc>
        <w:tc>
          <w:tcPr>
            <w:tcW w:type="dxa" w:w="2880"/>
          </w:tcPr>
          <w:p>
            <w:r/>
          </w:p>
        </w:tc>
      </w:tr>
      <w:tr>
        <w:tc>
          <w:tcPr>
            <w:tcW w:type="dxa" w:w="2880"/>
          </w:tcPr>
          <w:p>
            <w:r>
              <w:t>password_hash</w:t>
            </w:r>
          </w:p>
        </w:tc>
        <w:tc>
          <w:tcPr>
            <w:tcW w:type="dxa" w:w="2880"/>
          </w:tcPr>
          <w:p>
            <w:r>
              <w:t>VARCHAR(255)</w:t>
            </w:r>
          </w:p>
        </w:tc>
        <w:tc>
          <w:tcPr>
            <w:tcW w:type="dxa" w:w="2880"/>
          </w:tcPr>
          <w:p>
            <w:r>
              <w:t>bcrypt</w:t>
            </w:r>
          </w:p>
        </w:tc>
      </w:tr>
      <w:tr>
        <w:tc>
          <w:tcPr>
            <w:tcW w:type="dxa" w:w="2880"/>
          </w:tcPr>
          <w:p>
            <w:r>
              <w:t>role</w:t>
            </w:r>
          </w:p>
        </w:tc>
        <w:tc>
          <w:tcPr>
            <w:tcW w:type="dxa" w:w="2880"/>
          </w:tcPr>
          <w:p>
            <w:r>
              <w:t>ENUM('hr','ethics')</w:t>
            </w:r>
          </w:p>
        </w:tc>
        <w:tc>
          <w:tcPr>
            <w:tcW w:type="dxa" w:w="2880"/>
          </w:tcPr>
          <w:p>
            <w:r/>
          </w:p>
        </w:tc>
      </w:tr>
      <w:tr>
        <w:tc>
          <w:tcPr>
            <w:tcW w:type="dxa" w:w="2880"/>
          </w:tcPr>
          <w:p>
            <w:r>
              <w:t>is_active</w:t>
            </w:r>
          </w:p>
        </w:tc>
        <w:tc>
          <w:tcPr>
            <w:tcW w:type="dxa" w:w="2880"/>
          </w:tcPr>
          <w:p>
            <w:r>
              <w:t>BOOLEAN</w:t>
            </w:r>
          </w:p>
        </w:tc>
        <w:tc>
          <w:tcPr>
            <w:tcW w:type="dxa" w:w="2880"/>
          </w:tcPr>
          <w:p>
            <w:r/>
          </w:p>
        </w:tc>
      </w:tr>
      <w:tr>
        <w:tc>
          <w:tcPr>
            <w:tcW w:type="dxa" w:w="2880"/>
          </w:tcPr>
          <w:p>
            <w:r>
              <w:t>created_at / updated_at</w:t>
            </w:r>
          </w:p>
        </w:tc>
        <w:tc>
          <w:tcPr>
            <w:tcW w:type="dxa" w:w="2880"/>
          </w:tcPr>
          <w:p>
            <w:r>
              <w:t>TIMESTAMP</w:t>
            </w:r>
          </w:p>
        </w:tc>
        <w:tc>
          <w:tcPr>
            <w:tcW w:type="dxa" w:w="2880"/>
          </w:tcPr>
          <w:p>
            <w:r/>
          </w:p>
        </w:tc>
      </w:tr>
    </w:tbl>
    <w:p/>
    <w:p/>
    <w:p>
      <w:pPr>
        <w:pStyle w:val="Heading4"/>
      </w:pPr>
      <w:r>
        <w:t>login_attempts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p>
        </w:tc>
      </w:tr>
      <w:tr>
        <w:tc>
          <w:tcPr>
            <w:tcW w:type="dxa" w:w="2880"/>
          </w:tcPr>
          <w:p>
            <w:r>
              <w:t>ip</w:t>
            </w:r>
          </w:p>
        </w:tc>
        <w:tc>
          <w:tcPr>
            <w:tcW w:type="dxa" w:w="2880"/>
          </w:tcPr>
          <w:p>
            <w:r>
              <w:t>VARCHAR(45)</w:t>
            </w:r>
          </w:p>
        </w:tc>
        <w:tc>
          <w:tcPr>
            <w:tcW w:type="dxa" w:w="2880"/>
          </w:tcPr>
          <w:p>
            <w:r>
              <w:t>IPv4 or IPv6</w:t>
            </w:r>
          </w:p>
        </w:tc>
      </w:tr>
      <w:tr>
        <w:tc>
          <w:tcPr>
            <w:tcW w:type="dxa" w:w="2880"/>
          </w:tcPr>
          <w:p>
            <w:r>
              <w:t>success</w:t>
            </w:r>
          </w:p>
        </w:tc>
        <w:tc>
          <w:tcPr>
            <w:tcW w:type="dxa" w:w="2880"/>
          </w:tcPr>
          <w:p>
            <w:r>
              <w:t>TINYINT(1)</w:t>
            </w:r>
          </w:p>
        </w:tc>
        <w:tc>
          <w:tcPr>
            <w:tcW w:type="dxa" w:w="2880"/>
          </w:tcPr>
          <w:p>
            <w:r/>
          </w:p>
        </w:tc>
      </w:tr>
      <w:tr>
        <w:tc>
          <w:tcPr>
            <w:tcW w:type="dxa" w:w="2880"/>
          </w:tcPr>
          <w:p>
            <w:r>
              <w:t>attempted_at</w:t>
            </w:r>
          </w:p>
        </w:tc>
        <w:tc>
          <w:tcPr>
            <w:tcW w:type="dxa" w:w="2880"/>
          </w:tcPr>
          <w:p>
            <w:r>
              <w:t>DATETIME</w:t>
            </w:r>
          </w:p>
        </w:tc>
        <w:tc>
          <w:tcPr>
            <w:tcW w:type="dxa" w:w="2880"/>
          </w:tcPr>
          <w:p>
            <w:r/>
          </w:p>
        </w:tc>
      </w:tr>
    </w:tbl>
    <w:p/>
    <w:p/>
    <w:p/>
    <w:p/>
    <w:p>
      <w:pPr>
        <w:pStyle w:val="Heading2"/>
      </w:pPr>
      <w:r>
        <w:t>6. API Endpoints</w:t>
      </w:r>
    </w:p>
    <w:p/>
    <w:p>
      <w:pPr>
        <w:pStyle w:val="Heading3"/>
      </w:pPr>
      <w:r>
        <w:t>Public Endpoints (available in both modes)</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Employee feedback portal (HTML)</w:t>
            </w:r>
          </w:p>
        </w:tc>
      </w:tr>
      <w:tr>
        <w:tc>
          <w:tcPr>
            <w:tcW w:type="dxa" w:w="2880"/>
          </w:tcPr>
          <w:p>
            <w:r>
              <w:t>POST</w:t>
            </w:r>
          </w:p>
        </w:tc>
        <w:tc>
          <w:tcPr>
            <w:tcW w:type="dxa" w:w="2880"/>
          </w:tcPr>
          <w:p>
            <w:r>
              <w:t>/api/feedback</w:t>
            </w:r>
          </w:p>
        </w:tc>
        <w:tc>
          <w:tcPr>
            <w:tcW w:type="dxa" w:w="2880"/>
          </w:tcPr>
          <w:p>
            <w:r>
              <w:t>Submit new anonymous feedback</w:t>
            </w:r>
          </w:p>
        </w:tc>
      </w:tr>
      <w:tr>
        <w:tc>
          <w:tcPr>
            <w:tcW w:type="dxa" w:w="2880"/>
          </w:tcPr>
          <w:p>
            <w:r>
              <w:t>POST</w:t>
            </w:r>
          </w:p>
        </w:tc>
        <w:tc>
          <w:tcPr>
            <w:tcW w:type="dxa" w:w="2880"/>
          </w:tcPr>
          <w:p>
            <w:r>
              <w:t>/api/feedback/update</w:t>
            </w:r>
          </w:p>
        </w:tc>
        <w:tc>
          <w:tcPr>
            <w:tcW w:type="dxa" w:w="2880"/>
          </w:tcPr>
          <w:p>
            <w:r>
              <w:t>Submit follow-up to existing case</w:t>
            </w:r>
          </w:p>
        </w:tc>
      </w:tr>
      <w:tr>
        <w:tc>
          <w:tcPr>
            <w:tcW w:type="dxa" w:w="2880"/>
          </w:tcPr>
          <w:p>
            <w:r>
              <w:t>GET</w:t>
            </w:r>
          </w:p>
        </w:tc>
        <w:tc>
          <w:tcPr>
            <w:tcW w:type="dxa" w:w="2880"/>
          </w:tcPr>
          <w:p>
            <w:r>
              <w:t>/api/feedback/{reference}</w:t>
            </w:r>
          </w:p>
        </w:tc>
        <w:tc>
          <w:tcPr>
            <w:tcW w:type="dxa" w:w="2880"/>
          </w:tcPr>
          <w:p>
            <w:r>
              <w:t>Retrieve own case status and updates</w:t>
            </w:r>
          </w:p>
        </w:tc>
      </w:tr>
      <w:tr>
        <w:tc>
          <w:tcPr>
            <w:tcW w:type="dxa" w:w="2880"/>
          </w:tcPr>
          <w:p>
            <w:r>
              <w:t>GET</w:t>
            </w:r>
          </w:p>
        </w:tc>
        <w:tc>
          <w:tcPr>
            <w:tcW w:type="dxa" w:w="2880"/>
          </w:tcPr>
          <w:p>
            <w:r>
              <w:t>/api/reports</w:t>
            </w:r>
          </w:p>
        </w:tc>
        <w:tc>
          <w:tcPr>
            <w:tcW w:type="dxa" w:w="2880"/>
          </w:tcPr>
          <w:p>
            <w:r>
              <w:t>Public anonymized reports (filterable)</w:t>
            </w:r>
          </w:p>
        </w:tc>
      </w:tr>
      <w:tr>
        <w:tc>
          <w:tcPr>
            <w:tcW w:type="dxa" w:w="2880"/>
          </w:tcPr>
          <w:p>
            <w:r>
              <w:t>GET</w:t>
            </w:r>
          </w:p>
        </w:tc>
        <w:tc>
          <w:tcPr>
            <w:tcW w:type="dxa" w:w="2880"/>
          </w:tcPr>
          <w:p>
            <w:r>
              <w:t>/api/attachments/{id}</w:t>
            </w:r>
          </w:p>
        </w:tc>
        <w:tc>
          <w:tcPr>
            <w:tcW w:type="dxa" w:w="2880"/>
          </w:tcPr>
          <w:p>
            <w:r>
              <w:t>Download an attachment by ID</w:t>
            </w:r>
          </w:p>
        </w:tc>
      </w:tr>
      <w:tr>
        <w:tc>
          <w:tcPr>
            <w:tcW w:type="dxa" w:w="2880"/>
          </w:tcPr>
          <w:p>
            <w:r>
              <w:t>GET</w:t>
            </w:r>
          </w:p>
        </w:tc>
        <w:tc>
          <w:tcPr>
            <w:tcW w:type="dxa" w:w="2880"/>
          </w:tcPr>
          <w:p>
            <w:r>
              <w:t>/api/categories</w:t>
            </w:r>
          </w:p>
        </w:tc>
        <w:tc>
          <w:tcPr>
            <w:tcW w:type="dxa" w:w="2880"/>
          </w:tcPr>
          <w:p>
            <w:r>
              <w:t>List active categories (for dropdown)</w:t>
            </w:r>
          </w:p>
        </w:tc>
      </w:tr>
      <w:tr>
        <w:tc>
          <w:tcPr>
            <w:tcW w:type="dxa" w:w="2880"/>
          </w:tcPr>
          <w:p>
            <w:r>
              <w:t>GET</w:t>
            </w:r>
          </w:p>
        </w:tc>
        <w:tc>
          <w:tcPr>
            <w:tcW w:type="dxa" w:w="2880"/>
          </w:tcPr>
          <w:p>
            <w:r>
              <w:t>/api/categories/{id}</w:t>
            </w:r>
          </w:p>
        </w:tc>
        <w:tc>
          <w:tcPr>
            <w:tcW w:type="dxa" w:w="2880"/>
          </w:tcPr>
          <w:p>
            <w:r>
              <w:t>Get a single category</w:t>
            </w:r>
          </w:p>
        </w:tc>
      </w:tr>
      <w:tr>
        <w:tc>
          <w:tcPr>
            <w:tcW w:type="dxa" w:w="2880"/>
          </w:tcPr>
          <w:p>
            <w:r>
              <w:t>GET</w:t>
            </w:r>
          </w:p>
        </w:tc>
        <w:tc>
          <w:tcPr>
            <w:tcW w:type="dxa" w:w="2880"/>
          </w:tcPr>
          <w:p>
            <w:r>
              <w:t>/api/statuses</w:t>
            </w:r>
          </w:p>
        </w:tc>
        <w:tc>
          <w:tcPr>
            <w:tcW w:type="dxa" w:w="2880"/>
          </w:tcPr>
          <w:p>
            <w:r>
              <w:t>List active statuses</w:t>
            </w:r>
          </w:p>
        </w:tc>
      </w:tr>
      <w:tr>
        <w:tc>
          <w:tcPr>
            <w:tcW w:type="dxa" w:w="2880"/>
          </w:tcPr>
          <w:p>
            <w:r>
              <w:t>GET</w:t>
            </w:r>
          </w:p>
        </w:tc>
        <w:tc>
          <w:tcPr>
            <w:tcW w:type="dxa" w:w="2880"/>
          </w:tcPr>
          <w:p>
            <w:r>
              <w:t>/api/statuses/{id}</w:t>
            </w:r>
          </w:p>
        </w:tc>
        <w:tc>
          <w:tcPr>
            <w:tcW w:type="dxa" w:w="2880"/>
          </w:tcPr>
          <w:p>
            <w:r>
              <w:t>Get a single status</w:t>
            </w:r>
          </w:p>
        </w:tc>
      </w:tr>
      <w:tr>
        <w:tc>
          <w:tcPr>
            <w:tcW w:type="dxa" w:w="2880"/>
          </w:tcPr>
          <w:p>
            <w:r>
              <w:t>GET</w:t>
            </w:r>
          </w:p>
        </w:tc>
        <w:tc>
          <w:tcPr>
            <w:tcW w:type="dxa" w:w="2880"/>
          </w:tcPr>
          <w:p>
            <w:r>
              <w:t>/api/stages</w:t>
            </w:r>
          </w:p>
        </w:tc>
        <w:tc>
          <w:tcPr>
            <w:tcW w:type="dxa" w:w="2880"/>
          </w:tcPr>
          <w:p>
            <w:r>
              <w:t>List active workflow stages</w:t>
            </w:r>
          </w:p>
        </w:tc>
      </w:tr>
      <w:tr>
        <w:tc>
          <w:tcPr>
            <w:tcW w:type="dxa" w:w="2880"/>
          </w:tcPr>
          <w:p>
            <w:r>
              <w:t>GET</w:t>
            </w:r>
          </w:p>
        </w:tc>
        <w:tc>
          <w:tcPr>
            <w:tcW w:type="dxa" w:w="2880"/>
          </w:tcPr>
          <w:p>
            <w:r>
              <w:t>/api/stages/{id}</w:t>
            </w:r>
          </w:p>
        </w:tc>
        <w:tc>
          <w:tcPr>
            <w:tcW w:type="dxa" w:w="2880"/>
          </w:tcPr>
          <w:p>
            <w:r>
              <w:t>Get a single stage</w:t>
            </w:r>
          </w:p>
        </w:tc>
      </w:tr>
    </w:tbl>
    <w:p/>
    <w:p/>
    <w:p>
      <w:pPr>
        <w:pStyle w:val="Heading3"/>
      </w:pPr>
      <w:r>
        <w:t>HR Endpoints (full mode only — JWT required except login)</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/hr</w:t>
            </w:r>
          </w:p>
        </w:tc>
        <w:tc>
          <w:tcPr>
            <w:tcW w:type="dxa" w:w="2880"/>
          </w:tcPr>
          <w:p>
            <w:r>
              <w:t>HR Management Console (HTML)</w:t>
            </w:r>
          </w:p>
        </w:tc>
      </w:tr>
      <w:tr>
        <w:tc>
          <w:tcPr>
            <w:tcW w:type="dxa" w:w="2880"/>
          </w:tcPr>
          <w:p>
            <w:r>
              <w:t>GET</w:t>
            </w:r>
          </w:p>
        </w:tc>
        <w:tc>
          <w:tcPr>
            <w:tcW w:type="dxa" w:w="2880"/>
          </w:tcPr>
          <w:p>
            <w:r>
              <w:t>/hr/cases/{reference}</w:t>
            </w:r>
          </w:p>
        </w:tc>
        <w:tc>
          <w:tcPr>
            <w:tcW w:type="dxa" w:w="2880"/>
          </w:tcPr>
          <w:p>
            <w:r>
              <w:t>Case update screen (HTML)</w:t>
            </w:r>
          </w:p>
        </w:tc>
      </w:tr>
      <w:tr>
        <w:tc>
          <w:tcPr>
            <w:tcW w:type="dxa" w:w="2880"/>
          </w:tcPr>
          <w:p>
            <w:r>
              <w:t>GET</w:t>
            </w:r>
          </w:p>
        </w:tc>
        <w:tc>
          <w:tcPr>
            <w:tcW w:type="dxa" w:w="2880"/>
          </w:tcPr>
          <w:p>
            <w:r>
              <w:t>/hr/dashboard</w:t>
            </w:r>
          </w:p>
        </w:tc>
        <w:tc>
          <w:tcPr>
            <w:tcW w:type="dxa" w:w="2880"/>
          </w:tcPr>
          <w:p>
            <w:r>
              <w:t>Analytics dashboard (HTML)</w:t>
            </w:r>
          </w:p>
        </w:tc>
      </w:tr>
      <w:tr>
        <w:tc>
          <w:tcPr>
            <w:tcW w:type="dxa" w:w="2880"/>
          </w:tcPr>
          <w:p>
            <w:r>
              <w:t>GET</w:t>
            </w:r>
          </w:p>
        </w:tc>
        <w:tc>
          <w:tcPr>
            <w:tcW w:type="dxa" w:w="2880"/>
          </w:tcPr>
          <w:p>
            <w:r>
              <w:t>/hr/categories</w:t>
            </w:r>
          </w:p>
        </w:tc>
        <w:tc>
          <w:tcPr>
            <w:tcW w:type="dxa" w:w="2880"/>
          </w:tcPr>
          <w:p>
            <w:r>
              <w:t>Manage categories (HTML)</w:t>
            </w:r>
          </w:p>
        </w:tc>
      </w:tr>
      <w:tr>
        <w:tc>
          <w:tcPr>
            <w:tcW w:type="dxa" w:w="2880"/>
          </w:tcPr>
          <w:p>
            <w:r>
              <w:t>GET</w:t>
            </w:r>
          </w:p>
        </w:tc>
        <w:tc>
          <w:tcPr>
            <w:tcW w:type="dxa" w:w="2880"/>
          </w:tcPr>
          <w:p>
            <w:r>
              <w:t>/hr/statuses</w:t>
            </w:r>
          </w:p>
        </w:tc>
        <w:tc>
          <w:tcPr>
            <w:tcW w:type="dxa" w:w="2880"/>
          </w:tcPr>
          <w:p>
            <w:r>
              <w:t>Manage statuses (HTML)</w:t>
            </w:r>
          </w:p>
        </w:tc>
      </w:tr>
      <w:tr>
        <w:tc>
          <w:tcPr>
            <w:tcW w:type="dxa" w:w="2880"/>
          </w:tcPr>
          <w:p>
            <w:r>
              <w:t>POST</w:t>
            </w:r>
          </w:p>
        </w:tc>
        <w:tc>
          <w:tcPr>
            <w:tcW w:type="dxa" w:w="2880"/>
          </w:tcPr>
          <w:p>
            <w:r>
              <w:t>/api/hr/login</w:t>
            </w:r>
          </w:p>
        </w:tc>
        <w:tc>
          <w:tcPr>
            <w:tcW w:type="dxa" w:w="2880"/>
          </w:tcPr>
          <w:p>
            <w:r>
              <w:t>Authenticate HR user, returns JWT</w:t>
            </w:r>
          </w:p>
        </w:tc>
      </w:tr>
      <w:tr>
        <w:tc>
          <w:tcPr>
            <w:tcW w:type="dxa" w:w="2880"/>
          </w:tcPr>
          <w:p>
            <w:r>
              <w:t>POST</w:t>
            </w:r>
          </w:p>
        </w:tc>
        <w:tc>
          <w:tcPr>
            <w:tcW w:type="dxa" w:w="2880"/>
          </w:tcPr>
          <w:p>
            <w:r>
              <w:t>/api/hr/logout</w:t>
            </w:r>
          </w:p>
        </w:tc>
        <w:tc>
          <w:tcPr>
            <w:tcW w:type="dxa" w:w="2880"/>
          </w:tcPr>
          <w:p>
            <w:r>
              <w:t>Invalidate session</w:t>
            </w:r>
          </w:p>
        </w:tc>
      </w:tr>
      <w:tr>
        <w:tc>
          <w:tcPr>
            <w:tcW w:type="dxa" w:w="2880"/>
          </w:tcPr>
          <w:p>
            <w:r>
              <w:t>GET</w:t>
            </w:r>
          </w:p>
        </w:tc>
        <w:tc>
          <w:tcPr>
            <w:tcW w:type="dxa" w:w="2880"/>
          </w:tcPr>
          <w:p>
            <w:r>
              <w:t>/api/hr/me</w:t>
            </w:r>
          </w:p>
        </w:tc>
        <w:tc>
          <w:tcPr>
            <w:tcW w:type="dxa" w:w="2880"/>
          </w:tcPr>
          <w:p>
            <w:r>
              <w:t>Current authenticated user profile</w:t>
            </w:r>
          </w:p>
        </w:tc>
      </w:tr>
      <w:tr>
        <w:tc>
          <w:tcPr>
            <w:tcW w:type="dxa" w:w="2880"/>
          </w:tcPr>
          <w:p>
            <w:r>
              <w:t>GET</w:t>
            </w:r>
          </w:p>
        </w:tc>
        <w:tc>
          <w:tcPr>
            <w:tcW w:type="dxa" w:w="2880"/>
          </w:tcPr>
          <w:p>
            <w:r>
              <w:t>/api/hr/cases</w:t>
            </w:r>
          </w:p>
        </w:tc>
        <w:tc>
          <w:tcPr>
            <w:tcW w:type="dxa" w:w="2880"/>
          </w:tcPr>
          <w:p>
            <w:r>
              <w:t>List all feedback cases (filterable, paged)</w:t>
            </w:r>
          </w:p>
        </w:tc>
      </w:tr>
      <w:tr>
        <w:tc>
          <w:tcPr>
            <w:tcW w:type="dxa" w:w="2880"/>
          </w:tcPr>
          <w:p>
            <w:r>
              <w:t>GET</w:t>
            </w:r>
          </w:p>
        </w:tc>
        <w:tc>
          <w:tcPr>
            <w:tcW w:type="dxa" w:w="2880"/>
          </w:tcPr>
          <w:p>
            <w:r>
              <w:t>/api/hr/cases/{reference}</w:t>
            </w:r>
          </w:p>
        </w:tc>
        <w:tc>
          <w:tcPr>
            <w:tcW w:type="dxa" w:w="2880"/>
          </w:tcPr>
          <w:p>
            <w:r>
              <w:t>Full case detail</w:t>
            </w:r>
          </w:p>
        </w:tc>
      </w:tr>
      <w:tr>
        <w:tc>
          <w:tcPr>
            <w:tcW w:type="dxa" w:w="2880"/>
          </w:tcPr>
          <w:p>
            <w:r>
              <w:t>POST</w:t>
            </w:r>
          </w:p>
        </w:tc>
        <w:tc>
          <w:tcPr>
            <w:tcW w:type="dxa" w:w="2880"/>
          </w:tcPr>
          <w:p>
            <w:r>
              <w:t>/api/hr/cases/{reference}</w:t>
            </w:r>
          </w:p>
        </w:tc>
        <w:tc>
          <w:tcPr>
            <w:tcW w:type="dxa" w:w="2880"/>
          </w:tcPr>
          <w:p>
            <w:r>
              <w:t>Update case (status, priority, notes, etc.)</w:t>
            </w:r>
          </w:p>
        </w:tc>
      </w:tr>
      <w:tr>
        <w:tc>
          <w:tcPr>
            <w:tcW w:type="dxa" w:w="2880"/>
          </w:tcPr>
          <w:p>
            <w:r>
              <w:t>GET</w:t>
            </w:r>
          </w:p>
        </w:tc>
        <w:tc>
          <w:tcPr>
            <w:tcW w:type="dxa" w:w="2880"/>
          </w:tcPr>
          <w:p>
            <w:r>
              <w:t>/api/hr/dashboard/trends</w:t>
            </w:r>
          </w:p>
        </w:tc>
        <w:tc>
          <w:tcPr>
            <w:tcW w:type="dxa" w:w="2880"/>
          </w:tcPr>
          <w:p>
            <w:r>
              <w:t>Quarterly category trends + frequency summary</w:t>
            </w:r>
          </w:p>
        </w:tc>
      </w:tr>
      <w:tr>
        <w:tc>
          <w:tcPr>
            <w:tcW w:type="dxa" w:w="2880"/>
          </w:tcPr>
          <w:p>
            <w:r>
              <w:t>GET/POST/PUT/DELETE</w:t>
            </w:r>
          </w:p>
        </w:tc>
        <w:tc>
          <w:tcPr>
            <w:tcW w:type="dxa" w:w="2880"/>
          </w:tcPr>
          <w:p>
            <w:r>
              <w:t>/api/hr/categories</w:t>
            </w:r>
          </w:p>
        </w:tc>
        <w:tc>
          <w:tcPr>
            <w:tcW w:type="dxa" w:w="2880"/>
          </w:tcPr>
          <w:p>
            <w:r>
              <w:t>CRUD for feedback categories</w:t>
            </w:r>
          </w:p>
        </w:tc>
      </w:tr>
      <w:tr>
        <w:tc>
          <w:tcPr>
            <w:tcW w:type="dxa" w:w="2880"/>
          </w:tcPr>
          <w:p>
            <w:r>
              <w:t>GET/POST/PUT/DELETE</w:t>
            </w:r>
          </w:p>
        </w:tc>
        <w:tc>
          <w:tcPr>
            <w:tcW w:type="dxa" w:w="2880"/>
          </w:tcPr>
          <w:p>
            <w:r>
              <w:t>/api/hr/statuses</w:t>
            </w:r>
          </w:p>
        </w:tc>
        <w:tc>
          <w:tcPr>
            <w:tcW w:type="dxa" w:w="2880"/>
          </w:tcPr>
          <w:p>
            <w:r>
              <w:t>CRUD for workflow statuses</w:t>
            </w:r>
          </w:p>
        </w:tc>
      </w:tr>
      <w:tr>
        <w:tc>
          <w:tcPr>
            <w:tcW w:type="dxa" w:w="2880"/>
          </w:tcPr>
          <w:p>
            <w:r>
              <w:t>GET/POST/PUT/DELETE</w:t>
            </w:r>
          </w:p>
        </w:tc>
        <w:tc>
          <w:tcPr>
            <w:tcW w:type="dxa" w:w="2880"/>
          </w:tcPr>
          <w:p>
            <w:r>
              <w:t>/api/hr/stages</w:t>
            </w:r>
          </w:p>
        </w:tc>
        <w:tc>
          <w:tcPr>
            <w:tcW w:type="dxa" w:w="2880"/>
          </w:tcPr>
          <w:p>
            <w:r>
              <w:t>CRUD for workflow stages</w:t>
            </w:r>
          </w:p>
        </w:tc>
      </w:tr>
      <w:tr>
        <w:tc>
          <w:tcPr>
            <w:tcW w:type="dxa" w:w="2880"/>
          </w:tcPr>
          <w:p>
            <w:r>
              <w:t>GET</w:t>
            </w:r>
          </w:p>
        </w:tc>
        <w:tc>
          <w:tcPr>
            <w:tcW w:type="dxa" w:w="2880"/>
          </w:tcPr>
          <w:p>
            <w:r>
              <w:t>/api/docs</w:t>
            </w:r>
          </w:p>
        </w:tc>
        <w:tc>
          <w:tcPr>
            <w:tcW w:type="dxa" w:w="2880"/>
          </w:tcPr>
          <w:p>
            <w:r>
              <w:t>API documentation page (HTML)</w:t>
            </w:r>
          </w:p>
        </w:tc>
      </w:tr>
      <w:tr>
        <w:tc>
          <w:tcPr>
            <w:tcW w:type="dxa" w:w="2880"/>
          </w:tcPr>
          <w:p>
            <w:r>
              <w:t>GET</w:t>
            </w:r>
          </w:p>
        </w:tc>
        <w:tc>
          <w:tcPr>
            <w:tcW w:type="dxa" w:w="2880"/>
          </w:tcPr>
          <w:p>
            <w:r>
              <w:t>/api/openapi.json</w:t>
            </w:r>
          </w:p>
        </w:tc>
        <w:tc>
          <w:tcPr>
            <w:tcW w:type="dxa" w:w="2880"/>
          </w:tcPr>
          <w:p>
            <w:r>
              <w:t>OpenAPI 3.0 specification (JSON)</w:t>
            </w:r>
          </w:p>
        </w:tc>
      </w:tr>
    </w:tbl>
    <w:p/>
    <w:p/>
    <w:p/>
    <w:p/>
    <w:p>
      <w:pPr>
        <w:pStyle w:val="Heading2"/>
      </w:pPr>
      <w:r>
        <w:t>7. Authentication &amp; Authorisation</w:t>
      </w:r>
    </w:p>
    <w:p/>
    <w:p>
      <w:pPr>
        <w:pStyle w:val="Heading3"/>
      </w:pPr>
      <w:r>
        <w:t>HR Login Flow</w:t>
      </w:r>
    </w:p>
    <w:p/>
    <w:p>
      <w:pPr>
        <w:pStyle w:val="NoSpacing"/>
      </w:pPr>
      <w:r>
        <w:rPr>
          <w:rFonts w:ascii="Consolas" w:hAnsi="Consolas"/>
          <w:sz w:val="20"/>
        </w:rPr>
        <w:t>POST /api/hr/login</w:t>
      </w:r>
    </w:p>
    <w:p>
      <w:pPr>
        <w:pStyle w:val="NoSpacing"/>
      </w:pPr>
      <w:r>
        <w:rPr>
          <w:rFonts w:ascii="Consolas" w:hAnsi="Consolas"/>
          <w:sz w:val="20"/>
        </w:rPr>
        <w:t xml:space="preserve">      │</w:t>
      </w:r>
    </w:p>
    <w:p>
      <w:pPr>
        <w:pStyle w:val="NoSpacing"/>
      </w:pPr>
      <w:r>
        <w:rPr>
          <w:rFonts w:ascii="Consolas" w:hAnsi="Consolas"/>
          <w:sz w:val="20"/>
        </w:rPr>
        <w:t xml:space="preserve">      ├── 1. Rate-limit check — max 5 failed attempts per IP per 15 minutes</w:t>
      </w:r>
    </w:p>
    <w:p>
      <w:pPr>
        <w:pStyle w:val="NoSpacing"/>
      </w:pPr>
      <w:r>
        <w:rPr>
          <w:rFonts w:ascii="Consolas" w:hAnsi="Consolas"/>
          <w:sz w:val="20"/>
        </w:rPr>
        <w:t xml:space="preserve">      │</w:t>
      </w:r>
    </w:p>
    <w:p>
      <w:pPr>
        <w:pStyle w:val="NoSpacing"/>
      </w:pPr>
      <w:r>
        <w:rPr>
          <w:rFonts w:ascii="Consolas" w:hAnsi="Consolas"/>
          <w:sz w:val="20"/>
        </w:rPr>
        <w:t xml:space="preserve">      ├── 2. Hybrid authentication (controlled by HR_AUTH_MODE env var):</w:t>
      </w:r>
    </w:p>
    <w:p>
      <w:pPr>
        <w:pStyle w:val="NoSpacing"/>
      </w:pPr>
      <w:r>
        <w:rPr>
          <w:rFonts w:ascii="Consolas" w:hAnsi="Consolas"/>
          <w:sz w:val="20"/>
        </w:rPr>
        <w:t xml:space="preserve">      │       ├── "ldap"   — LDAP/AD only</w:t>
      </w:r>
    </w:p>
    <w:p>
      <w:pPr>
        <w:pStyle w:val="NoSpacing"/>
      </w:pPr>
      <w:r>
        <w:rPr>
          <w:rFonts w:ascii="Consolas" w:hAnsi="Consolas"/>
          <w:sz w:val="20"/>
        </w:rPr>
        <w:t xml:space="preserve">      │       ├── "local"  — database users table only</w:t>
      </w:r>
    </w:p>
    <w:p>
      <w:pPr>
        <w:pStyle w:val="NoSpacing"/>
      </w:pPr>
      <w:r>
        <w:rPr>
          <w:rFonts w:ascii="Consolas" w:hAnsi="Consolas"/>
          <w:sz w:val="20"/>
        </w:rPr>
        <w:t xml:space="preserve">      │       └── "hybrid" — try LDAP first, fall back to database</w:t>
      </w:r>
    </w:p>
    <w:p>
      <w:pPr>
        <w:pStyle w:val="NoSpacing"/>
      </w:pPr>
      <w:r>
        <w:rPr>
          <w:rFonts w:ascii="Consolas" w:hAnsi="Consolas"/>
          <w:sz w:val="20"/>
        </w:rPr>
        <w:t xml:space="preserve">      │</w:t>
      </w:r>
    </w:p>
    <w:p>
      <w:pPr>
        <w:pStyle w:val="NoSpacing"/>
      </w:pPr>
      <w:r>
        <w:rPr>
          <w:rFonts w:ascii="Consolas" w:hAnsi="Consolas"/>
          <w:sz w:val="20"/>
        </w:rPr>
        <w:t xml:space="preserve">      ├── 3. On success:</w:t>
      </w:r>
    </w:p>
    <w:p>
      <w:pPr>
        <w:pStyle w:val="NoSpacing"/>
      </w:pPr>
      <w:r>
        <w:rPr>
          <w:rFonts w:ascii="Consolas" w:hAnsi="Consolas"/>
          <w:sz w:val="20"/>
        </w:rPr>
        <w:t xml:space="preserve">      │       ├── Issue JWT (HS256, 24-hour expiry)</w:t>
      </w:r>
    </w:p>
    <w:p>
      <w:pPr>
        <w:pStyle w:val="NoSpacing"/>
      </w:pPr>
      <w:r>
        <w:rPr>
          <w:rFonts w:ascii="Consolas" w:hAnsi="Consolas"/>
          <w:sz w:val="20"/>
        </w:rPr>
        <w:t xml:space="preserve">      │       │   Payload: { user_id, email, name, role, iat, exp }</w:t>
      </w:r>
    </w:p>
    <w:p>
      <w:pPr>
        <w:pStyle w:val="NoSpacing"/>
      </w:pPr>
      <w:r>
        <w:rPr>
          <w:rFonts w:ascii="Consolas" w:hAnsi="Consolas"/>
          <w:sz w:val="20"/>
        </w:rPr>
        <w:t xml:space="preserve">      │       └── Return token to client</w:t>
      </w:r>
    </w:p>
    <w:p>
      <w:pPr>
        <w:pStyle w:val="NoSpacing"/>
      </w:pPr>
      <w:r>
        <w:rPr>
          <w:rFonts w:ascii="Consolas" w:hAnsi="Consolas"/>
          <w:sz w:val="20"/>
        </w:rPr>
        <w:t xml:space="preserve">      │</w:t>
      </w:r>
    </w:p>
    <w:p>
      <w:pPr>
        <w:pStyle w:val="NoSpacing"/>
      </w:pPr>
      <w:r>
        <w:rPr>
          <w:rFonts w:ascii="Consolas" w:hAnsi="Consolas"/>
          <w:sz w:val="20"/>
        </w:rPr>
        <w:t xml:space="preserve">      └── 4. Client stores JWT in localStorage</w:t>
      </w:r>
    </w:p>
    <w:p>
      <w:pPr>
        <w:pStyle w:val="NoSpacing"/>
      </w:pPr>
      <w:r>
        <w:rPr>
          <w:rFonts w:ascii="Consolas" w:hAnsi="Consolas"/>
          <w:sz w:val="20"/>
        </w:rPr>
        <w:t xml:space="preserve">              └── All subsequent HR API calls include:</w:t>
      </w:r>
    </w:p>
    <w:p>
      <w:pPr>
        <w:pStyle w:val="NoSpacing"/>
      </w:pPr>
      <w:r>
        <w:rPr>
          <w:rFonts w:ascii="Consolas" w:hAnsi="Consolas"/>
          <w:sz w:val="20"/>
        </w:rPr>
        <w:t xml:space="preserve">                  Authorization: Bearer &lt;token&gt;</w:t>
      </w:r>
    </w:p>
    <w:p/>
    <w:p/>
    <w:p>
      <w:pPr>
        <w:pStyle w:val="Heading3"/>
      </w:pPr>
      <w:r>
        <w:t>LDAP Authentication Detail</w:t>
      </w:r>
    </w:p>
    <w:p/>
    <w:p>
      <w:r>
        <w:t>The LdapAuthService supports two bind strategies:</w:t>
      </w:r>
    </w:p>
    <w:p>
      <w:pPr>
        <w:pStyle w:val="ListNumber"/>
      </w:pPr>
      <w:r>
        <w:t>Service account bind — Binds with a service account, searches the user DN in the subtree, then verifies credentials with a second bind as that user.</w:t>
      </w:r>
    </w:p>
    <w:p>
      <w:pPr>
        <w:pStyle w:val="ListNumber"/>
      </w:pPr>
      <w:r>
        <w:t>Direct bind — Attempts to bind directly using LDAP_BIND_PATTERN (e.g., %s@domain.com).</w:t>
      </w:r>
    </w:p>
    <w:p/>
    <w:p>
      <w:r>
        <w:t>Role assignment from LDAP is determined by group membership (LDAP_HR_GROUPS, LDAP_IS_GROUPS), OU (LDAP_HR_OUS, LDAP_IS_OUS), or department (LDAP_HR_DEPARTMENTS, LDAP_IS_DEPARTMENTS).</w:t>
      </w:r>
    </w:p>
    <w:p/>
    <w:p>
      <w:r>
        <w:t>TLS (STARTTLS) is supported and configured via LDAP_USE_TLS=true.</w:t>
      </w:r>
    </w:p>
    <w:p/>
    <w:p>
      <w:pPr>
        <w:pStyle w:val="Heading3"/>
      </w:pPr>
      <w:r>
        <w:t>JWT Verification</w:t>
      </w:r>
    </w:p>
    <w:p/>
    <w:p>
      <w:r>
        <w:t>Every HR API controller calls Authorization::authenticate() which:</w:t>
      </w:r>
    </w:p>
    <w:p>
      <w:pPr>
        <w:pStyle w:val="ListNumber"/>
      </w:pPr>
      <w:r>
        <w:t>Extracts the Bearer token from the Authorization header</w:t>
      </w:r>
    </w:p>
    <w:p>
      <w:pPr>
        <w:pStyle w:val="ListNumber"/>
      </w:pPr>
      <w:r>
        <w:t>Verifies the HMAC-SHA256 signature using the configured JWT_SECRET</w:t>
      </w:r>
    </w:p>
    <w:p>
      <w:pPr>
        <w:pStyle w:val="ListNumber"/>
      </w:pPr>
      <w:r>
        <w:t>Checks the exp claim against the current time</w:t>
      </w:r>
    </w:p>
    <w:p>
      <w:pPr>
        <w:pStyle w:val="ListNumber"/>
      </w:pPr>
      <w:r>
        <w:t>Populates the Authorization service with the decoded user payload</w:t>
      </w:r>
    </w:p>
    <w:p/>
    <w:p/>
    <w:p/>
    <w:p>
      <w:pPr>
        <w:pStyle w:val="Heading2"/>
      </w:pPr>
      <w:r>
        <w:t>8. Anonymity Mechanism</w:t>
      </w:r>
    </w:p>
    <w:p/>
    <w:p>
      <w:r>
        <w:t>Anonymity is enforced at the application layer:</w:t>
      </w:r>
    </w:p>
    <w:p/>
    <w:p>
      <w:pPr>
        <w:pStyle w:val="ListBullet"/>
      </w:pPr>
      <w:r>
        <w:t>No session, cookie, IP address, user agent, or browser fingerprint is stored against a submission</w:t>
      </w:r>
    </w:p>
    <w:p>
      <w:pPr>
        <w:pStyle w:val="ListBullet"/>
      </w:pPr>
      <w:r>
        <w:t>The feedbacks table has no user identifier column</w:t>
      </w:r>
    </w:p>
    <w:p>
      <w:pPr>
        <w:pStyle w:val="ListBullet"/>
      </w:pPr>
      <w:r>
        <w:t>The only link back to a submission is the reference number, which is randomly generated (bin2hex(random_bytes(3))) and only shown once to the submitter</w:t>
      </w:r>
    </w:p>
    <w:p>
      <w:pPr>
        <w:pStyle w:val="ListBullet"/>
      </w:pPr>
      <w:r>
        <w:t>internal_notes are never returned by any public API endpoint</w:t>
      </w:r>
    </w:p>
    <w:p>
      <w:pPr>
        <w:pStyle w:val="ListBullet"/>
      </w:pPr>
      <w:r>
        <w:t>File downloads via /api/attachments/{id} serve by ID only — no path traversal is possible as stored_name is used with basename()</w:t>
      </w:r>
    </w:p>
    <w:p/>
    <w:p/>
    <w:p/>
    <w:p>
      <w:pPr>
        <w:pStyle w:val="Heading2"/>
      </w:pPr>
      <w:r>
        <w:t>9. File Upload Handling</w:t>
      </w:r>
    </w:p>
    <w:p/>
    <w:p>
      <w:pPr>
        <w:pStyle w:val="ListBullet"/>
      </w:pPr>
      <w:r>
        <w:t>Accepted MIME types are validated server-side (PDF, Word documents, images)</w:t>
      </w:r>
    </w:p>
    <w:p>
      <w:pPr>
        <w:pStyle w:val="ListBullet"/>
      </w:pPr>
      <w:r>
        <w:t>Files are stored in the /uploads/ directory using a randomised stored_name</w:t>
      </w:r>
    </w:p>
    <w:p>
      <w:pPr>
        <w:pStyle w:val="ListBullet"/>
      </w:pPr>
      <w:r>
        <w:t>The /uploads/ path is blocked at the front controller level (HTTP 403) — files can only be downloaded via /api/attachments/{id}</w:t>
      </w:r>
    </w:p>
    <w:p>
      <w:pPr>
        <w:pStyle w:val="ListBullet"/>
      </w:pPr>
      <w:r>
        <w:t>Attachment records are linked to either a report_id or a report_update_id (not both)</w:t>
      </w:r>
    </w:p>
    <w:p/>
    <w:p/>
    <w:p/>
    <w:p>
      <w:pPr>
        <w:pStyle w:val="Heading2"/>
      </w:pPr>
      <w:r>
        <w:t>10. Email Notification System</w:t>
      </w:r>
    </w:p>
    <w:p/>
    <w:p>
      <w:pPr>
        <w:pStyle w:val="Heading3"/>
      </w:pPr>
      <w:r>
        <w:t>Immediate Notifications (triggered on submit)</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Recipients</w:t>
            </w:r>
          </w:p>
        </w:tc>
      </w:tr>
      <w:tr>
        <w:tc>
          <w:tcPr>
            <w:tcW w:type="dxa" w:w="4320"/>
          </w:tcPr>
          <w:p>
            <w:r>
              <w:t>New feedback submitted</w:t>
            </w:r>
          </w:p>
        </w:tc>
        <w:tc>
          <w:tcPr>
            <w:tcW w:type="dxa" w:w="4320"/>
          </w:tcPr>
          <w:p>
            <w:r>
              <w:t>All active HR users (role = hr); falls back to HR_NOTIFICATION_EMAIL env var</w:t>
            </w:r>
          </w:p>
        </w:tc>
      </w:tr>
      <w:tr>
        <w:tc>
          <w:tcPr>
            <w:tcW w:type="dxa" w:w="4320"/>
          </w:tcPr>
          <w:p>
            <w:r>
              <w:t>Employee follow-up submitted</w:t>
            </w:r>
          </w:p>
        </w:tc>
        <w:tc>
          <w:tcPr>
            <w:tcW w:type="dxa" w:w="4320"/>
          </w:tcPr>
          <w:p>
            <w:r>
              <w:t>All active HR users</w:t>
            </w:r>
          </w:p>
        </w:tc>
      </w:tr>
    </w:tbl>
    <w:p/>
    <w:p/>
    <w:p>
      <w:pPr>
        <w:pStyle w:val="Heading3"/>
      </w:pPr>
      <w:r>
        <w:t>Scheduled Notifications (triggered by cron / Task Scheduler)</w:t>
      </w:r>
    </w:p>
    <w:p/>
    <w:p>
      <w:r>
        <w:t>The script scripts/process_notifications.php must be run by an external scheduler (Linux cron or Windows Task Scheduler — recommended: every hour). It is not called on web requests. It identifies reports that:</w:t>
      </w:r>
    </w:p>
    <w:p>
      <w:pPr>
        <w:pStyle w:val="ListBullet"/>
      </w:pPr>
      <w:r>
        <w:t>Have not been acknowledged after a configurable number of hours</w:t>
      </w:r>
    </w:p>
    <w:p>
      <w:pPr>
        <w:pStyle w:val="ListBullet"/>
      </w:pPr>
      <w:r>
        <w:t>Have not already received a notification of that kind (deduplication via notifications table)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Threshold</w:t>
            </w:r>
          </w:p>
        </w:tc>
        <w:tc>
          <w:tcPr>
            <w:tcW w:type="dxa" w:w="2880"/>
          </w:tcPr>
          <w:p>
            <w:r>
              <w:t>Kind</w:t>
            </w:r>
          </w:p>
        </w:tc>
        <w:tc>
          <w:tcPr>
            <w:tcW w:type="dxa" w:w="2880"/>
          </w:tcPr>
          <w:p>
            <w:r>
              <w:t>Recipients</w:t>
            </w:r>
          </w:p>
        </w:tc>
      </w:tr>
      <w:tr>
        <w:tc>
          <w:tcPr>
            <w:tcW w:type="dxa" w:w="2880"/>
          </w:tcPr>
          <w:p>
            <w:r>
              <w:t>48 hours unacknowledged</w:t>
            </w:r>
          </w:p>
        </w:tc>
        <w:tc>
          <w:tcPr>
            <w:tcW w:type="dxa" w:w="2880"/>
          </w:tcPr>
          <w:p>
            <w:r>
              <w:t>reminder_48h</w:t>
            </w:r>
          </w:p>
        </w:tc>
        <w:tc>
          <w:tcPr>
            <w:tcW w:type="dxa" w:w="2880"/>
          </w:tcPr>
          <w:p>
            <w:r>
              <w:t>HR users (role = hr)</w:t>
            </w:r>
          </w:p>
        </w:tc>
      </w:tr>
      <w:tr>
        <w:tc>
          <w:tcPr>
            <w:tcW w:type="dxa" w:w="2880"/>
          </w:tcPr>
          <w:p>
            <w:r>
              <w:t>72 hours unacknowledged</w:t>
            </w:r>
          </w:p>
        </w:tc>
        <w:tc>
          <w:tcPr>
            <w:tcW w:type="dxa" w:w="2880"/>
          </w:tcPr>
          <w:p>
            <w:r>
              <w:t>escalation_72h</w:t>
            </w:r>
          </w:p>
        </w:tc>
        <w:tc>
          <w:tcPr>
            <w:tcW w:type="dxa" w:w="2880"/>
          </w:tcPr>
          <w:p>
            <w:r>
              <w:t>Ethics users (role = ethics)</w:t>
            </w:r>
          </w:p>
        </w:tc>
      </w:tr>
    </w:tbl>
    <w:p/>
    <w:p/>
    <w:p>
      <w:r>
        <w:t>Dev override: Set DEV_NOTIFICATION_EMAIL in .env to redirect all notification emails to a single address during development.</w:t>
      </w:r>
    </w:p>
    <w:p/>
    <w:p>
      <w:pPr>
        <w:pStyle w:val="Heading3"/>
      </w:pPr>
      <w:r>
        <w:t>Email Transport</w:t>
      </w:r>
    </w:p>
    <w:p/>
    <w:p>
      <w:r>
        <w:t>SmtpMailer uses native PHP stream_socket_client() — no external libraries. It supports:</w:t>
      </w:r>
    </w:p>
    <w:p>
      <w:pPr>
        <w:pStyle w:val="ListBullet"/>
      </w:pPr>
      <w:r>
        <w:t>STARTTLS — port 587 (negotiated upgrade)</w:t>
      </w:r>
    </w:p>
    <w:p>
      <w:pPr>
        <w:pStyle w:val="ListBullet"/>
      </w:pPr>
      <w:r>
        <w:t>SMTPS — port 465 (implicit SSL)</w:t>
      </w:r>
    </w:p>
    <w:p>
      <w:pPr>
        <w:pStyle w:val="ListBullet"/>
      </w:pPr>
      <w:r>
        <w:t>Multipart MIME messages with HTML + plain-text fallback</w:t>
      </w:r>
    </w:p>
    <w:p/>
    <w:p/>
    <w:p/>
    <w:p>
      <w:pPr>
        <w:pStyle w:val="Heading2"/>
      </w:pPr>
      <w:r>
        <w:t>11. Security Controls</w:t>
      </w:r>
    </w:p>
    <w:p/>
    <w:tbl>
      <w:tblPr>
        <w:tblStyle w:val="TableGrid"/>
        <w:tblW w:type="auto" w:w="0"/>
        <w:tblLook w:firstColumn="1" w:firstRow="1" w:lastColumn="0" w:lastRow="0" w:noHBand="0" w:noVBand="1" w:val="04A0"/>
      </w:tblPr>
      <w:tblGrid>
        <w:gridCol w:w="4320"/>
        <w:gridCol w:w="4320"/>
      </w:tblGrid>
      <w:tr>
        <w:tc>
          <w:tcPr>
            <w:tcW w:type="dxa" w:w="4320"/>
          </w:tcPr>
          <w:p>
            <w:r>
              <w:t>Control</w:t>
            </w:r>
          </w:p>
        </w:tc>
        <w:tc>
          <w:tcPr>
            <w:tcW w:type="dxa" w:w="4320"/>
          </w:tcPr>
          <w:p>
            <w:r>
              <w:t>Implementation</w:t>
            </w:r>
          </w:p>
        </w:tc>
      </w:tr>
      <w:tr>
        <w:tc>
          <w:tcPr>
            <w:tcW w:type="dxa" w:w="4320"/>
          </w:tcPr>
          <w:p>
            <w:r>
              <w:t>SQL Injection</w:t>
            </w:r>
          </w:p>
        </w:tc>
        <w:tc>
          <w:tcPr>
            <w:tcW w:type="dxa" w:w="4320"/>
          </w:tcPr>
          <w:p>
            <w:r>
              <w:t>All queries use PDO prepared statements with bound parameters</w:t>
            </w:r>
          </w:p>
        </w:tc>
      </w:tr>
      <w:tr>
        <w:tc>
          <w:tcPr>
            <w:tcW w:type="dxa" w:w="4320"/>
          </w:tcPr>
          <w:p>
            <w:r>
              <w:t>XSS</w:t>
            </w:r>
          </w:p>
        </w:tc>
        <w:tc>
          <w:tcPr>
            <w:tcW w:type="dxa" w:w="4320"/>
          </w:tcPr>
          <w:p>
            <w:r>
              <w:t>Output in views uses htmlspecialchars() / escHtml() in JS; CSP not yet implemented</w:t>
            </w:r>
          </w:p>
        </w:tc>
      </w:tr>
      <w:tr>
        <w:tc>
          <w:tcPr>
            <w:tcW w:type="dxa" w:w="4320"/>
          </w:tcPr>
          <w:p>
            <w:r>
              <w:t>CSRF</w:t>
            </w:r>
          </w:p>
        </w:tc>
        <w:tc>
          <w:tcPr>
            <w:tcW w:type="dxa" w:w="4320"/>
          </w:tcPr>
          <w:p>
            <w:r>
              <w:t>Not applicable — all state-changing operations require JWT authentication</w:t>
            </w:r>
          </w:p>
        </w:tc>
      </w:tr>
      <w:tr>
        <w:tc>
          <w:tcPr>
            <w:tcW w:type="dxa" w:w="4320"/>
          </w:tcPr>
          <w:p>
            <w:r>
              <w:t>Clickjacking</w:t>
            </w:r>
          </w:p>
        </w:tc>
        <w:tc>
          <w:tcPr>
            <w:tcW w:type="dxa" w:w="4320"/>
          </w:tcPr>
          <w:p>
            <w:r>
              <w:t>X-Frame-Options: DENY header set on all responses</w:t>
            </w:r>
          </w:p>
        </w:tc>
      </w:tr>
      <w:tr>
        <w:tc>
          <w:tcPr>
            <w:tcW w:type="dxa" w:w="4320"/>
          </w:tcPr>
          <w:p>
            <w:r>
              <w:t>MIME sniffing</w:t>
            </w:r>
          </w:p>
        </w:tc>
        <w:tc>
          <w:tcPr>
            <w:tcW w:type="dxa" w:w="4320"/>
          </w:tcPr>
          <w:p>
            <w:r>
              <w:t>X-Content-Type-Options: nosniff header</w:t>
            </w:r>
          </w:p>
        </w:tc>
      </w:tr>
      <w:tr>
        <w:tc>
          <w:tcPr>
            <w:tcW w:type="dxa" w:w="4320"/>
          </w:tcPr>
          <w:p>
            <w:r>
              <w:t>Path traversal</w:t>
            </w:r>
          </w:p>
        </w:tc>
        <w:tc>
          <w:tcPr>
            <w:tcW w:type="dxa" w:w="4320"/>
          </w:tcPr>
          <w:p>
            <w:r>
              <w:t>Attachment downloads use basename() on stored filename; uploads directory blocked at front controller</w:t>
            </w:r>
          </w:p>
        </w:tc>
      </w:tr>
      <w:tr>
        <w:tc>
          <w:tcPr>
            <w:tcW w:type="dxa" w:w="4320"/>
          </w:tcPr>
          <w:p>
            <w:r>
              <w:t>Brute force</w:t>
            </w:r>
          </w:p>
        </w:tc>
        <w:tc>
          <w:tcPr>
            <w:tcW w:type="dxa" w:w="4320"/>
          </w:tcPr>
          <w:p>
            <w:r>
              <w:t>login_attempts table tracks per-IP failures; lockout after 5 failures in 15 minutes</w:t>
            </w:r>
          </w:p>
        </w:tc>
      </w:tr>
      <w:tr>
        <w:tc>
          <w:tcPr>
            <w:tcW w:type="dxa" w:w="4320"/>
          </w:tcPr>
          <w:p>
            <w:r>
              <w:t>JWT secret</w:t>
            </w:r>
          </w:p>
        </w:tc>
        <w:tc>
          <w:tcPr>
            <w:tcW w:type="dxa" w:w="4320"/>
          </w:tcPr>
          <w:p>
            <w:r>
              <w:t>Must be set via JWT_SECRET environment variable; application warns if default value is used</w:t>
            </w:r>
          </w:p>
        </w:tc>
      </w:tr>
      <w:tr>
        <w:tc>
          <w:tcPr>
            <w:tcW w:type="dxa" w:w="4320"/>
          </w:tcPr>
          <w:p>
            <w:r>
              <w:t>Direct uploads access</w:t>
            </w:r>
          </w:p>
        </w:tc>
        <w:tc>
          <w:tcPr>
            <w:tcW w:type="dxa" w:w="4320"/>
          </w:tcPr>
          <w:p>
            <w:r>
              <w:t>str_starts_with(path, '/uploads') check in index.php returns HTTP 403</w:t>
            </w:r>
          </w:p>
        </w:tc>
      </w:tr>
      <w:tr>
        <w:tc>
          <w:tcPr>
            <w:tcW w:type="dxa" w:w="4320"/>
          </w:tcPr>
          <w:p>
            <w:r>
              <w:t>LDAP injection</w:t>
            </w:r>
          </w:p>
        </w:tc>
        <w:tc>
          <w:tcPr>
            <w:tcW w:type="dxa" w:w="4320"/>
          </w:tcPr>
          <w:p>
            <w:r>
              <w:t>Credentials passed directly to ldap_bind() — not used in LDAP search filter strings</w:t>
            </w:r>
          </w:p>
        </w:tc>
      </w:tr>
    </w:tbl>
    <w:p/>
    <w:p/>
    <w:p/>
    <w:p/>
    <w:p>
      <w:pPr>
        <w:pStyle w:val="Heading2"/>
      </w:pPr>
      <w:r>
        <w:t>12. Environment Configuration</w:t>
      </w:r>
    </w:p>
    <w:p/>
    <w:p>
      <w:r>
        <w:t>All configuration is driven by environment variables loaded from a .env file. No credentials are stored in source code.</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Default</w:t>
            </w:r>
          </w:p>
        </w:tc>
      </w:tr>
      <w:tr>
        <w:tc>
          <w:tcPr>
            <w:tcW w:type="dxa" w:w="2880"/>
          </w:tcPr>
          <w:p>
            <w:r>
              <w:t>APP_NAME</w:t>
            </w:r>
          </w:p>
        </w:tc>
        <w:tc>
          <w:tcPr>
            <w:tcW w:type="dxa" w:w="2880"/>
          </w:tcPr>
          <w:p>
            <w:r>
              <w:t>Application display name</w:t>
            </w:r>
          </w:p>
        </w:tc>
        <w:tc>
          <w:tcPr>
            <w:tcW w:type="dxa" w:w="2880"/>
          </w:tcPr>
          <w:p>
            <w:r>
              <w:t>Anonymous Feedback Tool</w:t>
            </w:r>
          </w:p>
        </w:tc>
      </w:tr>
      <w:tr>
        <w:tc>
          <w:tcPr>
            <w:tcW w:type="dxa" w:w="2880"/>
          </w:tcPr>
          <w:p>
            <w:r>
              <w:t>APP_MODE</w:t>
            </w:r>
          </w:p>
        </w:tc>
        <w:tc>
          <w:tcPr>
            <w:tcW w:type="dxa" w:w="2880"/>
          </w:tcPr>
          <w:p>
            <w:r>
              <w:t>public or full</w:t>
            </w:r>
          </w:p>
        </w:tc>
        <w:tc>
          <w:tcPr>
            <w:tcW w:type="dxa" w:w="2880"/>
          </w:tcPr>
          <w:p>
            <w:r>
              <w:t>full</w:t>
            </w:r>
          </w:p>
        </w:tc>
      </w:tr>
      <w:tr>
        <w:tc>
          <w:tcPr>
            <w:tcW w:type="dxa" w:w="2880"/>
          </w:tcPr>
          <w:p>
            <w:r>
              <w:t>APP_BASE_URL</w:t>
            </w:r>
          </w:p>
        </w:tc>
        <w:tc>
          <w:tcPr>
            <w:tcW w:type="dxa" w:w="2880"/>
          </w:tcPr>
          <w:p>
            <w:r>
              <w:t>Base URL (required for cron email links)</w:t>
            </w:r>
          </w:p>
        </w:tc>
        <w:tc>
          <w:tcPr>
            <w:tcW w:type="dxa" w:w="2880"/>
          </w:tcPr>
          <w:p>
            <w:r>
              <w:t>http://localhost:8000</w:t>
            </w:r>
          </w:p>
        </w:tc>
      </w:tr>
      <w:tr>
        <w:tc>
          <w:tcPr>
            <w:tcW w:type="dxa" w:w="2880"/>
          </w:tcPr>
          <w:p>
            <w:r>
              <w:t>JWT_SECRET</w:t>
            </w:r>
          </w:p>
        </w:tc>
        <w:tc>
          <w:tcPr>
            <w:tcW w:type="dxa" w:w="2880"/>
          </w:tcPr>
          <w:p>
            <w:r>
              <w:t>HMAC signing key — must be changed in production</w:t>
            </w:r>
          </w:p>
        </w:tc>
        <w:tc>
          <w:tcPr>
            <w:tcW w:type="dxa" w:w="2880"/>
          </w:tcPr>
          <w:p>
            <w:r>
              <w:t>insecure default</w:t>
            </w:r>
          </w:p>
        </w:tc>
      </w:tr>
      <w:tr>
        <w:tc>
          <w:tcPr>
            <w:tcW w:type="dxa" w:w="2880"/>
          </w:tcPr>
          <w:p>
            <w:r>
              <w:t>DB_HOST</w:t>
            </w:r>
          </w:p>
        </w:tc>
        <w:tc>
          <w:tcPr>
            <w:tcW w:type="dxa" w:w="2880"/>
          </w:tcPr>
          <w:p>
            <w:r>
              <w:t>MySQL host</w:t>
            </w:r>
          </w:p>
        </w:tc>
        <w:tc>
          <w:tcPr>
            <w:tcW w:type="dxa" w:w="2880"/>
          </w:tcPr>
          <w:p>
            <w:r>
              <w:t>127.0.0.1</w:t>
            </w:r>
          </w:p>
        </w:tc>
      </w:tr>
      <w:tr>
        <w:tc>
          <w:tcPr>
            <w:tcW w:type="dxa" w:w="2880"/>
          </w:tcPr>
          <w:p>
            <w:r>
              <w:t>DB_PORT</w:t>
            </w:r>
          </w:p>
        </w:tc>
        <w:tc>
          <w:tcPr>
            <w:tcW w:type="dxa" w:w="2880"/>
          </w:tcPr>
          <w:p>
            <w:r>
              <w:t>MySQL port</w:t>
            </w:r>
          </w:p>
        </w:tc>
        <w:tc>
          <w:tcPr>
            <w:tcW w:type="dxa" w:w="2880"/>
          </w:tcPr>
          <w:p>
            <w:r>
              <w:t>3306</w:t>
            </w:r>
          </w:p>
        </w:tc>
      </w:tr>
      <w:tr>
        <w:tc>
          <w:tcPr>
            <w:tcW w:type="dxa" w:w="2880"/>
          </w:tcPr>
          <w:p>
            <w:r>
              <w:t>DB_DATABASE</w:t>
            </w:r>
          </w:p>
        </w:tc>
        <w:tc>
          <w:tcPr>
            <w:tcW w:type="dxa" w:w="2880"/>
          </w:tcPr>
          <w:p>
            <w:r>
              <w:t>Database name</w:t>
            </w:r>
          </w:p>
        </w:tc>
        <w:tc>
          <w:tcPr>
            <w:tcW w:type="dxa" w:w="2880"/>
          </w:tcPr>
          <w:p>
            <w:r>
              <w:t>anonymous_feedback_tool</w:t>
            </w:r>
          </w:p>
        </w:tc>
      </w:tr>
      <w:tr>
        <w:tc>
          <w:tcPr>
            <w:tcW w:type="dxa" w:w="2880"/>
          </w:tcPr>
          <w:p>
            <w:r>
              <w:t>DB_USERNAME</w:t>
            </w:r>
          </w:p>
        </w:tc>
        <w:tc>
          <w:tcPr>
            <w:tcW w:type="dxa" w:w="2880"/>
          </w:tcPr>
          <w:p>
            <w:r>
              <w:t>Database user</w:t>
            </w:r>
          </w:p>
        </w:tc>
        <w:tc>
          <w:tcPr>
            <w:tcW w:type="dxa" w:w="2880"/>
          </w:tcPr>
          <w:p>
            <w:r>
              <w:t>_(empty)_</w:t>
            </w:r>
          </w:p>
        </w:tc>
      </w:tr>
      <w:tr>
        <w:tc>
          <w:tcPr>
            <w:tcW w:type="dxa" w:w="2880"/>
          </w:tcPr>
          <w:p>
            <w:r>
              <w:t>DB_PASSWORD</w:t>
            </w:r>
          </w:p>
        </w:tc>
        <w:tc>
          <w:tcPr>
            <w:tcW w:type="dxa" w:w="2880"/>
          </w:tcPr>
          <w:p>
            <w:r>
              <w:t>Database password</w:t>
            </w:r>
          </w:p>
        </w:tc>
        <w:tc>
          <w:tcPr>
            <w:tcW w:type="dxa" w:w="2880"/>
          </w:tcPr>
          <w:p>
            <w:r>
              <w:t>_(empty)_</w:t>
            </w:r>
          </w:p>
        </w:tc>
      </w:tr>
      <w:tr>
        <w:tc>
          <w:tcPr>
            <w:tcW w:type="dxa" w:w="2880"/>
          </w:tcPr>
          <w:p>
            <w:r>
              <w:t>HR_AUTH_MODE</w:t>
            </w:r>
          </w:p>
        </w:tc>
        <w:tc>
          <w:tcPr>
            <w:tcW w:type="dxa" w:w="2880"/>
          </w:tcPr>
          <w:p>
            <w:r>
              <w:t>hybrid, ldap, or local</w:t>
            </w:r>
          </w:p>
        </w:tc>
        <w:tc>
          <w:tcPr>
            <w:tcW w:type="dxa" w:w="2880"/>
          </w:tcPr>
          <w:p>
            <w:r>
              <w:t>hybrid</w:t>
            </w:r>
          </w:p>
        </w:tc>
      </w:tr>
      <w:tr>
        <w:tc>
          <w:tcPr>
            <w:tcW w:type="dxa" w:w="2880"/>
          </w:tcPr>
          <w:p>
            <w:r>
              <w:t>LDAP_HOST</w:t>
            </w:r>
          </w:p>
        </w:tc>
        <w:tc>
          <w:tcPr>
            <w:tcW w:type="dxa" w:w="2880"/>
          </w:tcPr>
          <w:p>
            <w:r>
              <w:t>Active Directory / LDAP server</w:t>
            </w:r>
          </w:p>
        </w:tc>
        <w:tc>
          <w:tcPr>
            <w:tcW w:type="dxa" w:w="2880"/>
          </w:tcPr>
          <w:p>
            <w:r>
              <w:t>localhost</w:t>
            </w:r>
          </w:p>
        </w:tc>
      </w:tr>
      <w:tr>
        <w:tc>
          <w:tcPr>
            <w:tcW w:type="dxa" w:w="2880"/>
          </w:tcPr>
          <w:p>
            <w:r>
              <w:t>LDAP_PORT</w:t>
            </w:r>
          </w:p>
        </w:tc>
        <w:tc>
          <w:tcPr>
            <w:tcW w:type="dxa" w:w="2880"/>
          </w:tcPr>
          <w:p>
            <w:r>
              <w:t>LDAP port</w:t>
            </w:r>
          </w:p>
        </w:tc>
        <w:tc>
          <w:tcPr>
            <w:tcW w:type="dxa" w:w="2880"/>
          </w:tcPr>
          <w:p>
            <w:r>
              <w:t>389</w:t>
            </w:r>
          </w:p>
        </w:tc>
      </w:tr>
      <w:tr>
        <w:tc>
          <w:tcPr>
            <w:tcW w:type="dxa" w:w="2880"/>
          </w:tcPr>
          <w:p>
            <w:r>
              <w:t>LDAP_BASE_DN</w:t>
            </w:r>
          </w:p>
        </w:tc>
        <w:tc>
          <w:tcPr>
            <w:tcW w:type="dxa" w:w="2880"/>
          </w:tcPr>
          <w:p>
            <w:r>
              <w:t>Base DN for user searches</w:t>
            </w:r>
          </w:p>
        </w:tc>
        <w:tc>
          <w:tcPr>
            <w:tcW w:type="dxa" w:w="2880"/>
          </w:tcPr>
          <w:p>
            <w:r>
              <w:t>_(empty)_</w:t>
            </w:r>
          </w:p>
        </w:tc>
      </w:tr>
      <w:tr>
        <w:tc>
          <w:tcPr>
            <w:tcW w:type="dxa" w:w="2880"/>
          </w:tcPr>
          <w:p>
            <w:r>
              <w:t>LDAP_DOMAIN</w:t>
            </w:r>
          </w:p>
        </w:tc>
        <w:tc>
          <w:tcPr>
            <w:tcW w:type="dxa" w:w="2880"/>
          </w:tcPr>
          <w:p>
            <w:r>
              <w:t>AD domain for UPN suffix</w:t>
            </w:r>
          </w:p>
        </w:tc>
        <w:tc>
          <w:tcPr>
            <w:tcW w:type="dxa" w:w="2880"/>
          </w:tcPr>
          <w:p>
            <w:r>
              <w:t>_(empty)_</w:t>
            </w:r>
          </w:p>
        </w:tc>
      </w:tr>
      <w:tr>
        <w:tc>
          <w:tcPr>
            <w:tcW w:type="dxa" w:w="2880"/>
          </w:tcPr>
          <w:p>
            <w:r>
              <w:t>LDAP_USE_TLS</w:t>
            </w:r>
          </w:p>
        </w:tc>
        <w:tc>
          <w:tcPr>
            <w:tcW w:type="dxa" w:w="2880"/>
          </w:tcPr>
          <w:p>
            <w:r>
              <w:t>Enable STARTTLS</w:t>
            </w:r>
          </w:p>
        </w:tc>
        <w:tc>
          <w:tcPr>
            <w:tcW w:type="dxa" w:w="2880"/>
          </w:tcPr>
          <w:p>
            <w:r>
              <w:t>false</w:t>
            </w:r>
          </w:p>
        </w:tc>
      </w:tr>
      <w:tr>
        <w:tc>
          <w:tcPr>
            <w:tcW w:type="dxa" w:w="2880"/>
          </w:tcPr>
          <w:p>
            <w:r>
              <w:t>LDAP_SERVICE_USER</w:t>
            </w:r>
          </w:p>
        </w:tc>
        <w:tc>
          <w:tcPr>
            <w:tcW w:type="dxa" w:w="2880"/>
          </w:tcPr>
          <w:p>
            <w:r>
              <w:t>Service account DN for bind</w:t>
            </w:r>
          </w:p>
        </w:tc>
        <w:tc>
          <w:tcPr>
            <w:tcW w:type="dxa" w:w="2880"/>
          </w:tcPr>
          <w:p>
            <w:r>
              <w:t>_(empty)_</w:t>
            </w:r>
          </w:p>
        </w:tc>
      </w:tr>
      <w:tr>
        <w:tc>
          <w:tcPr>
            <w:tcW w:type="dxa" w:w="2880"/>
          </w:tcPr>
          <w:p>
            <w:r>
              <w:t>LDAP_SERVICE_PASSWORD</w:t>
            </w:r>
          </w:p>
        </w:tc>
        <w:tc>
          <w:tcPr>
            <w:tcW w:type="dxa" w:w="2880"/>
          </w:tcPr>
          <w:p>
            <w:r>
              <w:t>Service account password</w:t>
            </w:r>
          </w:p>
        </w:tc>
        <w:tc>
          <w:tcPr>
            <w:tcW w:type="dxa" w:w="2880"/>
          </w:tcPr>
          <w:p>
            <w:r>
              <w:t>_(empty)_</w:t>
            </w:r>
          </w:p>
        </w:tc>
      </w:tr>
      <w:tr>
        <w:tc>
          <w:tcPr>
            <w:tcW w:type="dxa" w:w="2880"/>
          </w:tcPr>
          <w:p>
            <w:r>
              <w:t>LDAP_HR_GROUPS</w:t>
            </w:r>
          </w:p>
        </w:tc>
        <w:tc>
          <w:tcPr>
            <w:tcW w:type="dxa" w:w="2880"/>
          </w:tcPr>
          <w:p>
            <w:r>
              <w:t>Comma-separated AD groups for HR role</w:t>
            </w:r>
          </w:p>
        </w:tc>
        <w:tc>
          <w:tcPr>
            <w:tcW w:type="dxa" w:w="2880"/>
          </w:tcPr>
          <w:p>
            <w:r>
              <w:t>_(empty)_</w:t>
            </w:r>
          </w:p>
        </w:tc>
      </w:tr>
      <w:tr>
        <w:tc>
          <w:tcPr>
            <w:tcW w:type="dxa" w:w="2880"/>
          </w:tcPr>
          <w:p>
            <w:r>
              <w:t>LDAP_IS_GROUPS</w:t>
            </w:r>
          </w:p>
        </w:tc>
        <w:tc>
          <w:tcPr>
            <w:tcW w:type="dxa" w:w="2880"/>
          </w:tcPr>
          <w:p>
            <w:r>
              <w:t>Comma-separated AD groups for Ethics role</w:t>
            </w:r>
          </w:p>
        </w:tc>
        <w:tc>
          <w:tcPr>
            <w:tcW w:type="dxa" w:w="2880"/>
          </w:tcPr>
          <w:p>
            <w:r>
              <w:t>_(empty)_</w:t>
            </w:r>
          </w:p>
        </w:tc>
      </w:tr>
      <w:tr>
        <w:tc>
          <w:tcPr>
            <w:tcW w:type="dxa" w:w="2880"/>
          </w:tcPr>
          <w:p>
            <w:r>
              <w:t>SMTP_HOST</w:t>
            </w:r>
          </w:p>
        </w:tc>
        <w:tc>
          <w:tcPr>
            <w:tcW w:type="dxa" w:w="2880"/>
          </w:tcPr>
          <w:p>
            <w:r>
              <w:t>SMTP server hostname</w:t>
            </w:r>
          </w:p>
        </w:tc>
        <w:tc>
          <w:tcPr>
            <w:tcW w:type="dxa" w:w="2880"/>
          </w:tcPr>
          <w:p>
            <w:r>
              <w:t>localhost</w:t>
            </w:r>
          </w:p>
        </w:tc>
      </w:tr>
      <w:tr>
        <w:tc>
          <w:tcPr>
            <w:tcW w:type="dxa" w:w="2880"/>
          </w:tcPr>
          <w:p>
            <w:r>
              <w:t>SMTP_PORT</w:t>
            </w:r>
          </w:p>
        </w:tc>
        <w:tc>
          <w:tcPr>
            <w:tcW w:type="dxa" w:w="2880"/>
          </w:tcPr>
          <w:p>
            <w:r>
              <w:t>SMTP port (587 = STARTTLS, 465 = SMTPS)</w:t>
            </w:r>
          </w:p>
        </w:tc>
        <w:tc>
          <w:tcPr>
            <w:tcW w:type="dxa" w:w="2880"/>
          </w:tcPr>
          <w:p>
            <w:r>
              <w:t>587</w:t>
            </w:r>
          </w:p>
        </w:tc>
      </w:tr>
      <w:tr>
        <w:tc>
          <w:tcPr>
            <w:tcW w:type="dxa" w:w="2880"/>
          </w:tcPr>
          <w:p>
            <w:r>
              <w:t>SMTP_USERNAME</w:t>
            </w:r>
          </w:p>
        </w:tc>
        <w:tc>
          <w:tcPr>
            <w:tcW w:type="dxa" w:w="2880"/>
          </w:tcPr>
          <w:p>
            <w:r>
              <w:t>SMTP auth username</w:t>
            </w:r>
          </w:p>
        </w:tc>
        <w:tc>
          <w:tcPr>
            <w:tcW w:type="dxa" w:w="2880"/>
          </w:tcPr>
          <w:p>
            <w:r>
              <w:t>_(empty)_</w:t>
            </w:r>
          </w:p>
        </w:tc>
      </w:tr>
      <w:tr>
        <w:tc>
          <w:tcPr>
            <w:tcW w:type="dxa" w:w="2880"/>
          </w:tcPr>
          <w:p>
            <w:r>
              <w:t>SMTP_PASSWORD</w:t>
            </w:r>
          </w:p>
        </w:tc>
        <w:tc>
          <w:tcPr>
            <w:tcW w:type="dxa" w:w="2880"/>
          </w:tcPr>
          <w:p>
            <w:r>
              <w:t>SMTP auth password</w:t>
            </w:r>
          </w:p>
        </w:tc>
        <w:tc>
          <w:tcPr>
            <w:tcW w:type="dxa" w:w="2880"/>
          </w:tcPr>
          <w:p>
            <w:r>
              <w:t>_(empty)_</w:t>
            </w:r>
          </w:p>
        </w:tc>
      </w:tr>
      <w:tr>
        <w:tc>
          <w:tcPr>
            <w:tcW w:type="dxa" w:w="2880"/>
          </w:tcPr>
          <w:p>
            <w:r>
              <w:t>MAIL_FROM</w:t>
            </w:r>
          </w:p>
        </w:tc>
        <w:tc>
          <w:tcPr>
            <w:tcW w:type="dxa" w:w="2880"/>
          </w:tcPr>
          <w:p>
            <w:r>
              <w:t>Sender email address</w:t>
            </w:r>
          </w:p>
        </w:tc>
        <w:tc>
          <w:tcPr>
            <w:tcW w:type="dxa" w:w="2880"/>
          </w:tcPr>
          <w:p>
            <w:r>
              <w:t>noreply@localhost</w:t>
            </w:r>
          </w:p>
        </w:tc>
      </w:tr>
      <w:tr>
        <w:tc>
          <w:tcPr>
            <w:tcW w:type="dxa" w:w="2880"/>
          </w:tcPr>
          <w:p>
            <w:r>
              <w:t>MAIL_FROM_NAME</w:t>
            </w:r>
          </w:p>
        </w:tc>
        <w:tc>
          <w:tcPr>
            <w:tcW w:type="dxa" w:w="2880"/>
          </w:tcPr>
          <w:p>
            <w:r>
              <w:t>Sender display name</w:t>
            </w:r>
          </w:p>
        </w:tc>
        <w:tc>
          <w:tcPr>
            <w:tcW w:type="dxa" w:w="2880"/>
          </w:tcPr>
          <w:p>
            <w:r>
              <w:t>Voice Without Fear</w:t>
            </w:r>
          </w:p>
        </w:tc>
      </w:tr>
      <w:tr>
        <w:tc>
          <w:tcPr>
            <w:tcW w:type="dxa" w:w="2880"/>
          </w:tcPr>
          <w:p>
            <w:r>
              <w:t>HR_NOTIFICATION_EMAIL</w:t>
            </w:r>
          </w:p>
        </w:tc>
        <w:tc>
          <w:tcPr>
            <w:tcW w:type="dxa" w:w="2880"/>
          </w:tcPr>
          <w:p>
            <w:r>
              <w:t>Fallback HR notification recipient</w:t>
            </w:r>
          </w:p>
        </w:tc>
        <w:tc>
          <w:tcPr>
            <w:tcW w:type="dxa" w:w="2880"/>
          </w:tcPr>
          <w:p>
            <w:r>
              <w:t>_(empty)_</w:t>
            </w:r>
          </w:p>
        </w:tc>
      </w:tr>
      <w:tr>
        <w:tc>
          <w:tcPr>
            <w:tcW w:type="dxa" w:w="2880"/>
          </w:tcPr>
          <w:p>
            <w:r>
              <w:t>ETHICS_NOTIFICATION_EMAIL</w:t>
            </w:r>
          </w:p>
        </w:tc>
        <w:tc>
          <w:tcPr>
            <w:tcW w:type="dxa" w:w="2880"/>
          </w:tcPr>
          <w:p>
            <w:r>
              <w:t>Ethics officer notification recipient</w:t>
            </w:r>
          </w:p>
        </w:tc>
        <w:tc>
          <w:tcPr>
            <w:tcW w:type="dxa" w:w="2880"/>
          </w:tcPr>
          <w:p>
            <w:r>
              <w:t>_(empty)_</w:t>
            </w:r>
          </w:p>
        </w:tc>
      </w:tr>
      <w:tr>
        <w:tc>
          <w:tcPr>
            <w:tcW w:type="dxa" w:w="2880"/>
          </w:tcPr>
          <w:p>
            <w:r>
              <w:t>DEV_NOTIFICATION_EMAIL</w:t>
            </w:r>
          </w:p>
        </w:tc>
        <w:tc>
          <w:tcPr>
            <w:tcW w:type="dxa" w:w="2880"/>
          </w:tcPr>
          <w:p>
            <w:r>
              <w:t>Dev only — when set, all notifications are redirected to this address regardless of DB recipients</w:t>
            </w:r>
          </w:p>
        </w:tc>
        <w:tc>
          <w:tcPr>
            <w:tcW w:type="dxa" w:w="2880"/>
          </w:tcPr>
          <w:p>
            <w:r>
              <w:t>_(empty)_</w:t>
            </w:r>
          </w:p>
        </w:tc>
      </w:tr>
    </w:tbl>
    <w:p/>
    <w:p/>
    <w:p/>
    <w:p/>
    <w:p>
      <w:pPr>
        <w:pStyle w:val="Heading2"/>
      </w:pPr>
      <w:r>
        <w:t>13. Database Migration Strategy</w:t>
      </w:r>
    </w:p>
    <w:p/>
    <w:p>
      <w:r>
        <w:t>Migration::run(PDO $pdo) is called on every request from bootstrap.php. All DDL statements use IF NOT EXISTS and are wrapped in try/catch blocks so they are idempotent — running them on an already-migrated database has no effect.</w:t>
      </w:r>
    </w:p>
    <w:p/>
    <w:p>
      <w:r>
        <w:t>The migration handles both:</w:t>
      </w:r>
    </w:p>
    <w:p>
      <w:pPr>
        <w:pStyle w:val="ListBullet"/>
      </w:pPr>
      <w:r>
        <w:t>Fresh installs — creates all tables from schema.sql and seeds default data from users.sql</w:t>
      </w:r>
    </w:p>
    <w:p>
      <w:pPr>
        <w:pStyle w:val="ListBullet"/>
      </w:pPr>
      <w:r>
        <w:t>Legacy upgrades — detects and migrates old schema versions:</w:t>
      </w:r>
    </w:p>
    <w:p>
      <w:pPr>
        <w:pStyle w:val="ListBullet"/>
      </w:pPr>
      <w:r>
        <w:t>status (text column) → status_id (FK to statuses table)</w:t>
      </w:r>
    </w:p>
    <w:p>
      <w:pPr>
        <w:pStyle w:val="ListBullet"/>
      </w:pPr>
      <w:r>
        <w:t>category (text column) → category_id (FK to categories table) + category_other</w:t>
      </w:r>
    </w:p>
    <w:p>
      <w:pPr>
        <w:pStyle w:val="ListBullet"/>
      </w:pPr>
      <w:r>
        <w:t>audit_logs.report_id FK addition</w:t>
      </w:r>
    </w:p>
    <w:p/>
    <w:p/>
    <w:p/>
    <w:p>
      <w:pPr>
        <w:pStyle w:val="Heading2"/>
      </w:pPr>
      <w:r>
        <w:t>14. Frontend Architecture</w:t>
      </w:r>
    </w:p>
    <w:p/>
    <w:p>
      <w:r>
        <w:t>All frontend logic is in a single file: public/assets/js/app.js.</w:t>
      </w:r>
    </w:p>
    <w:p/>
    <w:p>
      <w:r>
        <w:t>The page is a Single HTML Shell — layouts/main.php loads once and app.js calls the REST API to populate all dynamic content without full page reloads.</w:t>
      </w:r>
    </w:p>
    <w:p/>
    <w:p>
      <w:r>
        <w:t>Key patterns used:</w:t>
      </w:r>
    </w:p>
    <w:p>
      <w:pPr>
        <w:pStyle w:val="ListBullet"/>
      </w:pPr>
      <w:r>
        <w:t>api(url, options) — central fetch wrapper that automatically attaches the JWT Authorization header if a token is present in localStorage</w:t>
      </w:r>
    </w:p>
    <w:p>
      <w:pPr>
        <w:pStyle w:val="ListBullet"/>
      </w:pPr>
      <w:r>
        <w:t>TokenManager — localStorage-based JWT read/write/clear helper</w:t>
      </w:r>
    </w:p>
    <w:p>
      <w:pPr>
        <w:pStyle w:val="ListBullet"/>
      </w:pPr>
      <w:r>
        <w:t>escHtml(str) — client-side HTML escaping to prevent XSS from API data rendered into the DOM</w:t>
      </w:r>
    </w:p>
    <w:p>
      <w:pPr>
        <w:pStyle w:val="ListBullet"/>
      </w:pPr>
      <w:r>
        <w:t>All form submissions are intercepted with addEventListener('submit', ...) — no native form posts</w:t>
      </w:r>
    </w:p>
    <w:p>
      <w:pPr>
        <w:pStyle w:val="ListBullet"/>
      </w:pPr>
      <w:r>
        <w:t>The "Other" category selection dynamically shows/hides a free-text field without a page reload</w:t>
      </w:r>
    </w:p>
    <w:p/>
    <w:p/>
    <w:p/>
    <w:p>
      <w:pPr>
        <w:pStyle w:val="Heading2"/>
      </w:pPr>
      <w:r>
        <w:t>15. Deployment Topology (Recommended)</w:t>
      </w:r>
    </w:p>
    <w:p/>
    <w:p>
      <w:pPr>
        <w:pStyle w:val="NoSpacing"/>
      </w:pPr>
      <w:r>
        <w:rPr>
          <w:rFonts w:ascii="Consolas" w:hAnsi="Consolas"/>
          <w:sz w:val="20"/>
        </w:rPr>
        <w:t>Internet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[Public Server]  APP_MODE=public</w:t>
      </w:r>
    </w:p>
    <w:p>
      <w:pPr>
        <w:pStyle w:val="NoSpacing"/>
      </w:pPr>
      <w:r>
        <w:rPr>
          <w:rFonts w:ascii="Consolas" w:hAnsi="Consolas"/>
          <w:sz w:val="20"/>
        </w:rPr>
        <w:t xml:space="preserve">  ├── Employee submission portal  (/)</w:t>
      </w:r>
    </w:p>
    <w:p>
      <w:pPr>
        <w:pStyle w:val="NoSpacing"/>
      </w:pPr>
      <w:r>
        <w:rPr>
          <w:rFonts w:ascii="Consolas" w:hAnsi="Consolas"/>
          <w:sz w:val="20"/>
        </w:rPr>
        <w:t xml:space="preserve">  ├── Public feedback API         (/api/feedback/*, /api/categories, /api/statuses)</w:t>
      </w:r>
    </w:p>
    <w:p>
      <w:pPr>
        <w:pStyle w:val="NoSpacing"/>
      </w:pPr>
      <w:r>
        <w:rPr>
          <w:rFonts w:ascii="Consolas" w:hAnsi="Consolas"/>
          <w:sz w:val="20"/>
        </w:rPr>
        <w:t xml:space="preserve">  └── No HR routes registered</w:t>
      </w:r>
    </w:p>
    <w:p>
      <w:pPr>
        <w:pStyle w:val="NoSpacing"/>
      </w:pPr>
      <w:r>
        <w:rPr>
          <w:rFonts w:ascii="Consolas" w:hAnsi="Consolas"/>
          <w:sz w:val="20"/>
        </w:rPr>
      </w:r>
    </w:p>
    <w:p>
      <w:pPr>
        <w:pStyle w:val="NoSpacing"/>
      </w:pPr>
      <w:r>
        <w:rPr>
          <w:rFonts w:ascii="Consolas" w:hAnsi="Consolas"/>
          <w:sz w:val="20"/>
        </w:rPr>
        <w:t xml:space="preserve">    (Internal network only)</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[Intranet Server]  APP_MODE=full</w:t>
      </w:r>
    </w:p>
    <w:p>
      <w:pPr>
        <w:pStyle w:val="NoSpacing"/>
      </w:pPr>
      <w:r>
        <w:rPr>
          <w:rFonts w:ascii="Consolas" w:hAnsi="Consolas"/>
          <w:sz w:val="20"/>
        </w:rPr>
        <w:t xml:space="preserve">  ├── HR Management Console       (/hr/*)</w:t>
      </w:r>
    </w:p>
    <w:p>
      <w:pPr>
        <w:pStyle w:val="NoSpacing"/>
      </w:pPr>
      <w:r>
        <w:rPr>
          <w:rFonts w:ascii="Consolas" w:hAnsi="Consolas"/>
          <w:sz w:val="20"/>
        </w:rPr>
        <w:t xml:space="preserve">  ├── HR API (JWT protected)      (/api/hr/*)</w:t>
      </w:r>
    </w:p>
    <w:p>
      <w:pPr>
        <w:pStyle w:val="NoSpacing"/>
      </w:pPr>
      <w:r>
        <w:rPr>
          <w:rFonts w:ascii="Consolas" w:hAnsi="Consolas"/>
          <w:sz w:val="20"/>
        </w:rPr>
        <w:t xml:space="preserve">  └── Shares same MySQL database as public server</w:t>
      </w:r>
    </w:p>
    <w:p>
      <w:pPr>
        <w:pStyle w:val="NoSpacing"/>
      </w:pPr>
      <w:r>
        <w:rPr>
          <w:rFonts w:ascii="Consolas" w:hAnsi="Consolas"/>
          <w:sz w:val="20"/>
        </w:rPr>
      </w:r>
    </w:p>
    <w:p>
      <w:pPr>
        <w:pStyle w:val="NoSpacing"/>
      </w:pPr>
      <w:r>
        <w:rPr>
          <w:rFonts w:ascii="Consolas" w:hAnsi="Consolas"/>
          <w:sz w:val="20"/>
        </w:rPr>
        <w:t>[MySQL Server]</w:t>
      </w:r>
    </w:p>
    <w:p>
      <w:pPr>
        <w:pStyle w:val="NoSpacing"/>
      </w:pPr>
      <w:r>
        <w:rPr>
          <w:rFonts w:ascii="Consolas" w:hAnsi="Consolas"/>
          <w:sz w:val="20"/>
        </w:rPr>
        <w:t xml:space="preserve">  └── anonymous_feedback_tool database</w:t>
      </w:r>
    </w:p>
    <w:p>
      <w:pPr>
        <w:pStyle w:val="NoSpacing"/>
      </w:pPr>
      <w:r>
        <w:rPr>
          <w:rFonts w:ascii="Consolas" w:hAnsi="Consolas"/>
          <w:sz w:val="20"/>
        </w:rPr>
      </w:r>
    </w:p>
    <w:p>
      <w:pPr>
        <w:pStyle w:val="NoSpacing"/>
      </w:pPr>
      <w:r>
        <w:rPr>
          <w:rFonts w:ascii="Consolas" w:hAnsi="Consolas"/>
          <w:sz w:val="20"/>
        </w:rPr>
        <w:t>[Cron Job — Intranet Server]</w:t>
      </w:r>
    </w:p>
    <w:p>
      <w:pPr>
        <w:pStyle w:val="NoSpacing"/>
      </w:pPr>
      <w:r>
        <w:rPr>
          <w:rFonts w:ascii="Consolas" w:hAnsi="Consolas"/>
          <w:sz w:val="20"/>
        </w:rPr>
        <w:t xml:space="preserve">  └── php scripts/process_notifications.php  (every 30–60 minutes)</w:t>
      </w:r>
    </w:p>
    <w:p/>
    <w:p/>
    <w:p>
      <w:r>
        <w:t>Both servers share the same codebase and the same database. The APP_MODE environment variable controls which routes are registered.</w:t>
      </w:r>
    </w:p>
    <w:p/>
    <w:p/>
    <w:p/>
    <w:p>
      <w:pPr>
        <w:pStyle w:val="Heading2"/>
      </w:pPr>
      <w:r>
        <w:t>16. Reference Number Format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Prefix</w:t>
            </w:r>
          </w:p>
        </w:tc>
        <w:tc>
          <w:tcPr>
            <w:tcW w:type="dxa" w:w="2160"/>
          </w:tcPr>
          <w:p>
            <w:r>
              <w:t>Format</w:t>
            </w:r>
          </w:p>
        </w:tc>
        <w:tc>
          <w:tcPr>
            <w:tcW w:type="dxa" w:w="2160"/>
          </w:tcPr>
          <w:p>
            <w:r>
              <w:t>Example</w:t>
            </w:r>
          </w:p>
        </w:tc>
        <w:tc>
          <w:tcPr>
            <w:tcW w:type="dxa" w:w="2160"/>
          </w:tcPr>
          <w:p>
            <w:r>
              <w:t>Used For</w:t>
            </w:r>
          </w:p>
        </w:tc>
      </w:tr>
      <w:tr>
        <w:tc>
          <w:tcPr>
            <w:tcW w:type="dxa" w:w="2160"/>
          </w:tcPr>
          <w:p>
            <w:r>
              <w:t>AF</w:t>
            </w:r>
          </w:p>
        </w:tc>
        <w:tc>
          <w:tcPr>
            <w:tcW w:type="dxa" w:w="2160"/>
          </w:tcPr>
          <w:p>
            <w:r>
              <w:t>AF-YYYYMMDD-XXXXXX</w:t>
            </w:r>
          </w:p>
        </w:tc>
        <w:tc>
          <w:tcPr>
            <w:tcW w:type="dxa" w:w="2160"/>
          </w:tcPr>
          <w:p>
            <w:r>
              <w:t>AF-20260428-3F9A12</w:t>
            </w:r>
          </w:p>
        </w:tc>
        <w:tc>
          <w:tcPr>
            <w:tcW w:type="dxa" w:w="2160"/>
          </w:tcPr>
          <w:p>
            <w:r>
              <w:t>New feedback reports</w:t>
            </w:r>
          </w:p>
        </w:tc>
      </w:tr>
      <w:tr>
        <w:tc>
          <w:tcPr>
            <w:tcW w:type="dxa" w:w="2160"/>
          </w:tcPr>
          <w:p>
            <w:r>
              <w:t>UPD</w:t>
            </w:r>
          </w:p>
        </w:tc>
        <w:tc>
          <w:tcPr>
            <w:tcW w:type="dxa" w:w="2160"/>
          </w:tcPr>
          <w:p>
            <w:r>
              <w:t>UPD-YYYYMMDD-XXXXXX</w:t>
            </w:r>
          </w:p>
        </w:tc>
        <w:tc>
          <w:tcPr>
            <w:tcW w:type="dxa" w:w="2160"/>
          </w:tcPr>
          <w:p>
            <w:r>
              <w:t>UPD-20260428-B8C441</w:t>
            </w:r>
          </w:p>
        </w:tc>
        <w:tc>
          <w:tcPr>
            <w:tcW w:type="dxa" w:w="2160"/>
          </w:tcPr>
          <w:p>
            <w:r>
              <w:t>Follow-up updates</w:t>
            </w:r>
          </w:p>
        </w:tc>
      </w:tr>
    </w:tbl>
    <w:p/>
    <w:p/>
    <w:p>
      <w:r>
        <w:t>The six-character suffix is generated using strtoupper(bin2hex(random_bytes(3))) — 16.7 million possible values per day, collision probability negligible for typical usage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