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16E107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TECHNICAL DESIGN DOCUMENT (TDD)</w:t>
      </w:r>
    </w:p>
    <w:p w14:paraId="66C3C339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SYSTEM SPECIFICATION: ADEPT DIGITAL OPERATIONS SUITE</w:t>
      </w:r>
    </w:p>
    <w:p w14:paraId="7F25614E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Platform Name: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ADEPT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Author: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Digital Operations Architect &amp; Specialist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Target Organization: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United Trolley Services (UTS)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System Status: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High-Fidelity Frontend Prototype Validated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Date: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1 October 2026</w:t>
      </w:r>
    </w:p>
    <w:p w14:paraId="5812FA5A" w14:textId="77777777" w:rsidR="00C93230" w:rsidRPr="00C93230" w:rsidRDefault="00C93230" w:rsidP="00C932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93230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8A2AA69">
          <v:rect id="_x0000_i1040" style="width:0;height:1.5pt" o:hralign="center" o:hrstd="t" o:hr="t" fillcolor="#a0a0a0" stroked="f"/>
        </w:pict>
      </w:r>
    </w:p>
    <w:p w14:paraId="6B1B22D6" w14:textId="77777777" w:rsidR="00C93230" w:rsidRPr="00C93230" w:rsidRDefault="00C93230" w:rsidP="00C9323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1. EXECUTIVE SUMMARY &amp; STRATEGIC FINANCIAL CAPTURE</w:t>
      </w:r>
    </w:p>
    <w:p w14:paraId="0B146B46" w14:textId="77777777" w:rsidR="00C93230" w:rsidRPr="00C93230" w:rsidRDefault="00C93230" w:rsidP="00C9323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1.1 The Operational Problem Statement</w:t>
      </w:r>
    </w:p>
    <w:p w14:paraId="296415E7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Traditional </w:t>
      </w:r>
      <w:proofErr w:type="spellStart"/>
      <w:r w:rsidRPr="00C93230">
        <w:rPr>
          <w:rFonts w:ascii="Arial" w:eastAsia="Times New Roman" w:hAnsi="Arial" w:cs="Arial"/>
          <w:sz w:val="24"/>
          <w:szCs w:val="24"/>
          <w:lang w:eastAsia="en-ZA"/>
        </w:rPr>
        <w:t>analog</w:t>
      </w:r>
      <w:proofErr w:type="spellEnd"/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management methodologies at high-traffic hubs like </w:t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Gateway Theatre of Shopping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suffer from severe structural blind spots that drain company capital:</w:t>
      </w:r>
    </w:p>
    <w:p w14:paraId="7FA8FE9A" w14:textId="1D3858F5" w:rsidR="00C93230" w:rsidRDefault="00C93230" w:rsidP="00C93230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The 1-Month Training Deficit: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Onboarding a new trolley porter currently takes </w:t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1 full month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via traditional word-of-mouth. For the first 2 weeks, new hires are consistently lost in the massive layout of the mall. For the remaining 2 weeks, they fail to master trolley physics (handling heavy lines), peak-hour lock-in tactics, or mapping hidden service passages where retail units routinely get trapped.</w:t>
      </w:r>
    </w:p>
    <w:p w14:paraId="15B983C0" w14:textId="77777777" w:rsidR="001A1545" w:rsidRPr="00C93230" w:rsidRDefault="001A1545" w:rsidP="001A154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113C6949" w14:textId="5A447F56" w:rsidR="00C93230" w:rsidRDefault="00C93230" w:rsidP="00C93230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The R400,000 </w:t>
      </w:r>
      <w:proofErr w:type="spellStart"/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Labor</w:t>
      </w:r>
      <w:proofErr w:type="spellEnd"/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 Waste: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An average porter earns </w:t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R4,000 per month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. Across UTS’s footprint of </w:t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over 100 operational sites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, training just 1 new hire per site per year results in </w:t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R400,000 in unrecovered wages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spent on operators who are functionally non-productive during their training lag.</w:t>
      </w:r>
    </w:p>
    <w:p w14:paraId="10D5DAD7" w14:textId="77777777" w:rsidR="00770722" w:rsidRPr="00C93230" w:rsidRDefault="00770722" w:rsidP="0077072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559FDB6D" w14:textId="659B0A04" w:rsidR="00C93230" w:rsidRDefault="00C93230" w:rsidP="00C93230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Communication Breakdown &amp; Blind Operations: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Scheduling currently relies on unverified verbal word-of-mouth, causing missed shift arrival times. Fleet stock-takes are bottlenecked on slow paper logs, meaning executive management has zero real-time visibility into who is actively on-site or what the exact trolley count is at any given second.</w:t>
      </w:r>
    </w:p>
    <w:p w14:paraId="2140AEE3" w14:textId="77777777" w:rsidR="00770722" w:rsidRDefault="00770722" w:rsidP="00770722">
      <w:pPr>
        <w:pStyle w:val="ListParagraph"/>
        <w:rPr>
          <w:rFonts w:ascii="Arial" w:eastAsia="Times New Roman" w:hAnsi="Arial" w:cs="Arial"/>
          <w:sz w:val="24"/>
          <w:szCs w:val="24"/>
          <w:lang w:eastAsia="en-ZA"/>
        </w:rPr>
      </w:pPr>
    </w:p>
    <w:p w14:paraId="07DC15E5" w14:textId="77777777" w:rsidR="00770722" w:rsidRPr="00C93230" w:rsidRDefault="00770722" w:rsidP="0077072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70B1D07E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1.2 The ADEPT Financial Resolution (ROI)</w:t>
      </w:r>
    </w:p>
    <w:p w14:paraId="70986130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The </w:t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ADEPT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suite digitizes the entire floor operation, translating engineering logic directly into corporate profit:</w:t>
      </w:r>
    </w:p>
    <w:p w14:paraId="20D5728A" w14:textId="4981F2E3" w:rsidR="00C93230" w:rsidRDefault="00C93230" w:rsidP="00C93230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Compressing the Onboarding Timeline by 90%: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ADEPT collapses the traditional 1-month training cycle down to </w:t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exactly 3 days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. The mobile </w:t>
      </w:r>
      <w:r w:rsidRPr="00C93230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Floor Manual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maps out 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lastRenderedPageBreak/>
        <w:t xml:space="preserve">hotspot store boundaries, hidden sweeps, and safety rope protocols instantly, recovering thousands of </w:t>
      </w:r>
      <w:proofErr w:type="spellStart"/>
      <w:r w:rsidRPr="00C93230">
        <w:rPr>
          <w:rFonts w:ascii="Arial" w:eastAsia="Times New Roman" w:hAnsi="Arial" w:cs="Arial"/>
          <w:sz w:val="24"/>
          <w:szCs w:val="24"/>
          <w:lang w:eastAsia="en-ZA"/>
        </w:rPr>
        <w:t>rands</w:t>
      </w:r>
      <w:proofErr w:type="spellEnd"/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in productive </w:t>
      </w:r>
      <w:proofErr w:type="spellStart"/>
      <w:r w:rsidRPr="00C93230">
        <w:rPr>
          <w:rFonts w:ascii="Arial" w:eastAsia="Times New Roman" w:hAnsi="Arial" w:cs="Arial"/>
          <w:sz w:val="24"/>
          <w:szCs w:val="24"/>
          <w:lang w:eastAsia="en-ZA"/>
        </w:rPr>
        <w:t>labor</w:t>
      </w:r>
      <w:proofErr w:type="spellEnd"/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hours per branch.</w:t>
      </w:r>
    </w:p>
    <w:p w14:paraId="194FBFB1" w14:textId="77777777" w:rsidR="00770722" w:rsidRPr="00C93230" w:rsidRDefault="00770722" w:rsidP="0077072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3797D49A" w14:textId="77777777" w:rsidR="00C93230" w:rsidRPr="00C93230" w:rsidRDefault="00C93230" w:rsidP="00C93230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Erasing Paper and Word-of-Mouth Friction: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Replaces chaotic paper logs and verbal scheduling with a live dashboard. Management can instantly verify worker deployment states, toggle shift wave rotations, and view live fleet counts on demand.</w:t>
      </w:r>
    </w:p>
    <w:p w14:paraId="56C3E1D3" w14:textId="77777777" w:rsidR="00C93230" w:rsidRPr="00C93230" w:rsidRDefault="00C93230" w:rsidP="00C932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93230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3703A51">
          <v:rect id="_x0000_i1041" style="width:0;height:1.5pt" o:hralign="center" o:hrstd="t" o:hr="t" fillcolor="#a0a0a0" stroked="f"/>
        </w:pict>
      </w:r>
    </w:p>
    <w:p w14:paraId="33BB393D" w14:textId="77777777" w:rsidR="00C93230" w:rsidRPr="00C93230" w:rsidRDefault="00C93230" w:rsidP="00C9323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2. CORE MODULE SPECIFICATIONS &amp; DIGITIZED WORKFLOWS</w:t>
      </w:r>
    </w:p>
    <w:p w14:paraId="308FADFB" w14:textId="77777777" w:rsidR="00C93230" w:rsidRPr="00C93230" w:rsidRDefault="00C93230" w:rsidP="00C9323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2.1 Module 1: ADEPT Academy (The Digital Floor Manual)</w:t>
      </w:r>
    </w:p>
    <w:p w14:paraId="13124157" w14:textId="237998E2" w:rsidR="00C93230" w:rsidRDefault="00C93230" w:rsidP="00C93230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Technical Design: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Employs an ultra-scannable vertical accordion matrix nested with lazy-loading </w:t>
      </w:r>
      <w:r w:rsidRPr="00C93230">
        <w:rPr>
          <w:rFonts w:ascii="Courier New" w:eastAsia="Times New Roman" w:hAnsi="Courier New" w:cs="Courier New"/>
          <w:sz w:val="21"/>
          <w:szCs w:val="21"/>
          <w:lang w:eastAsia="en-ZA"/>
        </w:rPr>
        <w:t>&lt;</w:t>
      </w:r>
      <w:proofErr w:type="spellStart"/>
      <w:r w:rsidRPr="00C93230">
        <w:rPr>
          <w:rFonts w:ascii="Courier New" w:eastAsia="Times New Roman" w:hAnsi="Courier New" w:cs="Courier New"/>
          <w:sz w:val="21"/>
          <w:szCs w:val="21"/>
          <w:lang w:eastAsia="en-ZA"/>
        </w:rPr>
        <w:t>CardMedia</w:t>
      </w:r>
      <w:proofErr w:type="spellEnd"/>
      <w:r w:rsidRPr="00C93230">
        <w:rPr>
          <w:rFonts w:ascii="Courier New" w:eastAsia="Times New Roman" w:hAnsi="Courier New" w:cs="Courier New"/>
          <w:sz w:val="21"/>
          <w:szCs w:val="21"/>
          <w:lang w:eastAsia="en-ZA"/>
        </w:rPr>
        <w:t>&gt;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wrappers, optimized for low-end mobile devices over mall Wi-Fi.</w:t>
      </w:r>
    </w:p>
    <w:p w14:paraId="0AEAD6B1" w14:textId="77777777" w:rsidR="00770722" w:rsidRPr="00C93230" w:rsidRDefault="00770722" w:rsidP="0077072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3E616133" w14:textId="6E3B0DCE" w:rsidR="00C93230" w:rsidRDefault="00C93230" w:rsidP="00C93230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Digitized Workflow: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Completely eliminates the 2-week "lost phase" by embedding clear operational rules and the underlying "Ground Reason" for each protocol. It explicitly trains porters on hidden backroom sweeps (Game, Clicks, Dis-Chem receiving bays), peak hour "Lock-In" tactics (17:00 - 20:00), and the 5-trolley rope steering technique.</w:t>
      </w:r>
    </w:p>
    <w:p w14:paraId="6A8D78F1" w14:textId="77777777" w:rsidR="00770722" w:rsidRPr="00C93230" w:rsidRDefault="00770722" w:rsidP="0077072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38DABD04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2.2 Module 2: Fleet Audit Tracker &amp; Live Delta Engine</w:t>
      </w:r>
    </w:p>
    <w:p w14:paraId="3A9213FA" w14:textId="6590A619" w:rsidR="00C93230" w:rsidRDefault="00C93230" w:rsidP="00C93230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Technical Design: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Combines a conditional UI rendering array grid with a data ingestion form.</w:t>
      </w:r>
    </w:p>
    <w:p w14:paraId="7940FFA5" w14:textId="77777777" w:rsidR="00770722" w:rsidRPr="00C93230" w:rsidRDefault="00770722" w:rsidP="0077072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11152947" w14:textId="4D9C52BA" w:rsidR="00C93230" w:rsidRDefault="00C93230" w:rsidP="00C93230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Digitized Workflow: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Eradicates vulnerable paper logs. Supervisors input exact figures using </w:t>
      </w:r>
      <w:proofErr w:type="spellStart"/>
      <w:proofErr w:type="gramStart"/>
      <w:r w:rsidRPr="00C93230">
        <w:rPr>
          <w:rFonts w:ascii="Arial" w:eastAsia="Times New Roman" w:hAnsi="Arial" w:cs="Arial"/>
          <w:sz w:val="24"/>
          <w:szCs w:val="24"/>
          <w:lang w:eastAsia="en-ZA"/>
        </w:rPr>
        <w:t>a</w:t>
      </w:r>
      <w:proofErr w:type="spellEnd"/>
      <w:proofErr w:type="gramEnd"/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error-proof </w:t>
      </w:r>
      <w:r w:rsidRPr="00C93230">
        <w:rPr>
          <w:rFonts w:ascii="Courier New" w:eastAsia="Times New Roman" w:hAnsi="Courier New" w:cs="Courier New"/>
          <w:sz w:val="21"/>
          <w:szCs w:val="21"/>
          <w:lang w:eastAsia="en-ZA"/>
        </w:rPr>
        <w:t>Autocomplete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drop-down selection pad. The screen displays active stock vs. damaged units, flashing an automated red color-coded </w:t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"Weekly Delta Indicator"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the second a store's fleet drops (e.g., from 200 down to 195), triggering an immediate team-wide search before assets leave mall boundaries.</w:t>
      </w:r>
    </w:p>
    <w:p w14:paraId="011E9818" w14:textId="77777777" w:rsidR="00770722" w:rsidRPr="00C93230" w:rsidRDefault="00770722" w:rsidP="0077072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73DD38E5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2.3 Module 3: Shift Roster Matrix &amp; Live Deployment View</w:t>
      </w:r>
    </w:p>
    <w:p w14:paraId="08DC9A90" w14:textId="3A0F6924" w:rsidR="00C93230" w:rsidRDefault="00C93230" w:rsidP="00C93230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Technical Design: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Utilizes a custom state-driven menu selector coupled with a fluid flexbox wrapper layout.</w:t>
      </w:r>
    </w:p>
    <w:p w14:paraId="7C41581D" w14:textId="77777777" w:rsidR="00770722" w:rsidRPr="00C93230" w:rsidRDefault="00770722" w:rsidP="0077072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1222330C" w14:textId="77777777" w:rsidR="00C93230" w:rsidRPr="00C93230" w:rsidRDefault="00C93230" w:rsidP="00C93230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Digitized Workflow: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Destroys word-of-mouth scheduling confusion. Supervisors use an effortless click-to-assign terminal to deploy the 12-man crew across three staggered waves (06:00 Morning, 11:00 Reinforcement, 21:00 Night Sweeps) and track mandatory rest cycles. Porters check their phones and instantly know their designated bays, eliminating missed shifts and unstaffed zones.</w:t>
      </w:r>
    </w:p>
    <w:p w14:paraId="450D17B2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lastRenderedPageBreak/>
        <w:t>2.4 Module 4: Fix Report &amp; Asset Integrity Queue</w:t>
      </w:r>
    </w:p>
    <w:p w14:paraId="2252D451" w14:textId="71DE445F" w:rsidR="00C93230" w:rsidRDefault="00C93230" w:rsidP="00C93230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Technical Design: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A real-time structural defect queuing list mapped to common failure points.</w:t>
      </w:r>
    </w:p>
    <w:p w14:paraId="76F1E9D1" w14:textId="77777777" w:rsidR="00770722" w:rsidRPr="00C93230" w:rsidRDefault="00770722" w:rsidP="0077072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bookmarkStart w:id="0" w:name="_GoBack"/>
      <w:bookmarkEnd w:id="0"/>
    </w:p>
    <w:p w14:paraId="5EA7FA4C" w14:textId="77777777" w:rsidR="00C93230" w:rsidRPr="00C93230" w:rsidRDefault="00C93230" w:rsidP="00C93230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Digitized Workflow: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Allows porters to instantly flag cracked base chassis frames, bent back-gates, or frozen castor wheel bearings into a distinct "Pending Repair" list before they degrade front-line customer metrics, creating a live digital maintenance queue for the workshop yard.</w:t>
      </w:r>
    </w:p>
    <w:p w14:paraId="6D3A0B66" w14:textId="77777777" w:rsidR="00C93230" w:rsidRPr="00C93230" w:rsidRDefault="00C93230" w:rsidP="00C932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93230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379E370">
          <v:rect id="_x0000_i1042" style="width:0;height:1.5pt" o:hralign="center" o:hrstd="t" o:hr="t" fillcolor="#a0a0a0" stroked="f"/>
        </w:pict>
      </w:r>
    </w:p>
    <w:p w14:paraId="66D4476E" w14:textId="77777777" w:rsidR="00C93230" w:rsidRPr="00C93230" w:rsidRDefault="00C93230" w:rsidP="00C9323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3. DEPLOYMENT &amp; INTEGRATION ROADMAP</w:t>
      </w:r>
    </w:p>
    <w:p w14:paraId="78C53F11" w14:textId="77777777" w:rsidR="00C93230" w:rsidRPr="00C93230" w:rsidRDefault="00C93230" w:rsidP="00C9323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Phase 1: Frontend Architecture Validation (Complete)</w:t>
      </w:r>
    </w:p>
    <w:p w14:paraId="421175E6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High-fidelity, responsive client-side layout system fully built and tested across laptop and mobile web configurations under the </w:t>
      </w:r>
      <w:r w:rsidRPr="00C93230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ADEPT</w:t>
      </w:r>
      <w:r w:rsidRPr="00C93230">
        <w:rPr>
          <w:rFonts w:ascii="Arial" w:eastAsia="Times New Roman" w:hAnsi="Arial" w:cs="Arial"/>
          <w:sz w:val="24"/>
          <w:szCs w:val="24"/>
          <w:lang w:eastAsia="en-ZA"/>
        </w:rPr>
        <w:t xml:space="preserve"> deployment framework.</w:t>
      </w:r>
    </w:p>
    <w:p w14:paraId="32E4C2CF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Phase 2: Centralized Database Integration (Next Step)</w:t>
      </w:r>
    </w:p>
    <w:p w14:paraId="0D125944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sz w:val="24"/>
          <w:szCs w:val="24"/>
          <w:lang w:eastAsia="en-ZA"/>
        </w:rPr>
        <w:t>Designing the backend data model tables to replace paper logs permanently and wiring up JWT (JSON Web Tokens) user session authentication.</w:t>
      </w:r>
    </w:p>
    <w:p w14:paraId="13F745EB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 w:rsidRPr="00C93230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Phase 3: Live Floor Testing &amp; Alpha Launch</w:t>
      </w:r>
    </w:p>
    <w:p w14:paraId="10421567" w14:textId="77777777" w:rsidR="00C93230" w:rsidRPr="00C93230" w:rsidRDefault="00C93230" w:rsidP="00C93230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C93230">
        <w:rPr>
          <w:rFonts w:ascii="Arial" w:eastAsia="Times New Roman" w:hAnsi="Arial" w:cs="Arial"/>
          <w:sz w:val="24"/>
          <w:szCs w:val="24"/>
          <w:lang w:eastAsia="en-ZA"/>
        </w:rPr>
        <w:t>Deploying the live portal directly to the Gateway supervisor team to monitor real-time tracking performance.</w:t>
      </w:r>
    </w:p>
    <w:p w14:paraId="7330B08E" w14:textId="77777777" w:rsidR="00EC3794" w:rsidRPr="00C93230" w:rsidRDefault="00770722" w:rsidP="00C93230"/>
    <w:sectPr w:rsidR="00EC3794" w:rsidRPr="00C93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17B81"/>
    <w:multiLevelType w:val="multilevel"/>
    <w:tmpl w:val="BDA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5048"/>
    <w:multiLevelType w:val="multilevel"/>
    <w:tmpl w:val="589E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63AD2"/>
    <w:multiLevelType w:val="multilevel"/>
    <w:tmpl w:val="A9A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32A87"/>
    <w:multiLevelType w:val="multilevel"/>
    <w:tmpl w:val="57C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12691"/>
    <w:multiLevelType w:val="multilevel"/>
    <w:tmpl w:val="A532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26427"/>
    <w:multiLevelType w:val="multilevel"/>
    <w:tmpl w:val="CC7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24FC"/>
    <w:multiLevelType w:val="multilevel"/>
    <w:tmpl w:val="03AA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2323E"/>
    <w:multiLevelType w:val="multilevel"/>
    <w:tmpl w:val="53D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D5424"/>
    <w:multiLevelType w:val="multilevel"/>
    <w:tmpl w:val="6DB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B2B30"/>
    <w:multiLevelType w:val="multilevel"/>
    <w:tmpl w:val="20F4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22BAF"/>
    <w:multiLevelType w:val="multilevel"/>
    <w:tmpl w:val="154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25BAF"/>
    <w:multiLevelType w:val="multilevel"/>
    <w:tmpl w:val="116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01717"/>
    <w:multiLevelType w:val="multilevel"/>
    <w:tmpl w:val="F06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0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0"/>
  </w:num>
  <w:num w:numId="9">
    <w:abstractNumId w:val="5"/>
  </w:num>
  <w:num w:numId="10">
    <w:abstractNumId w:val="11"/>
  </w:num>
  <w:num w:numId="11">
    <w:abstractNumId w:val="6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08"/>
    <w:rsid w:val="001A1545"/>
    <w:rsid w:val="001D4264"/>
    <w:rsid w:val="00211F79"/>
    <w:rsid w:val="00770722"/>
    <w:rsid w:val="00B90666"/>
    <w:rsid w:val="00C93230"/>
    <w:rsid w:val="00CE3872"/>
    <w:rsid w:val="00F1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323FC"/>
  <w15:chartTrackingRefBased/>
  <w15:docId w15:val="{D13D424F-D8D4-4D97-959F-4B491D72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3872"/>
    <w:rPr>
      <w:b/>
      <w:bCs/>
    </w:rPr>
  </w:style>
  <w:style w:type="paragraph" w:customStyle="1" w:styleId="z1qcye">
    <w:name w:val="z1qcye"/>
    <w:basedOn w:val="Normal"/>
    <w:rsid w:val="00CE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inqyif">
    <w:name w:val="inqyif"/>
    <w:basedOn w:val="DefaultParagraphFont"/>
    <w:rsid w:val="00CE3872"/>
  </w:style>
  <w:style w:type="character" w:styleId="HTMLCode">
    <w:name w:val="HTML Code"/>
    <w:basedOn w:val="DefaultParagraphFont"/>
    <w:uiPriority w:val="99"/>
    <w:semiHidden/>
    <w:unhideWhenUsed/>
    <w:rsid w:val="00CE38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93230"/>
    <w:rPr>
      <w:i/>
      <w:iCs/>
    </w:rPr>
  </w:style>
  <w:style w:type="paragraph" w:styleId="ListParagraph">
    <w:name w:val="List Paragraph"/>
    <w:basedOn w:val="Normal"/>
    <w:uiPriority w:val="34"/>
    <w:qFormat/>
    <w:rsid w:val="00770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08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88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66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0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7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85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16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49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4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58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28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2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3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0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26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93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3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7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20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71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290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9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183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5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45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4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04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2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85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31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9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38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47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96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4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41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61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4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0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5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62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55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0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9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</dc:creator>
  <cp:keywords/>
  <dc:description/>
  <cp:lastModifiedBy>Siya</cp:lastModifiedBy>
  <cp:revision>4</cp:revision>
  <dcterms:created xsi:type="dcterms:W3CDTF">2026-10-01T14:32:00Z</dcterms:created>
  <dcterms:modified xsi:type="dcterms:W3CDTF">2026-10-01T19:25:00Z</dcterms:modified>
</cp:coreProperties>
</file>