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095D8" w14:textId="77777777" w:rsidR="000912BC" w:rsidRPr="00454C09" w:rsidRDefault="00000000" w:rsidP="00454C09">
      <w:pPr>
        <w:pStyle w:val="Heading1"/>
        <w:spacing w:after="40"/>
        <w:jc w:val="both"/>
        <w:rPr>
          <w:rFonts w:ascii="Times New Roman" w:hAnsi="Times New Roman" w:cs="Times New Roman"/>
        </w:rPr>
      </w:pPr>
      <w:r w:rsidRPr="00454C09">
        <w:rPr>
          <w:rFonts w:ascii="Times New Roman" w:hAnsi="Times New Roman" w:cs="Times New Roman"/>
        </w:rPr>
        <w:t>AI Use Appendix &amp; Audit Log</w:t>
      </w:r>
    </w:p>
    <w:p w14:paraId="53A15124" w14:textId="7122D20A" w:rsidR="000912BC" w:rsidRPr="00454C09" w:rsidRDefault="00000000" w:rsidP="00454C09">
      <w:pPr>
        <w:pBdr>
          <w:bottom w:val="single" w:sz="6" w:space="2" w:color="1F4E79"/>
        </w:pBdr>
        <w:spacing w:after="40"/>
        <w:jc w:val="both"/>
        <w:rPr>
          <w:rFonts w:ascii="Times New Roman" w:hAnsi="Times New Roman" w:cs="Times New Roman"/>
        </w:rPr>
      </w:pPr>
      <w:r w:rsidRPr="00454C09">
        <w:rPr>
          <w:rFonts w:ascii="Times New Roman" w:hAnsi="Times New Roman" w:cs="Times New Roman"/>
          <w:i/>
          <w:iCs/>
          <w:color w:val="595959"/>
          <w:sz w:val="20"/>
          <w:szCs w:val="20"/>
        </w:rPr>
        <w:t xml:space="preserve">Project 3 </w:t>
      </w:r>
      <w:r w:rsidR="00454C09">
        <w:rPr>
          <w:rFonts w:ascii="Times New Roman" w:hAnsi="Times New Roman" w:cs="Times New Roman"/>
          <w:i/>
          <w:iCs/>
          <w:color w:val="595959"/>
          <w:sz w:val="20"/>
          <w:szCs w:val="20"/>
        </w:rPr>
        <w:t>-</w:t>
      </w:r>
      <w:r w:rsidRPr="00454C09">
        <w:rPr>
          <w:rFonts w:ascii="Times New Roman" w:hAnsi="Times New Roman" w:cs="Times New Roman"/>
          <w:i/>
          <w:iCs/>
          <w:color w:val="595959"/>
          <w:sz w:val="20"/>
          <w:szCs w:val="20"/>
        </w:rPr>
        <w:t xml:space="preserve"> ARIMA vs. LSTM Return Forecasting · Team Hemisphere · Target Corporation (TGT)</w:t>
      </w:r>
    </w:p>
    <w:p w14:paraId="5768E8D1" w14:textId="77660121" w:rsidR="000912BC" w:rsidRPr="00454C09" w:rsidRDefault="00000000" w:rsidP="00454C09">
      <w:pPr>
        <w:spacing w:before="80" w:after="40"/>
        <w:jc w:val="both"/>
        <w:rPr>
          <w:rFonts w:ascii="Times New Roman" w:hAnsi="Times New Roman" w:cs="Times New Roman"/>
          <w:sz w:val="24"/>
          <w:szCs w:val="24"/>
        </w:rPr>
      </w:pPr>
      <w:r w:rsidRPr="00454C09">
        <w:rPr>
          <w:rFonts w:ascii="Times New Roman" w:hAnsi="Times New Roman" w:cs="Times New Roman"/>
          <w:b/>
          <w:bCs/>
          <w:sz w:val="24"/>
          <w:szCs w:val="24"/>
        </w:rPr>
        <w:t xml:space="preserve">Date: </w:t>
      </w:r>
      <w:r w:rsidR="00454C09" w:rsidRPr="00454C09">
        <w:rPr>
          <w:rFonts w:ascii="Times New Roman" w:hAnsi="Times New Roman" w:cs="Times New Roman"/>
          <w:b/>
          <w:bCs/>
          <w:color w:val="000000" w:themeColor="text1"/>
          <w:sz w:val="24"/>
          <w:szCs w:val="24"/>
        </w:rPr>
        <w:t>20</w:t>
      </w:r>
      <w:r w:rsidR="00454C09" w:rsidRPr="00454C09">
        <w:rPr>
          <w:rFonts w:ascii="Times New Roman" w:hAnsi="Times New Roman" w:cs="Times New Roman"/>
          <w:b/>
          <w:bCs/>
          <w:color w:val="000000" w:themeColor="text1"/>
          <w:sz w:val="24"/>
          <w:szCs w:val="24"/>
          <w:vertAlign w:val="superscript"/>
        </w:rPr>
        <w:t>th</w:t>
      </w:r>
      <w:r w:rsidR="00454C09" w:rsidRPr="00454C09">
        <w:rPr>
          <w:rFonts w:ascii="Times New Roman" w:hAnsi="Times New Roman" w:cs="Times New Roman"/>
          <w:b/>
          <w:bCs/>
          <w:color w:val="000000" w:themeColor="text1"/>
          <w:sz w:val="24"/>
          <w:szCs w:val="24"/>
        </w:rPr>
        <w:t xml:space="preserve"> June 2026 </w:t>
      </w:r>
      <w:r w:rsidRPr="00454C09">
        <w:rPr>
          <w:rFonts w:ascii="Times New Roman" w:hAnsi="Times New Roman" w:cs="Times New Roman"/>
          <w:b/>
          <w:bCs/>
          <w:sz w:val="24"/>
          <w:szCs w:val="24"/>
        </w:rPr>
        <w:t xml:space="preserve">Prepared by: </w:t>
      </w:r>
      <w:r w:rsidR="00454C09" w:rsidRPr="00454C09">
        <w:rPr>
          <w:rFonts w:ascii="Times New Roman" w:hAnsi="Times New Roman" w:cs="Times New Roman"/>
          <w:b/>
          <w:bCs/>
          <w:color w:val="000000" w:themeColor="text1"/>
          <w:sz w:val="24"/>
          <w:szCs w:val="24"/>
        </w:rPr>
        <w:t>Team Hemisphere</w:t>
      </w:r>
    </w:p>
    <w:p w14:paraId="6EB88C0A" w14:textId="3AC1D8AF"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1</w:t>
      </w:r>
      <w:r w:rsidR="00454C09" w:rsidRPr="00454C09">
        <w:rPr>
          <w:rFonts w:ascii="Times New Roman" w:hAnsi="Times New Roman" w:cs="Times New Roman"/>
          <w:sz w:val="24"/>
          <w:szCs w:val="24"/>
        </w:rPr>
        <w:t>. AI</w:t>
      </w:r>
      <w:r w:rsidRPr="00454C09">
        <w:rPr>
          <w:rFonts w:ascii="Times New Roman" w:hAnsi="Times New Roman" w:cs="Times New Roman"/>
          <w:sz w:val="24"/>
          <w:szCs w:val="24"/>
        </w:rPr>
        <w:t xml:space="preserve"> Tools Used</w:t>
      </w:r>
    </w:p>
    <w:p w14:paraId="38E14DF9" w14:textId="724DD76B"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Primary tool: </w:t>
      </w:r>
      <w:r w:rsidRPr="00454C09">
        <w:rPr>
          <w:rFonts w:ascii="Times New Roman" w:hAnsi="Times New Roman" w:cs="Times New Roman"/>
          <w:sz w:val="24"/>
          <w:szCs w:val="24"/>
        </w:rPr>
        <w:t>Claude (</w:t>
      </w:r>
      <w:r w:rsidR="00454C09" w:rsidRPr="00454C09">
        <w:rPr>
          <w:rFonts w:ascii="Times New Roman" w:hAnsi="Times New Roman" w:cs="Times New Roman"/>
          <w:sz w:val="24"/>
          <w:szCs w:val="24"/>
        </w:rPr>
        <w:t>Anthropic)</w:t>
      </w:r>
      <w:r w:rsidRPr="00454C09">
        <w:rPr>
          <w:rFonts w:ascii="Times New Roman" w:hAnsi="Times New Roman" w:cs="Times New Roman"/>
          <w:sz w:val="24"/>
          <w:szCs w:val="24"/>
        </w:rPr>
        <w:t xml:space="preserve"> used for drafting and debugging Python code, troubleshooting the environment, and drafting documents.</w:t>
      </w:r>
    </w:p>
    <w:p w14:paraId="36792A7D" w14:textId="6566B8C4"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Other tools: </w:t>
      </w:r>
      <w:r w:rsidR="00454C09" w:rsidRPr="00454C09">
        <w:rPr>
          <w:rFonts w:ascii="Times New Roman" w:hAnsi="Times New Roman" w:cs="Times New Roman"/>
          <w:b/>
          <w:bCs/>
          <w:color w:val="000000" w:themeColor="text1"/>
          <w:sz w:val="24"/>
          <w:szCs w:val="24"/>
        </w:rPr>
        <w:t>ChatGPT, Gemini</w:t>
      </w:r>
    </w:p>
    <w:p w14:paraId="615FDFDD" w14:textId="29195238"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2</w:t>
      </w:r>
      <w:r w:rsidR="00454C09" w:rsidRPr="00454C09">
        <w:rPr>
          <w:rFonts w:ascii="Times New Roman" w:hAnsi="Times New Roman" w:cs="Times New Roman"/>
          <w:sz w:val="24"/>
          <w:szCs w:val="24"/>
        </w:rPr>
        <w:t>. Prompt</w:t>
      </w:r>
      <w:r w:rsidRPr="00454C09">
        <w:rPr>
          <w:rFonts w:ascii="Times New Roman" w:hAnsi="Times New Roman" w:cs="Times New Roman"/>
          <w:sz w:val="24"/>
          <w:szCs w:val="24"/>
        </w:rPr>
        <w:t xml:space="preserve"> Log &amp; Verification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2695"/>
        <w:gridCol w:w="2620"/>
        <w:gridCol w:w="2569"/>
      </w:tblGrid>
      <w:tr w:rsidR="000912BC" w:rsidRPr="00454C09" w14:paraId="789C295D" w14:textId="77777777" w:rsidTr="00454C09">
        <w:tblPrEx>
          <w:tblCellMar>
            <w:top w:w="0" w:type="dxa"/>
            <w:bottom w:w="0" w:type="dxa"/>
          </w:tblCellMar>
        </w:tblPrEx>
        <w:trPr>
          <w:tblHeader/>
        </w:trPr>
        <w:tc>
          <w:tcPr>
            <w:tcW w:w="11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61C150D"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b/>
                <w:bCs/>
                <w:color w:val="FFFFFF"/>
                <w:sz w:val="20"/>
                <w:szCs w:val="20"/>
              </w:rPr>
              <w:t>Step</w:t>
            </w:r>
          </w:p>
        </w:tc>
        <w:tc>
          <w:tcPr>
            <w:tcW w:w="290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6E605F8C"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b/>
                <w:bCs/>
                <w:color w:val="FFFFFF"/>
                <w:sz w:val="20"/>
                <w:szCs w:val="20"/>
              </w:rPr>
              <w:t>My prompt to AI</w:t>
            </w:r>
          </w:p>
        </w:tc>
        <w:tc>
          <w:tcPr>
            <w:tcW w:w="26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023E772C"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b/>
                <w:bCs/>
                <w:color w:val="FFFFFF"/>
                <w:sz w:val="20"/>
                <w:szCs w:val="20"/>
              </w:rPr>
              <w:t>AI output / problem found</w:t>
            </w:r>
          </w:p>
        </w:tc>
        <w:tc>
          <w:tcPr>
            <w:tcW w:w="268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vAlign w:val="center"/>
          </w:tcPr>
          <w:p w14:paraId="316E8975"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b/>
                <w:bCs/>
                <w:color w:val="FFFFFF"/>
                <w:sz w:val="20"/>
                <w:szCs w:val="20"/>
              </w:rPr>
              <w:t>How I verified or fixed it</w:t>
            </w:r>
          </w:p>
        </w:tc>
      </w:tr>
      <w:tr w:rsidR="000912BC" w:rsidRPr="00454C09" w14:paraId="5E4C563A"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9EBE028"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Data fetching</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030C51" w14:textId="265A9408"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“Reproduce the Project 2 yfinance fetch for TGT,</w:t>
            </w:r>
            <w:r w:rsidR="00454C09" w:rsidRPr="00454C09">
              <w:rPr>
                <w:rFonts w:ascii="Times New Roman" w:hAnsi="Times New Roman" w:cs="Times New Roman"/>
                <w:sz w:val="20"/>
                <w:szCs w:val="20"/>
              </w:rPr>
              <w:t xml:space="preserve"> </w:t>
            </w:r>
            <w:r w:rsidRPr="00454C09">
              <w:rPr>
                <w:rFonts w:ascii="Times New Roman" w:hAnsi="Times New Roman" w:cs="Times New Roman"/>
                <w:sz w:val="20"/>
                <w:szCs w:val="20"/>
              </w:rPr>
              <w:t>2020–2025, adjusted close.”</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4FC323A"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Working download, but recent yfinance returned multi-level (MultiIndex) column names, which can silently break column selection.</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1FBAC0"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Added a check to flatten MultiIndex columns; confirmed 1,257 rows and the date range against Yahoo Finance.</w:t>
            </w:r>
          </w:p>
        </w:tc>
      </w:tr>
      <w:tr w:rsidR="000912BC" w:rsidRPr="00454C09" w14:paraId="75488F0B"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94E04A"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Return calculation</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76D3BF8"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“Calculate daily log returns from the adjusted close.”</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A25EB3"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r</w:t>
            </w:r>
            <w:r w:rsidRPr="00454C09">
              <w:rPr>
                <w:rFonts w:ascii="Times New Roman" w:hAnsi="Times New Roman" w:cs="Times New Roman"/>
                <w:sz w:val="20"/>
                <w:szCs w:val="20"/>
                <w:vertAlign w:val="subscript"/>
              </w:rPr>
              <w:t>t</w:t>
            </w:r>
            <w:r w:rsidRPr="00454C09">
              <w:rPr>
                <w:rFonts w:ascii="Times New Roman" w:hAnsi="Times New Roman" w:cs="Times New Roman"/>
                <w:sz w:val="20"/>
                <w:szCs w:val="20"/>
              </w:rPr>
              <w:t xml:space="preserve"> = ln(P</w:t>
            </w:r>
            <w:r w:rsidRPr="00454C09">
              <w:rPr>
                <w:rFonts w:ascii="Times New Roman" w:hAnsi="Times New Roman" w:cs="Times New Roman"/>
                <w:sz w:val="20"/>
                <w:szCs w:val="20"/>
                <w:vertAlign w:val="subscript"/>
              </w:rPr>
              <w:t>t</w:t>
            </w:r>
            <w:r w:rsidRPr="00454C09">
              <w:rPr>
                <w:rFonts w:ascii="Times New Roman" w:hAnsi="Times New Roman" w:cs="Times New Roman"/>
                <w:sz w:val="20"/>
                <w:szCs w:val="20"/>
              </w:rPr>
              <w:t>/P</w:t>
            </w:r>
            <w:r w:rsidRPr="00454C09">
              <w:rPr>
                <w:rFonts w:ascii="Times New Roman" w:hAnsi="Times New Roman" w:cs="Times New Roman"/>
                <w:sz w:val="20"/>
                <w:szCs w:val="20"/>
                <w:vertAlign w:val="subscript"/>
              </w:rPr>
              <w:t>t−1</w:t>
            </w:r>
            <w:r w:rsidRPr="00454C09">
              <w:rPr>
                <w:rFonts w:ascii="Times New Roman" w:hAnsi="Times New Roman" w:cs="Times New Roman"/>
                <w:sz w:val="20"/>
                <w:szCs w:val="20"/>
              </w:rPr>
              <w:t>); first row NaN dropped.</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17EF6B"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Hand-checked several values; confirmed mean ≈ 0 and a plausible daily volatility (≈ 2%).</w:t>
            </w:r>
          </w:p>
        </w:tc>
      </w:tr>
      <w:tr w:rsidR="000912BC" w:rsidRPr="00454C09" w14:paraId="1594E4F1"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A49B85"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Train–test split</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4EF2756"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“Split the time series chronologically for forecasting with no leakage.”</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5C50F59"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70/15/15 split by position. Had to confirm the data was NOT shuffled (a common mistake for time series).</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3EA7B9C"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Verified splits are contiguous in time, the test window is scored only once, and counts (879/188/190) are correct.</w:t>
            </w:r>
          </w:p>
        </w:tc>
      </w:tr>
      <w:tr w:rsidR="000912BC" w:rsidRPr="00454C09" w14:paraId="6D6065FD"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C1FC027"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ARIMA modeling</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91B6066"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“Fit ARIMA on the returns, choose order by AIC, and run an ADF test.”</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A4E06CA"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AIC grid + walk-forward forecasts. Some candidate orders produced statsmodels ConvergenceWarning messages.</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675623"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Confirmed the warnings were non-fatal and the selected low-AIC order converged; ADF p &lt; 0.05 confirmed stationarity (d = 0).</w:t>
            </w:r>
          </w:p>
        </w:tc>
      </w:tr>
      <w:tr w:rsidR="000912BC" w:rsidRPr="00454C09" w14:paraId="03EFF4F0"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6357C9E"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LSTM modeling</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FA8DD7"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“Build an LSTM with 10-day sliding windows and 50 units to predict the next return.”</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3206624"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Install failed: TensorFlow has no wheel for Python 3.14 (ModuleNotFoundError). Also needed to ensure scaling was fit on training data only.</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CFB68CA"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Switched to a Python 3.13 virtual environment where TensorFlow 2.21 installs; confirmed the scaler is fit on train data only (no leakage).</w:t>
            </w:r>
          </w:p>
        </w:tc>
      </w:tr>
      <w:tr w:rsidR="000912BC" w:rsidRPr="00454C09" w14:paraId="205F4344"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7944FDD"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Evaluation</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FC89F5B"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“Compare ARIMA and LSTM on the same test window using RMSE, MAE, and directional accuracy.”</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E96709A"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Comparison table + a decision rule. Risk that the two models might be scored on slightly different test dates.</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C6A983C"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Added an assertion that both models predict the identical test dates; sanity-checked directional accuracy ≈ 50% (expected for daily returns).</w:t>
            </w:r>
          </w:p>
        </w:tc>
      </w:tr>
      <w:tr w:rsidR="000912BC" w:rsidRPr="00454C09" w14:paraId="05967199" w14:textId="77777777" w:rsidTr="00454C09">
        <w:tblPrEx>
          <w:tblCellMar>
            <w:top w:w="0" w:type="dxa"/>
            <w:bottom w:w="0" w:type="dxa"/>
          </w:tblCellMar>
        </w:tblPrEx>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A438C9"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color w:val="000000"/>
                <w:sz w:val="20"/>
                <w:szCs w:val="20"/>
              </w:rPr>
              <w:t>Reproducibility</w:t>
            </w:r>
          </w:p>
        </w:tc>
        <w:tc>
          <w:tcPr>
            <w:tcW w:w="290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4232986"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“Is this script reproducible?”</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3FCBD7E"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AI correctly noted that LSTM training is not bit-for-bit deterministic by default, even with seeds set.</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1FE5883" w14:textId="77777777" w:rsidR="000912BC" w:rsidRPr="00454C09" w:rsidRDefault="00000000" w:rsidP="00454C09">
            <w:pPr>
              <w:jc w:val="both"/>
              <w:rPr>
                <w:rFonts w:ascii="Times New Roman" w:hAnsi="Times New Roman" w:cs="Times New Roman"/>
                <w:sz w:val="20"/>
                <w:szCs w:val="20"/>
              </w:rPr>
            </w:pPr>
            <w:r w:rsidRPr="00454C09">
              <w:rPr>
                <w:rFonts w:ascii="Times New Roman" w:hAnsi="Times New Roman" w:cs="Times New Roman"/>
                <w:sz w:val="20"/>
                <w:szCs w:val="20"/>
              </w:rPr>
              <w:t>Fixed random seeds, optionally enabled op-determinism, and saved package_versions.txt to pin the environment.</w:t>
            </w:r>
          </w:p>
        </w:tc>
      </w:tr>
    </w:tbl>
    <w:p w14:paraId="7790A7CC" w14:textId="5CDBCFA6"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3</w:t>
      </w:r>
      <w:r w:rsidR="00454C09" w:rsidRPr="00454C09">
        <w:rPr>
          <w:rFonts w:ascii="Times New Roman" w:hAnsi="Times New Roman" w:cs="Times New Roman"/>
          <w:sz w:val="24"/>
          <w:szCs w:val="24"/>
        </w:rPr>
        <w:t>. AI</w:t>
      </w:r>
      <w:r w:rsidRPr="00454C09">
        <w:rPr>
          <w:rFonts w:ascii="Times New Roman" w:hAnsi="Times New Roman" w:cs="Times New Roman"/>
          <w:sz w:val="24"/>
          <w:szCs w:val="24"/>
        </w:rPr>
        <w:t xml:space="preserve"> Errors or Suspicious Outputs Found</w:t>
      </w:r>
    </w:p>
    <w:p w14:paraId="038241EC"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Environment incompatibility: </w:t>
      </w:r>
      <w:r w:rsidRPr="00454C09">
        <w:rPr>
          <w:rFonts w:ascii="Times New Roman" w:hAnsi="Times New Roman" w:cs="Times New Roman"/>
          <w:sz w:val="24"/>
          <w:szCs w:val="24"/>
        </w:rPr>
        <w:t>the AI’s first setup assumed TensorFlow would install on Python 3.14; it does not (no wheel exists), which caused the LSTM cell to fail.</w:t>
      </w:r>
    </w:p>
    <w:p w14:paraId="3727BFE5"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lastRenderedPageBreak/>
        <w:t xml:space="preserve">Silent data-structure issue: </w:t>
      </w:r>
      <w:r w:rsidRPr="00454C09">
        <w:rPr>
          <w:rFonts w:ascii="Times New Roman" w:hAnsi="Times New Roman" w:cs="Times New Roman"/>
          <w:sz w:val="24"/>
          <w:szCs w:val="24"/>
        </w:rPr>
        <w:t>yfinance returned MultiIndex columns that could have caused the wrong column to be selected without an explicit check.</w:t>
      </w:r>
    </w:p>
    <w:p w14:paraId="0AF980C6"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A code-generation typo: </w:t>
      </w:r>
      <w:r w:rsidRPr="00454C09">
        <w:rPr>
          <w:rFonts w:ascii="Times New Roman" w:hAnsi="Times New Roman" w:cs="Times New Roman"/>
          <w:sz w:val="24"/>
          <w:szCs w:val="24"/>
        </w:rPr>
        <w:t>an early draft of the notebook contained a malformed docstring that raised a SyntaxError; it was caught when the notebook was executed and corrected.</w:t>
      </w:r>
    </w:p>
    <w:p w14:paraId="20CDD179" w14:textId="3549996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Convergence warnings: </w:t>
      </w:r>
      <w:r w:rsidRPr="00454C09">
        <w:rPr>
          <w:rFonts w:ascii="Times New Roman" w:hAnsi="Times New Roman" w:cs="Times New Roman"/>
          <w:sz w:val="24"/>
          <w:szCs w:val="24"/>
        </w:rPr>
        <w:t>statsmodels printed ConvergenceWarnings for some ARIMA orders reviewed and confirmed harmless for the selected model.</w:t>
      </w:r>
    </w:p>
    <w:p w14:paraId="12E9C283"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b/>
          <w:bCs/>
          <w:sz w:val="24"/>
          <w:szCs w:val="24"/>
        </w:rPr>
        <w:t xml:space="preserve">Guard against fabricated results: </w:t>
      </w:r>
      <w:r w:rsidRPr="00454C09">
        <w:rPr>
          <w:rFonts w:ascii="Times New Roman" w:hAnsi="Times New Roman" w:cs="Times New Roman"/>
          <w:sz w:val="24"/>
          <w:szCs w:val="24"/>
        </w:rPr>
        <w:t>we did not accept any model metrics suggested by the AI. All RMSE, MAE, directional-accuracy, and forecast numbers in the memo come from our own executed run on the real TGT data.</w:t>
      </w:r>
    </w:p>
    <w:p w14:paraId="2CD7CDDE" w14:textId="7BC05255"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4</w:t>
      </w:r>
      <w:r w:rsidR="00454C09" w:rsidRPr="00454C09">
        <w:rPr>
          <w:rFonts w:ascii="Times New Roman" w:hAnsi="Times New Roman" w:cs="Times New Roman"/>
          <w:sz w:val="24"/>
          <w:szCs w:val="24"/>
        </w:rPr>
        <w:t>. Verification</w:t>
      </w:r>
      <w:r w:rsidRPr="00454C09">
        <w:rPr>
          <w:rFonts w:ascii="Times New Roman" w:hAnsi="Times New Roman" w:cs="Times New Roman"/>
          <w:sz w:val="24"/>
          <w:szCs w:val="24"/>
        </w:rPr>
        <w:t xml:space="preserve"> Process</w:t>
      </w:r>
    </w:p>
    <w:p w14:paraId="6E0192EA"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Executed every notebook cell ourselves, end to end, on the real dataset.</w:t>
      </w:r>
    </w:p>
    <w:p w14:paraId="4D6E0FF8"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Manually cross-checked the log-return formula and the chronological split logic.</w:t>
      </w:r>
    </w:p>
    <w:p w14:paraId="12678BC4"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Confirmed no look-ahead leakage: training-only scaling, contiguous time-ordered splits, and a single evaluation on the held-out test window.</w:t>
      </w:r>
    </w:p>
    <w:p w14:paraId="29699C8C"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Checked continuity with Project 2 (same ticker, period, and return definition).</w:t>
      </w:r>
    </w:p>
    <w:p w14:paraId="53A75F21"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Recorded library versions for reproducibility and re-ran to confirm stable conclusions.</w:t>
      </w:r>
    </w:p>
    <w:p w14:paraId="56F95EA3" w14:textId="1B77B191"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5</w:t>
      </w:r>
      <w:r w:rsidR="00454C09" w:rsidRPr="00454C09">
        <w:rPr>
          <w:rFonts w:ascii="Times New Roman" w:hAnsi="Times New Roman" w:cs="Times New Roman"/>
          <w:sz w:val="24"/>
          <w:szCs w:val="24"/>
        </w:rPr>
        <w:t>. Final</w:t>
      </w:r>
      <w:r w:rsidRPr="00454C09">
        <w:rPr>
          <w:rFonts w:ascii="Times New Roman" w:hAnsi="Times New Roman" w:cs="Times New Roman"/>
          <w:sz w:val="24"/>
          <w:szCs w:val="24"/>
        </w:rPr>
        <w:t xml:space="preserve"> Corrections Made</w:t>
      </w:r>
    </w:p>
    <w:p w14:paraId="37B07167"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Flattened the yfinance MultiIndex columns before selecting the price field.</w:t>
      </w:r>
    </w:p>
    <w:p w14:paraId="06FB3C43"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Moved the environment from Python 3.14 to Python 3.13 so TensorFlow/Keras would install and run.</w:t>
      </w:r>
    </w:p>
    <w:p w14:paraId="6F438086"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Added an alignment assertion so ARIMA and LSTM are compared on identical test dates.</w:t>
      </w:r>
    </w:p>
    <w:p w14:paraId="0BA678A3"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Fixed the malformed docstring that the AI introduced in an early notebook draft.</w:t>
      </w:r>
    </w:p>
    <w:p w14:paraId="0C6EC4AF" w14:textId="77777777" w:rsidR="000912BC" w:rsidRPr="00454C09" w:rsidRDefault="00000000" w:rsidP="00454C09">
      <w:pPr>
        <w:pStyle w:val="ListParagraph"/>
        <w:numPr>
          <w:ilvl w:val="0"/>
          <w:numId w:val="2"/>
        </w:numPr>
        <w:spacing w:after="60"/>
        <w:jc w:val="both"/>
        <w:rPr>
          <w:rFonts w:ascii="Times New Roman" w:hAnsi="Times New Roman" w:cs="Times New Roman"/>
          <w:sz w:val="24"/>
          <w:szCs w:val="24"/>
        </w:rPr>
      </w:pPr>
      <w:r w:rsidRPr="00454C09">
        <w:rPr>
          <w:rFonts w:ascii="Times New Roman" w:hAnsi="Times New Roman" w:cs="Times New Roman"/>
          <w:sz w:val="24"/>
          <w:szCs w:val="24"/>
        </w:rPr>
        <w:t>Set random seeds and saved package versions to support reproducibility.</w:t>
      </w:r>
    </w:p>
    <w:p w14:paraId="107C1B49" w14:textId="11BD6B44" w:rsidR="000912BC" w:rsidRPr="00454C09" w:rsidRDefault="00000000" w:rsidP="00454C09">
      <w:pPr>
        <w:pStyle w:val="Heading2"/>
        <w:jc w:val="both"/>
        <w:rPr>
          <w:rFonts w:ascii="Times New Roman" w:hAnsi="Times New Roman" w:cs="Times New Roman"/>
          <w:sz w:val="24"/>
          <w:szCs w:val="24"/>
        </w:rPr>
      </w:pPr>
      <w:r w:rsidRPr="00454C09">
        <w:rPr>
          <w:rFonts w:ascii="Times New Roman" w:hAnsi="Times New Roman" w:cs="Times New Roman"/>
          <w:sz w:val="24"/>
          <w:szCs w:val="24"/>
        </w:rPr>
        <w:t>6</w:t>
      </w:r>
      <w:r w:rsidR="00454C09" w:rsidRPr="00454C09">
        <w:rPr>
          <w:rFonts w:ascii="Times New Roman" w:hAnsi="Times New Roman" w:cs="Times New Roman"/>
          <w:sz w:val="24"/>
          <w:szCs w:val="24"/>
        </w:rPr>
        <w:t>. Responsible</w:t>
      </w:r>
      <w:r w:rsidRPr="00454C09">
        <w:rPr>
          <w:rFonts w:ascii="Times New Roman" w:hAnsi="Times New Roman" w:cs="Times New Roman"/>
          <w:sz w:val="24"/>
          <w:szCs w:val="24"/>
        </w:rPr>
        <w:t>-Use Statement</w:t>
      </w:r>
    </w:p>
    <w:p w14:paraId="042F6B5B" w14:textId="15CADB7F" w:rsidR="000912BC" w:rsidRPr="00454C09" w:rsidRDefault="00000000" w:rsidP="00454C09">
      <w:pPr>
        <w:spacing w:after="120"/>
        <w:jc w:val="both"/>
        <w:rPr>
          <w:rFonts w:ascii="Times New Roman" w:hAnsi="Times New Roman" w:cs="Times New Roman"/>
          <w:sz w:val="24"/>
          <w:szCs w:val="24"/>
        </w:rPr>
      </w:pPr>
      <w:r w:rsidRPr="00454C09">
        <w:rPr>
          <w:rFonts w:ascii="Times New Roman" w:hAnsi="Times New Roman" w:cs="Times New Roman"/>
          <w:sz w:val="24"/>
          <w:szCs w:val="24"/>
        </w:rPr>
        <w:t>We used Claude (Anthropic)</w:t>
      </w:r>
      <w:r w:rsidR="00454C09" w:rsidRPr="00454C09">
        <w:rPr>
          <w:rFonts w:ascii="Times New Roman" w:hAnsi="Times New Roman" w:cs="Times New Roman"/>
          <w:sz w:val="24"/>
          <w:szCs w:val="24"/>
        </w:rPr>
        <w:t xml:space="preserve">, ChatGPT, and Gemini </w:t>
      </w:r>
      <w:r w:rsidRPr="00454C09">
        <w:rPr>
          <w:rFonts w:ascii="Times New Roman" w:hAnsi="Times New Roman" w:cs="Times New Roman"/>
          <w:sz w:val="24"/>
          <w:szCs w:val="24"/>
        </w:rPr>
        <w:t xml:space="preserve">as </w:t>
      </w:r>
      <w:r w:rsidR="00454C09" w:rsidRPr="00454C09">
        <w:rPr>
          <w:rFonts w:ascii="Times New Roman" w:hAnsi="Times New Roman" w:cs="Times New Roman"/>
          <w:sz w:val="24"/>
          <w:szCs w:val="24"/>
        </w:rPr>
        <w:t>assistants</w:t>
      </w:r>
      <w:r w:rsidRPr="00454C09">
        <w:rPr>
          <w:rFonts w:ascii="Times New Roman" w:hAnsi="Times New Roman" w:cs="Times New Roman"/>
          <w:sz w:val="24"/>
          <w:szCs w:val="24"/>
        </w:rPr>
        <w:t xml:space="preserve"> for code drafting, debugging, environment troubleshooting, and document preparation. Every AI-generated output was reviewed, executed, and independently verified by the team before use. All quantitative results reported in this project come from our own runs on the real data, not from text generated by the AI. We understand the methods used log returns, the chronological train/validation/test design, ADF stationarity testing, ARIMA order selection, the LSTM sliding-window workflow, and the RMSE/MAE/directional-accuracy evaluation  and each team member can explain them in a viva-style discussion. No confidential personal data, private API keys, or unauthorized copyrighted material was shared with the AI. We disclose this AI assistance openly and do not present unaudited AI output as our own expertise.</w:t>
      </w:r>
    </w:p>
    <w:sectPr w:rsidR="000912BC" w:rsidRPr="00454C09">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B2B62"/>
    <w:multiLevelType w:val="hybridMultilevel"/>
    <w:tmpl w:val="05665568"/>
    <w:lvl w:ilvl="0" w:tplc="0FAC979A">
      <w:start w:val="1"/>
      <w:numFmt w:val="bullet"/>
      <w:lvlText w:val="•"/>
      <w:lvlJc w:val="left"/>
      <w:pPr>
        <w:ind w:left="480" w:hanging="240"/>
      </w:pPr>
    </w:lvl>
    <w:lvl w:ilvl="1" w:tplc="82628682">
      <w:numFmt w:val="decimal"/>
      <w:lvlText w:val=""/>
      <w:lvlJc w:val="left"/>
    </w:lvl>
    <w:lvl w:ilvl="2" w:tplc="C5ACDF24">
      <w:numFmt w:val="decimal"/>
      <w:lvlText w:val=""/>
      <w:lvlJc w:val="left"/>
    </w:lvl>
    <w:lvl w:ilvl="3" w:tplc="10747B94">
      <w:numFmt w:val="decimal"/>
      <w:lvlText w:val=""/>
      <w:lvlJc w:val="left"/>
    </w:lvl>
    <w:lvl w:ilvl="4" w:tplc="63029E02">
      <w:numFmt w:val="decimal"/>
      <w:lvlText w:val=""/>
      <w:lvlJc w:val="left"/>
    </w:lvl>
    <w:lvl w:ilvl="5" w:tplc="1BC494D6">
      <w:numFmt w:val="decimal"/>
      <w:lvlText w:val=""/>
      <w:lvlJc w:val="left"/>
    </w:lvl>
    <w:lvl w:ilvl="6" w:tplc="5164F8D4">
      <w:numFmt w:val="decimal"/>
      <w:lvlText w:val=""/>
      <w:lvlJc w:val="left"/>
    </w:lvl>
    <w:lvl w:ilvl="7" w:tplc="7FC66CEA">
      <w:numFmt w:val="decimal"/>
      <w:lvlText w:val=""/>
      <w:lvlJc w:val="left"/>
    </w:lvl>
    <w:lvl w:ilvl="8" w:tplc="AA1677FA">
      <w:numFmt w:val="decimal"/>
      <w:lvlText w:val=""/>
      <w:lvlJc w:val="left"/>
    </w:lvl>
  </w:abstractNum>
  <w:abstractNum w:abstractNumId="1" w15:restartNumberingAfterBreak="0">
    <w:nsid w:val="730903F0"/>
    <w:multiLevelType w:val="hybridMultilevel"/>
    <w:tmpl w:val="682CC4F4"/>
    <w:lvl w:ilvl="0" w:tplc="68108CC8">
      <w:start w:val="1"/>
      <w:numFmt w:val="bullet"/>
      <w:lvlText w:val="●"/>
      <w:lvlJc w:val="left"/>
      <w:pPr>
        <w:ind w:left="720" w:hanging="360"/>
      </w:pPr>
    </w:lvl>
    <w:lvl w:ilvl="1" w:tplc="381A8982">
      <w:start w:val="1"/>
      <w:numFmt w:val="bullet"/>
      <w:lvlText w:val="○"/>
      <w:lvlJc w:val="left"/>
      <w:pPr>
        <w:ind w:left="1440" w:hanging="360"/>
      </w:pPr>
    </w:lvl>
    <w:lvl w:ilvl="2" w:tplc="BE961D5A">
      <w:start w:val="1"/>
      <w:numFmt w:val="bullet"/>
      <w:lvlText w:val="■"/>
      <w:lvlJc w:val="left"/>
      <w:pPr>
        <w:ind w:left="2160" w:hanging="360"/>
      </w:pPr>
    </w:lvl>
    <w:lvl w:ilvl="3" w:tplc="7ABE5218">
      <w:start w:val="1"/>
      <w:numFmt w:val="bullet"/>
      <w:lvlText w:val="●"/>
      <w:lvlJc w:val="left"/>
      <w:pPr>
        <w:ind w:left="2880" w:hanging="360"/>
      </w:pPr>
    </w:lvl>
    <w:lvl w:ilvl="4" w:tplc="BB1E03F6">
      <w:start w:val="1"/>
      <w:numFmt w:val="bullet"/>
      <w:lvlText w:val="○"/>
      <w:lvlJc w:val="left"/>
      <w:pPr>
        <w:ind w:left="3600" w:hanging="360"/>
      </w:pPr>
    </w:lvl>
    <w:lvl w:ilvl="5" w:tplc="30F8F208">
      <w:start w:val="1"/>
      <w:numFmt w:val="bullet"/>
      <w:lvlText w:val="■"/>
      <w:lvlJc w:val="left"/>
      <w:pPr>
        <w:ind w:left="4320" w:hanging="360"/>
      </w:pPr>
    </w:lvl>
    <w:lvl w:ilvl="6" w:tplc="B88A1CBE">
      <w:start w:val="1"/>
      <w:numFmt w:val="bullet"/>
      <w:lvlText w:val="●"/>
      <w:lvlJc w:val="left"/>
      <w:pPr>
        <w:ind w:left="5040" w:hanging="360"/>
      </w:pPr>
    </w:lvl>
    <w:lvl w:ilvl="7" w:tplc="F0BAD7F0">
      <w:start w:val="1"/>
      <w:numFmt w:val="bullet"/>
      <w:lvlText w:val="●"/>
      <w:lvlJc w:val="left"/>
      <w:pPr>
        <w:ind w:left="5760" w:hanging="360"/>
      </w:pPr>
    </w:lvl>
    <w:lvl w:ilvl="8" w:tplc="C0C280EC">
      <w:start w:val="1"/>
      <w:numFmt w:val="bullet"/>
      <w:lvlText w:val="●"/>
      <w:lvlJc w:val="left"/>
      <w:pPr>
        <w:ind w:left="6480" w:hanging="360"/>
      </w:pPr>
    </w:lvl>
  </w:abstractNum>
  <w:num w:numId="1" w16cid:durableId="648439616">
    <w:abstractNumId w:val="1"/>
    <w:lvlOverride w:ilvl="0">
      <w:startOverride w:val="1"/>
    </w:lvlOverride>
  </w:num>
  <w:num w:numId="2" w16cid:durableId="21182152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2BC"/>
    <w:rsid w:val="000912BC"/>
    <w:rsid w:val="00454C09"/>
    <w:rsid w:val="00E93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FA65"/>
  <w15:docId w15:val="{B6D50968-EB15-4199-A681-55F46900D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color w:val="1F4E79"/>
      <w:sz w:val="30"/>
      <w:szCs w:val="30"/>
    </w:rPr>
  </w:style>
  <w:style w:type="paragraph" w:styleId="Heading2">
    <w:name w:val="heading 2"/>
    <w:uiPriority w:val="9"/>
    <w:unhideWhenUsed/>
    <w:qFormat/>
    <w:pPr>
      <w:spacing w:before="200" w:after="80"/>
      <w:outlineLvl w:val="1"/>
    </w:pPr>
    <w:rPr>
      <w:b/>
      <w:bCs/>
      <w:color w:val="1F4E79"/>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795</Words>
  <Characters>4536</Characters>
  <Application>Microsoft Office Word</Application>
  <DocSecurity>0</DocSecurity>
  <Lines>37</Lines>
  <Paragraphs>10</Paragraphs>
  <ScaleCrop>false</ScaleCrop>
  <Company/>
  <LinksUpToDate>false</LinksUpToDate>
  <CharactersWithSpaces>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Golam Rahat</cp:lastModifiedBy>
  <cp:revision>2</cp:revision>
  <dcterms:created xsi:type="dcterms:W3CDTF">2026-06-18T12:55:00Z</dcterms:created>
  <dcterms:modified xsi:type="dcterms:W3CDTF">2026-06-18T13:09:00Z</dcterms:modified>
</cp:coreProperties>
</file>