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37D5" w14:textId="3138976F" w:rsidR="00AB1E0C" w:rsidRPr="007E7432" w:rsidRDefault="0087562C" w:rsidP="003970BD">
      <w:pPr>
        <w:jc w:val="center"/>
        <w:rPr>
          <w:rFonts w:ascii="Aptos" w:eastAsia="微軟正黑體" w:hAnsi="Aptos" w:cs="Times New Roman"/>
          <w:b/>
          <w:bCs/>
          <w:color w:val="000000" w:themeColor="text1"/>
          <w:sz w:val="40"/>
          <w:szCs w:val="40"/>
          <w:lang w:eastAsia="zh-TW"/>
        </w:rPr>
      </w:pPr>
      <w:r w:rsidRPr="007E7432">
        <w:rPr>
          <w:rFonts w:ascii="Aptos" w:eastAsia="微軟正黑體" w:hAnsi="Aptos" w:cs="Times New Roman" w:hint="eastAsia"/>
          <w:b/>
          <w:bCs/>
          <w:color w:val="000000" w:themeColor="text1"/>
          <w:sz w:val="40"/>
          <w:szCs w:val="40"/>
          <w:lang w:eastAsia="zh-TW"/>
        </w:rPr>
        <w:t>T</w:t>
      </w:r>
      <w:r w:rsidRPr="007E7432">
        <w:rPr>
          <w:rFonts w:ascii="Aptos" w:eastAsia="微軟正黑體" w:hAnsi="Aptos" w:cs="Times New Roman"/>
          <w:b/>
          <w:bCs/>
          <w:color w:val="000000" w:themeColor="text1"/>
          <w:sz w:val="40"/>
          <w:szCs w:val="40"/>
          <w:lang w:eastAsia="zh-TW"/>
        </w:rPr>
        <w:t xml:space="preserve">opic: </w:t>
      </w:r>
      <w:r w:rsidRPr="007E7432">
        <w:rPr>
          <w:rFonts w:ascii="Aptos" w:eastAsia="微軟正黑體" w:hAnsi="Aptos" w:cs="Times New Roman" w:hint="eastAsia"/>
          <w:b/>
          <w:bCs/>
          <w:color w:val="000000" w:themeColor="text1"/>
          <w:sz w:val="40"/>
          <w:szCs w:val="40"/>
          <w:lang w:eastAsia="zh-TW"/>
        </w:rPr>
        <w:t>個人信用風險評估模型</w:t>
      </w:r>
    </w:p>
    <w:p w14:paraId="1947678E" w14:textId="3AEE1A0D" w:rsidR="004C6C6C" w:rsidRPr="007E7432" w:rsidRDefault="0087562C" w:rsidP="003970BD">
      <w:pPr>
        <w:jc w:val="center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 w:cs="Times New Roman" w:hint="eastAsia"/>
          <w:b/>
          <w:bCs/>
          <w:color w:val="000000" w:themeColor="text1"/>
          <w:sz w:val="24"/>
          <w:szCs w:val="24"/>
          <w:lang w:eastAsia="zh-TW"/>
        </w:rPr>
        <w:t>T</w:t>
      </w:r>
      <w:r w:rsidRPr="007E7432">
        <w:rPr>
          <w:rFonts w:ascii="Aptos" w:eastAsia="微軟正黑體" w:hAnsi="Aptos" w:cs="Times New Roman"/>
          <w:b/>
          <w:bCs/>
          <w:color w:val="000000" w:themeColor="text1"/>
          <w:sz w:val="24"/>
          <w:szCs w:val="24"/>
          <w:lang w:eastAsia="zh-TW"/>
        </w:rPr>
        <w:t>eam Name</w:t>
      </w:r>
      <w:r w:rsidR="00DE7B8C" w:rsidRPr="007E7432">
        <w:rPr>
          <w:rFonts w:ascii="Aptos" w:eastAsia="微軟正黑體" w:hAnsi="Aptos" w:cs="Times New Roman" w:hint="eastAsia"/>
          <w:b/>
          <w:bCs/>
          <w:color w:val="000000" w:themeColor="text1"/>
          <w:sz w:val="24"/>
          <w:szCs w:val="24"/>
          <w:lang w:eastAsia="zh-TW"/>
        </w:rPr>
        <w:t>:</w:t>
      </w:r>
      <w:r w:rsidR="00DE7B8C" w:rsidRPr="007E7432">
        <w:rPr>
          <w:rFonts w:ascii="Aptos" w:eastAsia="微軟正黑體" w:hAnsi="Aptos" w:cs="Times New Roman"/>
          <w:b/>
          <w:bCs/>
          <w:color w:val="000000" w:themeColor="text1"/>
          <w:sz w:val="24"/>
          <w:szCs w:val="24"/>
          <w:lang w:eastAsia="zh-TW"/>
        </w:rPr>
        <w:t xml:space="preserve"> </w:t>
      </w:r>
      <w:r w:rsidRPr="004727E1">
        <w:rPr>
          <w:rFonts w:ascii="Aptos" w:eastAsia="微軟正黑體" w:hAnsi="Aptos" w:cstheme="majorBidi" w:hint="eastAsia"/>
          <w:b/>
          <w:bCs/>
          <w:color w:val="000000" w:themeColor="text1"/>
          <w:sz w:val="24"/>
          <w:szCs w:val="24"/>
          <w:lang w:eastAsia="zh-TW"/>
        </w:rPr>
        <w:t>名字二選</w:t>
      </w:r>
      <w:proofErr w:type="gramStart"/>
      <w:r w:rsidRPr="004727E1">
        <w:rPr>
          <w:rFonts w:ascii="Aptos" w:eastAsia="微軟正黑體" w:hAnsi="Aptos" w:cstheme="majorBidi" w:hint="eastAsia"/>
          <w:b/>
          <w:bCs/>
          <w:color w:val="000000" w:themeColor="text1"/>
          <w:sz w:val="24"/>
          <w:szCs w:val="24"/>
          <w:lang w:eastAsia="zh-TW"/>
        </w:rPr>
        <w:t>一</w:t>
      </w:r>
      <w:proofErr w:type="gramEnd"/>
      <w:r w:rsidR="003970BD">
        <w:rPr>
          <w:rFonts w:ascii="Aptos" w:eastAsia="微軟正黑體" w:hAnsi="Aptos" w:cstheme="majorBidi" w:hint="eastAsia"/>
          <w:b/>
          <w:bCs/>
          <w:color w:val="000000" w:themeColor="text1"/>
          <w:sz w:val="24"/>
          <w:szCs w:val="24"/>
          <w:lang w:eastAsia="zh-TW"/>
        </w:rPr>
        <w:t xml:space="preserve">                 </w:t>
      </w:r>
      <w:r w:rsidRPr="007E7432">
        <w:rPr>
          <w:rFonts w:ascii="Aptos" w:eastAsia="微軟正黑體" w:hAnsi="Aptos" w:cs="Times New Roman" w:hint="eastAsia"/>
          <w:b/>
          <w:bCs/>
          <w:sz w:val="24"/>
          <w:szCs w:val="24"/>
          <w:lang w:eastAsia="zh-TW"/>
        </w:rPr>
        <w:t>劉緯承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 xml:space="preserve">(COM </w:t>
      </w:r>
      <w:r w:rsidRPr="007E7432">
        <w:rPr>
          <w:rFonts w:ascii="Aptos" w:eastAsia="微軟正黑體" w:hAnsi="Aptos" w:cs="Times New Roman"/>
          <w:b/>
          <w:bCs/>
          <w:sz w:val="24"/>
          <w:szCs w:val="24"/>
          <w:lang w:eastAsia="zh-TW"/>
        </w:rPr>
        <w:t>113064557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)</w:t>
      </w:r>
      <w:r w:rsidR="003970BD" w:rsidRPr="007E7432">
        <w:rPr>
          <w:rFonts w:ascii="Aptos" w:eastAsia="微軟正黑體" w:hAnsi="Aptos" w:cs="Times New Roman"/>
          <w:sz w:val="24"/>
          <w:szCs w:val="24"/>
          <w:lang w:eastAsia="zh-TW"/>
        </w:rPr>
        <w:t xml:space="preserve"> </w:t>
      </w:r>
    </w:p>
    <w:p w14:paraId="7D0BF3CC" w14:textId="783ADB81" w:rsidR="009767A7" w:rsidRPr="002A5AF9" w:rsidRDefault="00F6700F" w:rsidP="002A5AF9">
      <w:pPr>
        <w:pStyle w:val="ae"/>
        <w:numPr>
          <w:ilvl w:val="0"/>
          <w:numId w:val="13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2A5AF9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>Abstract</w:t>
      </w:r>
    </w:p>
    <w:p w14:paraId="21DEE18B" w14:textId="77777777" w:rsidR="0021480B" w:rsidRDefault="0021480B" w:rsidP="00973D53">
      <w:pPr>
        <w:pStyle w:val="ae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本專案利用</w:t>
      </w:r>
      <w:r w:rsidRPr="0021480B">
        <w:rPr>
          <w:rFonts w:ascii="Aptos" w:eastAsia="微軟正黑體" w:hAnsi="Aptos"/>
          <w:sz w:val="24"/>
          <w:szCs w:val="24"/>
          <w:lang w:eastAsia="zh-TW"/>
        </w:rPr>
        <w:t>UCI</w:t>
      </w:r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「信用卡客戶違約」資料集，開發了基於機器學習的信用違約風險評估模型。目標是預測借款人違約機率並產生可解釋的信用風險評分。我們訓練並比較了多種演算法，包括邏輯</w:t>
      </w:r>
      <w:proofErr w:type="gramStart"/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迴</w:t>
      </w:r>
      <w:proofErr w:type="gramEnd"/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歸、隨機森林和</w:t>
      </w:r>
      <w:r w:rsidRPr="0021480B">
        <w:rPr>
          <w:rFonts w:ascii="Aptos" w:eastAsia="微軟正黑體" w:hAnsi="Aptos"/>
          <w:sz w:val="24"/>
          <w:szCs w:val="24"/>
          <w:lang w:eastAsia="zh-TW"/>
        </w:rPr>
        <w:t>XGBoost</w:t>
      </w:r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，以確定最佳模型。透過</w:t>
      </w:r>
      <w:proofErr w:type="gramStart"/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值調整和</w:t>
      </w:r>
      <w:r w:rsidRPr="0021480B">
        <w:rPr>
          <w:rFonts w:ascii="Aptos" w:eastAsia="微軟正黑體" w:hAnsi="Aptos"/>
          <w:sz w:val="24"/>
          <w:szCs w:val="24"/>
          <w:lang w:eastAsia="zh-TW"/>
        </w:rPr>
        <w:t>SHAP</w:t>
      </w:r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可解釋性優化，隨機森林分類器實現了召回率和</w:t>
      </w:r>
      <w:proofErr w:type="gramStart"/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可</w:t>
      </w:r>
      <w:proofErr w:type="gramEnd"/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解釋性的平衡，使其適用於實際的金融篩選。最後，我們實現了一個互動式的基於</w:t>
      </w:r>
      <w:r w:rsidRPr="0021480B">
        <w:rPr>
          <w:rFonts w:ascii="Aptos" w:eastAsia="微軟正黑體" w:hAnsi="Aptos"/>
          <w:sz w:val="24"/>
          <w:szCs w:val="24"/>
          <w:lang w:eastAsia="zh-TW"/>
        </w:rPr>
        <w:t>Web</w:t>
      </w:r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的風險評估系統，該系統整合了模型預測、同儕比較和基於</w:t>
      </w:r>
      <w:r w:rsidRPr="0021480B">
        <w:rPr>
          <w:rFonts w:ascii="Aptos" w:eastAsia="微軟正黑體" w:hAnsi="Aptos"/>
          <w:sz w:val="24"/>
          <w:szCs w:val="24"/>
          <w:lang w:eastAsia="zh-TW"/>
        </w:rPr>
        <w:t>SHAP</w:t>
      </w:r>
      <w:r w:rsidRPr="0021480B">
        <w:rPr>
          <w:rFonts w:ascii="Aptos" w:eastAsia="微軟正黑體" w:hAnsi="Aptos" w:hint="eastAsia"/>
          <w:sz w:val="24"/>
          <w:szCs w:val="24"/>
          <w:lang w:eastAsia="zh-TW"/>
        </w:rPr>
        <w:t>的解釋，以輔助信貸員的決策。</w:t>
      </w:r>
    </w:p>
    <w:p w14:paraId="027AFDD9" w14:textId="77777777" w:rsidR="00973D53" w:rsidRDefault="00973D53" w:rsidP="0021480B">
      <w:pPr>
        <w:pStyle w:val="ae"/>
        <w:ind w:left="480"/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3F2DE623" w14:textId="60C5ED37" w:rsidR="009767A7" w:rsidRPr="002A5AF9" w:rsidRDefault="00F6700F" w:rsidP="002A5AF9">
      <w:pPr>
        <w:pStyle w:val="ae"/>
        <w:numPr>
          <w:ilvl w:val="0"/>
          <w:numId w:val="13"/>
        </w:numPr>
        <w:jc w:val="both"/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2A5AF9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 xml:space="preserve">Introduction </w:t>
      </w:r>
    </w:p>
    <w:p w14:paraId="623C7716" w14:textId="57FAA8B9" w:rsidR="000472B2" w:rsidRPr="000472B2" w:rsidRDefault="000472B2" w:rsidP="00973D53">
      <w:pPr>
        <w:ind w:leftChars="327" w:left="719"/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信用風險評估是金融機構</w:t>
      </w:r>
      <w:proofErr w:type="gramStart"/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最</w:t>
      </w:r>
      <w:proofErr w:type="gramEnd"/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關鍵的任務之</w:t>
      </w:r>
      <w:proofErr w:type="gramStart"/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一</w:t>
      </w:r>
      <w:proofErr w:type="gramEnd"/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。低估借款人風險可能導致高額違約損失，而過於保守的評估則可能導致合格申請人被拒，從而阻礙業務擴張。傳統的信用評分系統嚴重依賴專家知識和線性模型，難以捕捉複雜的非線性金融行為。隨著金融科技的興起，機器學習利用多維客戶資訊展現強大的預測能力。</w:t>
      </w:r>
    </w:p>
    <w:p w14:paraId="79B01ECD" w14:textId="1FD8D010" w:rsidR="000472B2" w:rsidRDefault="000472B2" w:rsidP="00973D53">
      <w:pPr>
        <w:ind w:leftChars="327" w:left="719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以往研究表明，整合樹模型（如隨機森林、</w:t>
      </w:r>
      <w:r w:rsidRPr="000472B2">
        <w:rPr>
          <w:rFonts w:ascii="Aptos" w:eastAsia="微軟正黑體" w:hAnsi="Aptos"/>
          <w:sz w:val="24"/>
          <w:szCs w:val="24"/>
          <w:lang w:eastAsia="zh-TW"/>
        </w:rPr>
        <w:t>XGBoost</w:t>
      </w:r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）和神經網路在大規模信用風險預測方面顯著優於傳統的邏輯</w:t>
      </w:r>
      <w:proofErr w:type="gramStart"/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迴</w:t>
      </w:r>
      <w:proofErr w:type="gramEnd"/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歸。</w:t>
      </w:r>
      <w:r w:rsidRPr="000472B2">
        <w:rPr>
          <w:rFonts w:ascii="Aptos" w:eastAsia="微軟正黑體" w:hAnsi="Aptos"/>
          <w:sz w:val="24"/>
          <w:szCs w:val="24"/>
          <w:lang w:eastAsia="zh-TW"/>
        </w:rPr>
        <w:t xml:space="preserve"> Lending Club </w:t>
      </w:r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和</w:t>
      </w:r>
      <w:r w:rsidRPr="000472B2">
        <w:rPr>
          <w:rFonts w:ascii="Aptos" w:eastAsia="微軟正黑體" w:hAnsi="Aptos"/>
          <w:sz w:val="24"/>
          <w:szCs w:val="24"/>
          <w:lang w:eastAsia="zh-TW"/>
        </w:rPr>
        <w:t xml:space="preserve"> Kaggle Home Credit </w:t>
      </w:r>
      <w:r w:rsidRPr="000472B2">
        <w:rPr>
          <w:rFonts w:ascii="Aptos" w:eastAsia="微軟正黑體" w:hAnsi="Aptos" w:hint="eastAsia"/>
          <w:sz w:val="24"/>
          <w:szCs w:val="24"/>
          <w:lang w:eastAsia="zh-TW"/>
        </w:rPr>
        <w:t>競賽等開放資料集進一步證實了機器學習在利用現金流量、人口統計特徵和還款行為特徵來識別高風險借款人方面的有效性。</w:t>
      </w:r>
      <w:r w:rsidR="00973D53" w:rsidRPr="00973D53">
        <w:rPr>
          <w:rFonts w:ascii="Aptos" w:eastAsia="微軟正黑體" w:hAnsi="Aptos" w:hint="eastAsia"/>
          <w:sz w:val="24"/>
          <w:szCs w:val="24"/>
          <w:lang w:eastAsia="zh-TW"/>
        </w:rPr>
        <w:t>本計畫的目標是：建構多個信用違約預測模型。比較它們的預測性能。建立一個可解釋的、互動的信用風險評分系統，以供實際應用。</w:t>
      </w:r>
    </w:p>
    <w:p w14:paraId="7EF87864" w14:textId="77777777" w:rsidR="000472B2" w:rsidRPr="007E7432" w:rsidRDefault="000472B2" w:rsidP="000472B2">
      <w:pPr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38B4C067" w14:textId="4D61F47B" w:rsidR="009767A7" w:rsidRPr="002A5AF9" w:rsidRDefault="00A35947" w:rsidP="002A5AF9">
      <w:pPr>
        <w:pStyle w:val="ae"/>
        <w:numPr>
          <w:ilvl w:val="0"/>
          <w:numId w:val="13"/>
        </w:numPr>
        <w:rPr>
          <w:rFonts w:ascii="Aptos" w:eastAsia="微軟正黑體" w:hAnsi="Aptos" w:cs="MS Mincho" w:hint="eastAsia"/>
          <w:b/>
          <w:bCs/>
          <w:sz w:val="32"/>
          <w:szCs w:val="32"/>
          <w:lang w:eastAsia="zh-TW"/>
        </w:rPr>
      </w:pPr>
      <w:r w:rsidRPr="002A5AF9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lastRenderedPageBreak/>
        <w:t>Preliminary</w:t>
      </w:r>
    </w:p>
    <w:p w14:paraId="08740431" w14:textId="78496B07" w:rsidR="006A1CB7" w:rsidRDefault="006722CB" w:rsidP="009C28BE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6722CB">
        <w:rPr>
          <w:rFonts w:ascii="Aptos" w:eastAsia="微軟正黑體" w:hAnsi="Aptos" w:hint="eastAsia"/>
          <w:sz w:val="24"/>
          <w:szCs w:val="24"/>
          <w:lang w:eastAsia="zh-TW"/>
        </w:rPr>
        <w:t>本節介紹本專案中所使用的核心機器學習概念。</w:t>
      </w:r>
    </w:p>
    <w:p w14:paraId="76B3BFE0" w14:textId="697B1312" w:rsidR="005F2913" w:rsidRPr="005F2913" w:rsidRDefault="005F2913" w:rsidP="005F2913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FF66F0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3.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1</w:t>
      </w:r>
      <w:r w:rsidRPr="00FF66F0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 w:rsidR="00512F7B" w:rsidRPr="00512F7B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信用違約預測</w:t>
      </w:r>
    </w:p>
    <w:p w14:paraId="6094F13B" w14:textId="58A39B09" w:rsidR="006722CB" w:rsidRDefault="00574300" w:rsidP="00574300">
      <w:pPr>
        <w:pStyle w:val="ae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574300">
        <w:rPr>
          <w:rFonts w:ascii="Aptos" w:eastAsia="微軟正黑體" w:hAnsi="Aptos" w:hint="eastAsia"/>
          <w:sz w:val="24"/>
          <w:szCs w:val="24"/>
          <w:lang w:eastAsia="zh-TW"/>
        </w:rPr>
        <w:t>信用違約預測是一個二元分類問題。給定借款人的特徵（例如，年齡、教育程度、信用額度、還款歷史），模型估計未來違約的機率。</w:t>
      </w:r>
    </w:p>
    <w:p w14:paraId="3AE11EA8" w14:textId="7C83F1FF" w:rsidR="00574300" w:rsidRPr="00FF66F0" w:rsidRDefault="00FF66F0" w:rsidP="00BF092F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FF66F0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3.2 </w:t>
      </w:r>
      <w:r w:rsidR="005F2913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 w:rsidRPr="00FF66F0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隨機森林分類器</w:t>
      </w:r>
    </w:p>
    <w:p w14:paraId="6BD1C3CE" w14:textId="0A524503" w:rsidR="00574300" w:rsidRPr="00752CB4" w:rsidRDefault="00FF66F0" w:rsidP="00752CB4">
      <w:pPr>
        <w:pStyle w:val="ae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FF66F0">
        <w:rPr>
          <w:rFonts w:ascii="Aptos" w:eastAsia="微軟正黑體" w:hAnsi="Aptos" w:hint="eastAsia"/>
          <w:sz w:val="24"/>
          <w:szCs w:val="24"/>
          <w:lang w:eastAsia="zh-TW"/>
        </w:rPr>
        <w:t>隨機森林是一種基於</w:t>
      </w:r>
      <w:r w:rsidRPr="00FF66F0">
        <w:rPr>
          <w:rFonts w:ascii="Aptos" w:eastAsia="微軟正黑體" w:hAnsi="Aptos" w:hint="eastAsia"/>
          <w:sz w:val="24"/>
          <w:szCs w:val="24"/>
          <w:lang w:eastAsia="zh-TW"/>
        </w:rPr>
        <w:t xml:space="preserve"> bagging </w:t>
      </w:r>
      <w:r w:rsidRPr="00FF66F0">
        <w:rPr>
          <w:rFonts w:ascii="Aptos" w:eastAsia="微軟正黑體" w:hAnsi="Aptos" w:hint="eastAsia"/>
          <w:sz w:val="24"/>
          <w:szCs w:val="24"/>
          <w:lang w:eastAsia="zh-TW"/>
        </w:rPr>
        <w:t>和多個決策樹的整合學習方法。其主要特性包</w:t>
      </w:r>
      <w:r>
        <w:rPr>
          <w:rFonts w:ascii="Aptos" w:eastAsia="微軟正黑體" w:hAnsi="Aptos" w:hint="eastAsia"/>
          <w:sz w:val="24"/>
          <w:szCs w:val="24"/>
          <w:lang w:eastAsia="zh-TW"/>
        </w:rPr>
        <w:t>含</w:t>
      </w:r>
      <w:r w:rsidRPr="00FF66F0">
        <w:rPr>
          <w:rFonts w:ascii="Aptos" w:eastAsia="微軟正黑體" w:hAnsi="Aptos" w:hint="eastAsia"/>
          <w:sz w:val="24"/>
          <w:szCs w:val="24"/>
          <w:lang w:eastAsia="zh-TW"/>
        </w:rPr>
        <w:t>對異常</w:t>
      </w:r>
      <w:r w:rsidRPr="00FF66F0">
        <w:rPr>
          <w:rFonts w:ascii="Aptos" w:eastAsia="微軟正黑體" w:hAnsi="Aptos" w:cs="微軟正黑體" w:hint="eastAsia"/>
          <w:sz w:val="24"/>
          <w:szCs w:val="24"/>
          <w:lang w:eastAsia="zh-TW"/>
        </w:rPr>
        <w:t>值</w:t>
      </w:r>
      <w:r w:rsidRPr="00FF66F0">
        <w:rPr>
          <w:rFonts w:ascii="Aptos" w:eastAsia="微軟正黑體" w:hAnsi="Aptos" w:cs="MS Mincho" w:hint="eastAsia"/>
          <w:sz w:val="24"/>
          <w:szCs w:val="24"/>
          <w:lang w:eastAsia="zh-TW"/>
        </w:rPr>
        <w:t>和雜訊具有</w:t>
      </w:r>
      <w:proofErr w:type="gramStart"/>
      <w:r w:rsidRPr="00FF66F0">
        <w:rPr>
          <w:rFonts w:ascii="Aptos" w:eastAsia="微軟正黑體" w:hAnsi="Aptos" w:cs="MS Mincho" w:hint="eastAsia"/>
          <w:sz w:val="24"/>
          <w:szCs w:val="24"/>
          <w:lang w:eastAsia="zh-TW"/>
        </w:rPr>
        <w:t>魯棒性</w:t>
      </w:r>
      <w:proofErr w:type="gramEnd"/>
      <w:r w:rsidR="00522B03">
        <w:rPr>
          <w:rFonts w:ascii="Aptos" w:eastAsia="微軟正黑體" w:hAnsi="Aptos" w:cs="MS Mincho" w:hint="eastAsia"/>
          <w:sz w:val="24"/>
          <w:szCs w:val="24"/>
          <w:lang w:eastAsia="zh-TW"/>
        </w:rPr>
        <w:t>、</w:t>
      </w:r>
      <w:r w:rsidRPr="00FF66F0">
        <w:rPr>
          <w:rFonts w:ascii="Aptos" w:eastAsia="微軟正黑體" w:hAnsi="Aptos" w:hint="eastAsia"/>
          <w:sz w:val="24"/>
          <w:szCs w:val="24"/>
          <w:lang w:eastAsia="zh-TW"/>
        </w:rPr>
        <w:t>能</w:t>
      </w:r>
      <w:r w:rsidRPr="00FF66F0">
        <w:rPr>
          <w:rFonts w:ascii="Aptos" w:eastAsia="微軟正黑體" w:hAnsi="Aptos" w:cs="微軟正黑體" w:hint="eastAsia"/>
          <w:sz w:val="24"/>
          <w:szCs w:val="24"/>
          <w:lang w:eastAsia="zh-TW"/>
        </w:rPr>
        <w:t>夠</w:t>
      </w:r>
      <w:r w:rsidRPr="00FF66F0">
        <w:rPr>
          <w:rFonts w:ascii="Aptos" w:eastAsia="微軟正黑體" w:hAnsi="Aptos" w:cs="MS Mincho" w:hint="eastAsia"/>
          <w:sz w:val="24"/>
          <w:szCs w:val="24"/>
          <w:lang w:eastAsia="zh-TW"/>
        </w:rPr>
        <w:t>對非線性金融模式進行建模</w:t>
      </w:r>
      <w:r w:rsidR="00522B03">
        <w:rPr>
          <w:rFonts w:ascii="Aptos" w:eastAsia="微軟正黑體" w:hAnsi="Aptos" w:cs="MS Mincho" w:hint="eastAsia"/>
          <w:sz w:val="24"/>
          <w:szCs w:val="24"/>
          <w:lang w:eastAsia="zh-TW"/>
        </w:rPr>
        <w:t>、</w:t>
      </w:r>
      <w:r w:rsidRPr="00522B03">
        <w:rPr>
          <w:rFonts w:ascii="Aptos" w:eastAsia="微軟正黑體" w:hAnsi="Aptos" w:hint="eastAsia"/>
          <w:sz w:val="24"/>
          <w:szCs w:val="24"/>
          <w:lang w:eastAsia="zh-TW"/>
        </w:rPr>
        <w:t>具有固有的特徵重要性可解釋性</w:t>
      </w:r>
      <w:r w:rsidR="00522B03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522B03">
        <w:rPr>
          <w:rFonts w:ascii="Aptos" w:eastAsia="微軟正黑體" w:hAnsi="Aptos" w:hint="eastAsia"/>
          <w:sz w:val="24"/>
          <w:szCs w:val="24"/>
          <w:lang w:eastAsia="zh-TW"/>
        </w:rPr>
        <w:t>在</w:t>
      </w:r>
      <w:r w:rsidRPr="00522B03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proofErr w:type="spellStart"/>
      <w:r w:rsidRPr="00522B03">
        <w:rPr>
          <w:rFonts w:ascii="Aptos" w:eastAsia="微軟正黑體" w:hAnsi="Aptos" w:hint="eastAsia"/>
          <w:sz w:val="24"/>
          <w:szCs w:val="24"/>
          <w:lang w:eastAsia="zh-TW"/>
        </w:rPr>
        <w:t>class_weight</w:t>
      </w:r>
      <w:proofErr w:type="spellEnd"/>
      <w:r w:rsidRPr="00522B03">
        <w:rPr>
          <w:rFonts w:ascii="Aptos" w:eastAsia="微軟正黑體" w:hAnsi="Aptos" w:hint="eastAsia"/>
          <w:sz w:val="24"/>
          <w:szCs w:val="24"/>
          <w:lang w:eastAsia="zh-TW"/>
        </w:rPr>
        <w:t xml:space="preserve">="balanced" </w:t>
      </w:r>
      <w:r w:rsidRPr="00522B03">
        <w:rPr>
          <w:rFonts w:ascii="Aptos" w:eastAsia="微軟正黑體" w:hAnsi="Aptos" w:hint="eastAsia"/>
          <w:sz w:val="24"/>
          <w:szCs w:val="24"/>
          <w:lang w:eastAsia="zh-TW"/>
        </w:rPr>
        <w:t>時對不平衡資料有效</w:t>
      </w:r>
      <w:r w:rsidR="00522B03">
        <w:rPr>
          <w:rFonts w:ascii="Aptos" w:eastAsia="微軟正黑體" w:hAnsi="Aptos" w:hint="eastAsia"/>
          <w:sz w:val="24"/>
          <w:szCs w:val="24"/>
          <w:lang w:eastAsia="zh-TW"/>
        </w:rPr>
        <w:t>。</w:t>
      </w:r>
      <w:r w:rsidR="00522B03" w:rsidRPr="00522B03">
        <w:rPr>
          <w:rFonts w:ascii="Aptos" w:eastAsia="微軟正黑體" w:hAnsi="Aptos" w:hint="eastAsia"/>
          <w:sz w:val="24"/>
          <w:szCs w:val="24"/>
          <w:lang w:eastAsia="zh-TW"/>
        </w:rPr>
        <w:t>本項目所使用的模型參數為：</w:t>
      </w:r>
      <w:r w:rsidR="00752CB4" w:rsidRPr="00752CB4">
        <w:rPr>
          <w:rFonts w:ascii="Aptos" w:eastAsia="微軟正黑體" w:hAnsi="Aptos"/>
          <w:sz w:val="24"/>
          <w:szCs w:val="24"/>
          <w:lang w:eastAsia="zh-TW"/>
        </w:rPr>
        <w:t>n_estimators = 200</w:t>
      </w:r>
      <w:r w:rsidR="00752CB4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752CB4" w:rsidRPr="00752CB4">
        <w:rPr>
          <w:rFonts w:ascii="Aptos" w:eastAsia="微軟正黑體" w:hAnsi="Aptos"/>
          <w:sz w:val="24"/>
          <w:szCs w:val="24"/>
          <w:lang w:eastAsia="zh-TW"/>
        </w:rPr>
        <w:t>max_depth = 10</w:t>
      </w:r>
      <w:r w:rsidR="00752CB4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proofErr w:type="spellStart"/>
      <w:r w:rsidR="00752CB4" w:rsidRPr="00752CB4">
        <w:rPr>
          <w:rFonts w:ascii="Aptos" w:eastAsia="微軟正黑體" w:hAnsi="Aptos"/>
          <w:sz w:val="24"/>
          <w:szCs w:val="24"/>
          <w:lang w:eastAsia="zh-TW"/>
        </w:rPr>
        <w:t>class_weight</w:t>
      </w:r>
      <w:proofErr w:type="spellEnd"/>
      <w:r w:rsidR="00752CB4" w:rsidRPr="00752CB4">
        <w:rPr>
          <w:rFonts w:ascii="Aptos" w:eastAsia="微軟正黑體" w:hAnsi="Aptos"/>
          <w:sz w:val="24"/>
          <w:szCs w:val="24"/>
          <w:lang w:eastAsia="zh-TW"/>
        </w:rPr>
        <w:t xml:space="preserve"> = "balanced"</w:t>
      </w:r>
      <w:r w:rsidR="009A4D4E">
        <w:rPr>
          <w:rFonts w:ascii="Aptos" w:eastAsia="微軟正黑體" w:hAnsi="Aptos" w:hint="eastAsia"/>
          <w:sz w:val="24"/>
          <w:szCs w:val="24"/>
          <w:lang w:eastAsia="zh-TW"/>
        </w:rPr>
        <w:t>。</w:t>
      </w:r>
    </w:p>
    <w:p w14:paraId="60DC8CDF" w14:textId="100A4BB6" w:rsidR="009A4D4E" w:rsidRPr="00FF66F0" w:rsidRDefault="009A4D4E" w:rsidP="009A4D4E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FF66F0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3.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3</w:t>
      </w:r>
      <w:r w:rsidRPr="00FF66F0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 w:rsidRPr="009A4D4E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SHAP </w:t>
      </w:r>
      <w:r w:rsidRPr="009A4D4E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可解釋性</w:t>
      </w:r>
    </w:p>
    <w:p w14:paraId="7A4F2297" w14:textId="71B081DF" w:rsidR="00574300" w:rsidRDefault="00345CA7" w:rsidP="00967F98">
      <w:pPr>
        <w:ind w:left="72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345CA7">
        <w:rPr>
          <w:rFonts w:ascii="Aptos" w:eastAsia="微軟正黑體" w:hAnsi="Aptos"/>
          <w:sz w:val="24"/>
          <w:szCs w:val="24"/>
          <w:lang w:eastAsia="zh-TW"/>
        </w:rPr>
        <w:t>SHAP</w:t>
      </w:r>
      <w:r w:rsidRPr="00345CA7">
        <w:rPr>
          <w:rFonts w:ascii="Aptos" w:eastAsia="微軟正黑體" w:hAnsi="Aptos" w:hint="eastAsia"/>
          <w:sz w:val="24"/>
          <w:szCs w:val="24"/>
          <w:lang w:eastAsia="zh-TW"/>
        </w:rPr>
        <w:t>（</w:t>
      </w:r>
      <w:proofErr w:type="spellStart"/>
      <w:r w:rsidRPr="00345CA7">
        <w:rPr>
          <w:rFonts w:ascii="Aptos" w:eastAsia="微軟正黑體" w:hAnsi="Aptos"/>
          <w:sz w:val="24"/>
          <w:szCs w:val="24"/>
          <w:lang w:eastAsia="zh-TW"/>
        </w:rPr>
        <w:t>S</w:t>
      </w:r>
      <w:r w:rsidR="00967F98">
        <w:rPr>
          <w:rFonts w:ascii="Aptos" w:eastAsia="微軟正黑體" w:hAnsi="Aptos" w:hint="eastAsia"/>
          <w:sz w:val="24"/>
          <w:szCs w:val="24"/>
          <w:lang w:eastAsia="zh-TW"/>
        </w:rPr>
        <w:t>H</w:t>
      </w:r>
      <w:r w:rsidRPr="00345CA7">
        <w:rPr>
          <w:rFonts w:ascii="Aptos" w:eastAsia="微軟正黑體" w:hAnsi="Aptos"/>
          <w:sz w:val="24"/>
          <w:szCs w:val="24"/>
          <w:lang w:eastAsia="zh-TW"/>
        </w:rPr>
        <w:t>apley</w:t>
      </w:r>
      <w:proofErr w:type="spellEnd"/>
      <w:r w:rsidRPr="00345CA7">
        <w:rPr>
          <w:rFonts w:ascii="Aptos" w:eastAsia="微軟正黑體" w:hAnsi="Aptos"/>
          <w:sz w:val="24"/>
          <w:szCs w:val="24"/>
          <w:lang w:eastAsia="zh-TW"/>
        </w:rPr>
        <w:t xml:space="preserve"> Additive </w:t>
      </w:r>
      <w:proofErr w:type="spellStart"/>
      <w:r w:rsidRPr="00345CA7">
        <w:rPr>
          <w:rFonts w:ascii="Aptos" w:eastAsia="微軟正黑體" w:hAnsi="Aptos"/>
          <w:sz w:val="24"/>
          <w:szCs w:val="24"/>
          <w:lang w:eastAsia="zh-TW"/>
        </w:rPr>
        <w:t>ex</w:t>
      </w:r>
      <w:r>
        <w:rPr>
          <w:rFonts w:ascii="Aptos" w:eastAsia="微軟正黑體" w:hAnsi="Aptos" w:hint="eastAsia"/>
          <w:sz w:val="24"/>
          <w:szCs w:val="24"/>
          <w:lang w:eastAsia="zh-TW"/>
        </w:rPr>
        <w:t>P</w:t>
      </w:r>
      <w:r w:rsidRPr="00345CA7">
        <w:rPr>
          <w:rFonts w:ascii="Aptos" w:eastAsia="微軟正黑體" w:hAnsi="Aptos"/>
          <w:sz w:val="24"/>
          <w:szCs w:val="24"/>
          <w:lang w:eastAsia="zh-TW"/>
        </w:rPr>
        <w:t>lanations</w:t>
      </w:r>
      <w:proofErr w:type="spellEnd"/>
      <w:r w:rsidRPr="00345CA7">
        <w:rPr>
          <w:rFonts w:ascii="Aptos" w:eastAsia="微軟正黑體" w:hAnsi="Aptos" w:hint="eastAsia"/>
          <w:sz w:val="24"/>
          <w:szCs w:val="24"/>
          <w:lang w:eastAsia="zh-TW"/>
        </w:rPr>
        <w:t>）提供與模型無關的特徵貢獻分析。</w:t>
      </w:r>
      <w:r w:rsidR="00967F98" w:rsidRPr="00967F98">
        <w:rPr>
          <w:rFonts w:ascii="Aptos" w:eastAsia="微軟正黑體" w:hAnsi="Aptos" w:hint="eastAsia"/>
          <w:sz w:val="24"/>
          <w:szCs w:val="24"/>
          <w:lang w:eastAsia="zh-TW"/>
        </w:rPr>
        <w:t>本項目所使用的函數包括</w:t>
      </w:r>
      <w:r w:rsidR="00967F98" w:rsidRPr="00967F98">
        <w:rPr>
          <w:rFonts w:ascii="Aptos" w:eastAsia="微軟正黑體" w:hAnsi="Aptos"/>
          <w:sz w:val="24"/>
          <w:szCs w:val="24"/>
          <w:lang w:eastAsia="zh-TW"/>
        </w:rPr>
        <w:t>SHAP summary plot</w:t>
      </w:r>
      <w:r w:rsidR="00967F98">
        <w:rPr>
          <w:rFonts w:ascii="Aptos" w:eastAsia="微軟正黑體" w:hAnsi="Aptos" w:hint="eastAsia"/>
          <w:sz w:val="24"/>
          <w:szCs w:val="24"/>
          <w:lang w:eastAsia="zh-TW"/>
        </w:rPr>
        <w:t xml:space="preserve">, </w:t>
      </w:r>
      <w:r w:rsidR="00967F98" w:rsidRPr="00967F98">
        <w:rPr>
          <w:rFonts w:ascii="Aptos" w:eastAsia="微軟正黑體" w:hAnsi="Aptos"/>
          <w:sz w:val="24"/>
          <w:szCs w:val="24"/>
          <w:lang w:eastAsia="zh-TW"/>
        </w:rPr>
        <w:t>SHAP feature importance</w:t>
      </w:r>
      <w:r w:rsidR="00967F98">
        <w:rPr>
          <w:rFonts w:ascii="Aptos" w:eastAsia="微軟正黑體" w:hAnsi="Aptos" w:hint="eastAsia"/>
          <w:sz w:val="24"/>
          <w:szCs w:val="24"/>
          <w:lang w:eastAsia="zh-TW"/>
        </w:rPr>
        <w:t xml:space="preserve">, </w:t>
      </w:r>
      <w:r w:rsidR="00967F98" w:rsidRPr="00967F98">
        <w:rPr>
          <w:rFonts w:ascii="Aptos" w:eastAsia="微軟正黑體" w:hAnsi="Aptos"/>
          <w:sz w:val="24"/>
          <w:szCs w:val="24"/>
          <w:lang w:eastAsia="zh-TW"/>
        </w:rPr>
        <w:t>SHAP waterfall plot for individual</w:t>
      </w:r>
      <w:r w:rsidR="00967F98">
        <w:rPr>
          <w:rFonts w:ascii="Aptos" w:eastAsia="微軟正黑體" w:hAnsi="Aptos" w:hint="eastAsia"/>
          <w:sz w:val="24"/>
          <w:szCs w:val="24"/>
          <w:lang w:eastAsia="zh-TW"/>
        </w:rPr>
        <w:t>,</w:t>
      </w:r>
      <w:r w:rsidR="00967F98" w:rsidRPr="00967F98">
        <w:rPr>
          <w:rFonts w:ascii="Aptos" w:eastAsia="微軟正黑體" w:hAnsi="Aptos"/>
          <w:sz w:val="24"/>
          <w:szCs w:val="24"/>
          <w:lang w:eastAsia="zh-TW"/>
        </w:rPr>
        <w:t xml:space="preserve"> prediction explanation</w:t>
      </w:r>
    </w:p>
    <w:p w14:paraId="0E25323D" w14:textId="12AD5A0E" w:rsidR="002A652C" w:rsidRDefault="004538F7" w:rsidP="002A652C">
      <w:pPr>
        <w:jc w:val="both"/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116619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 xml:space="preserve">3.4 </w:t>
      </w:r>
      <w:proofErr w:type="gramStart"/>
      <w:r w:rsidRPr="0011661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閾</w:t>
      </w:r>
      <w:proofErr w:type="gramEnd"/>
      <w:r w:rsidRPr="0011661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值</w:t>
      </w:r>
      <w:r w:rsidR="0011661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調整</w:t>
      </w:r>
    </w:p>
    <w:p w14:paraId="1DC8F659" w14:textId="1BDBEE73" w:rsidR="00AB30C4" w:rsidRDefault="00AB30C4" w:rsidP="00AB30C4">
      <w:pPr>
        <w:ind w:left="720"/>
        <w:rPr>
          <w:rFonts w:ascii="Aptos" w:eastAsia="微軟正黑體" w:hAnsi="Aptos"/>
          <w:sz w:val="24"/>
          <w:szCs w:val="24"/>
          <w:lang w:eastAsia="zh-TW"/>
        </w:rPr>
      </w:pPr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預設機率輸出必須轉換為</w:t>
      </w:r>
      <w:r w:rsidRPr="00AB30C4">
        <w:rPr>
          <w:rFonts w:ascii="Aptos" w:eastAsia="微軟正黑體" w:hAnsi="Aptos"/>
          <w:sz w:val="24"/>
          <w:szCs w:val="24"/>
          <w:lang w:eastAsia="zh-TW"/>
        </w:rPr>
        <w:t xml:space="preserve"> 0/1 </w:t>
      </w:r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分類決策。較低的</w:t>
      </w:r>
      <w:proofErr w:type="gramStart"/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值會提高召回率，但可能會降低精確率。實驗結果表明，</w:t>
      </w:r>
      <w:r w:rsidRPr="00AB30C4">
        <w:rPr>
          <w:rFonts w:ascii="Aptos" w:eastAsia="微軟正黑體" w:hAnsi="Aptos"/>
          <w:sz w:val="24"/>
          <w:szCs w:val="24"/>
          <w:lang w:eastAsia="zh-TW"/>
        </w:rPr>
        <w:t>0.4</w:t>
      </w:r>
      <w:proofErr w:type="gramStart"/>
      <w:r w:rsidRPr="00AB30C4">
        <w:rPr>
          <w:rFonts w:ascii="Aptos" w:eastAsia="微軟正黑體" w:hAnsi="Aptos"/>
          <w:sz w:val="24"/>
          <w:szCs w:val="24"/>
          <w:lang w:eastAsia="zh-TW"/>
        </w:rPr>
        <w:t>–</w:t>
      </w:r>
      <w:proofErr w:type="gramEnd"/>
      <w:r w:rsidRPr="00AB30C4">
        <w:rPr>
          <w:rFonts w:ascii="Aptos" w:eastAsia="微軟正黑體" w:hAnsi="Aptos"/>
          <w:sz w:val="24"/>
          <w:szCs w:val="24"/>
          <w:lang w:eastAsia="zh-TW"/>
        </w:rPr>
        <w:t xml:space="preserve">0.44 </w:t>
      </w:r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的</w:t>
      </w:r>
      <w:proofErr w:type="gramStart"/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AB30C4">
        <w:rPr>
          <w:rFonts w:ascii="Aptos" w:eastAsia="微軟正黑體" w:hAnsi="Aptos" w:hint="eastAsia"/>
          <w:sz w:val="24"/>
          <w:szCs w:val="24"/>
          <w:lang w:eastAsia="zh-TW"/>
        </w:rPr>
        <w:t>值在召回率和假陽性率之間取得了最佳平衡。</w:t>
      </w:r>
    </w:p>
    <w:p w14:paraId="1BD2ECEC" w14:textId="77777777" w:rsidR="003B157F" w:rsidRDefault="003B157F" w:rsidP="00AB30C4">
      <w:pPr>
        <w:ind w:left="720"/>
        <w:rPr>
          <w:rFonts w:ascii="Aptos" w:eastAsia="微軟正黑體" w:hAnsi="Aptos"/>
          <w:sz w:val="24"/>
          <w:szCs w:val="24"/>
          <w:lang w:eastAsia="zh-TW"/>
        </w:rPr>
      </w:pPr>
    </w:p>
    <w:p w14:paraId="425E687F" w14:textId="77777777" w:rsidR="003B157F" w:rsidRDefault="003B157F" w:rsidP="00AB30C4">
      <w:pPr>
        <w:ind w:left="720"/>
        <w:rPr>
          <w:rFonts w:ascii="Aptos" w:eastAsia="微軟正黑體" w:hAnsi="Aptos"/>
          <w:sz w:val="24"/>
          <w:szCs w:val="24"/>
          <w:lang w:eastAsia="zh-TW"/>
        </w:rPr>
      </w:pPr>
    </w:p>
    <w:p w14:paraId="18E963ED" w14:textId="77777777" w:rsidR="003B157F" w:rsidRPr="00AB30C4" w:rsidRDefault="003B157F" w:rsidP="00AB30C4">
      <w:pPr>
        <w:ind w:left="720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6090071E" w14:textId="10BE07D6" w:rsidR="009767A7" w:rsidRPr="00512F7B" w:rsidRDefault="00F6700F" w:rsidP="00512F7B">
      <w:pPr>
        <w:pStyle w:val="ae"/>
        <w:numPr>
          <w:ilvl w:val="0"/>
          <w:numId w:val="13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512F7B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lastRenderedPageBreak/>
        <w:t xml:space="preserve">Method </w:t>
      </w:r>
    </w:p>
    <w:p w14:paraId="00C2F9F7" w14:textId="2B95F80F" w:rsidR="00EC2567" w:rsidRDefault="00696715" w:rsidP="00696715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本專案的機器學習流程：資料預處理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→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模型訓練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→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評估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→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696715">
        <w:rPr>
          <w:rFonts w:ascii="Aptos" w:eastAsia="微軟正黑體" w:hAnsi="Aptos" w:hint="eastAsia"/>
          <w:sz w:val="24"/>
          <w:szCs w:val="24"/>
          <w:lang w:eastAsia="zh-TW"/>
        </w:rPr>
        <w:t>系統部署。</w:t>
      </w:r>
    </w:p>
    <w:p w14:paraId="4902731F" w14:textId="0AFFB36B" w:rsidR="008E0BAF" w:rsidRPr="008E0BAF" w:rsidRDefault="008E0BAF" w:rsidP="008E0BAF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8E0BAF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4.1 </w:t>
      </w:r>
      <w:r w:rsidRPr="008E0BAF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數據集</w:t>
      </w:r>
    </w:p>
    <w:p w14:paraId="7DF10E29" w14:textId="02C46948" w:rsidR="008E0BAF" w:rsidRDefault="008E0BAF" w:rsidP="007D0FB2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我們使用了</w:t>
      </w:r>
      <w:r w:rsidRPr="008E0BAF">
        <w:rPr>
          <w:rFonts w:ascii="Aptos" w:eastAsia="微軟正黑體" w:hAnsi="Aptos"/>
          <w:sz w:val="24"/>
          <w:szCs w:val="24"/>
          <w:lang w:eastAsia="zh-TW"/>
        </w:rPr>
        <w:t xml:space="preserve"> UCI </w:t>
      </w:r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信用卡客戶違約資料集，其中包含：</w:t>
      </w:r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 xml:space="preserve">30,000 </w:t>
      </w:r>
      <w:proofErr w:type="gramStart"/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個</w:t>
      </w:r>
      <w:proofErr w:type="gramEnd"/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樣本</w:t>
      </w:r>
      <w:r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8E0BAF">
        <w:rPr>
          <w:rFonts w:ascii="Aptos" w:eastAsia="微軟正黑體" w:hAnsi="Aptos"/>
          <w:sz w:val="24"/>
          <w:szCs w:val="24"/>
          <w:lang w:eastAsia="zh-TW"/>
        </w:rPr>
        <w:t xml:space="preserve">23 </w:t>
      </w:r>
      <w:proofErr w:type="gramStart"/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個</w:t>
      </w:r>
      <w:proofErr w:type="gramEnd"/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財務和行為特徵</w:t>
      </w:r>
      <w:r w:rsidR="007D0FB2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8E0BAF">
        <w:rPr>
          <w:rFonts w:ascii="Aptos" w:eastAsia="微軟正黑體" w:hAnsi="Aptos" w:hint="eastAsia"/>
          <w:sz w:val="24"/>
          <w:szCs w:val="24"/>
          <w:lang w:eastAsia="zh-TW"/>
        </w:rPr>
        <w:t>下一期的違約標籤</w:t>
      </w:r>
      <w:r w:rsidR="007D0FB2">
        <w:rPr>
          <w:rFonts w:ascii="Aptos" w:eastAsia="微軟正黑體" w:hAnsi="Aptos" w:hint="eastAsia"/>
          <w:sz w:val="24"/>
          <w:szCs w:val="24"/>
          <w:lang w:eastAsia="zh-TW"/>
        </w:rPr>
        <w:t>。</w:t>
      </w:r>
    </w:p>
    <w:p w14:paraId="60C553B7" w14:textId="4E2D5D7D" w:rsidR="007D0FB2" w:rsidRPr="008E0BAF" w:rsidRDefault="007D0FB2" w:rsidP="007D0FB2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8E0BAF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4.</w:t>
      </w:r>
      <w:r w:rsidR="00503CDC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3 </w:t>
      </w:r>
      <w:r w:rsidR="00503CDC" w:rsidRPr="00503CDC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模型訓練</w:t>
      </w:r>
    </w:p>
    <w:p w14:paraId="4B7A5837" w14:textId="13BAEF3D" w:rsidR="00E740CA" w:rsidRPr="007D0FB2" w:rsidRDefault="009A2530" w:rsidP="00E740CA">
      <w:pPr>
        <w:ind w:left="480"/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  <w:r>
        <w:rPr>
          <w:rFonts w:ascii="Aptos" w:eastAsia="微軟正黑體" w:hAnsi="Aptos" w:hint="eastAsia"/>
          <w:sz w:val="24"/>
          <w:szCs w:val="24"/>
          <w:lang w:eastAsia="zh-TW"/>
        </w:rPr>
        <w:t>使用隨機森林模型進行訓練</w:t>
      </w:r>
      <w:r w:rsidR="00D22D80">
        <w:rPr>
          <w:rFonts w:ascii="Aptos" w:eastAsia="微軟正黑體" w:hAnsi="Aptos" w:hint="eastAsia"/>
          <w:sz w:val="24"/>
          <w:szCs w:val="24"/>
          <w:lang w:eastAsia="zh-TW"/>
        </w:rPr>
        <w:t>，</w:t>
      </w:r>
      <w:r w:rsidR="00D22D80" w:rsidRPr="00D22D80">
        <w:rPr>
          <w:rFonts w:ascii="Aptos" w:eastAsia="微軟正黑體" w:hAnsi="Aptos" w:hint="eastAsia"/>
          <w:sz w:val="24"/>
          <w:szCs w:val="24"/>
          <w:lang w:eastAsia="zh-TW"/>
        </w:rPr>
        <w:t>模型訓練採用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訓練集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-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測試集劃分</w:t>
      </w:r>
      <w:r w:rsidR="00E740CA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類別權重平衡</w:t>
      </w:r>
      <w:r w:rsidR="00E740CA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超</w:t>
      </w:r>
      <w:proofErr w:type="gramStart"/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參數調優</w:t>
      </w:r>
      <w:proofErr w:type="gramEnd"/>
      <w:r w:rsidR="00E740CA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 xml:space="preserve">SHAP </w:t>
      </w:r>
      <w:r w:rsidR="00E740CA" w:rsidRPr="00E740CA">
        <w:rPr>
          <w:rFonts w:ascii="Aptos" w:eastAsia="微軟正黑體" w:hAnsi="Aptos" w:hint="eastAsia"/>
          <w:sz w:val="24"/>
          <w:szCs w:val="24"/>
          <w:lang w:eastAsia="zh-TW"/>
        </w:rPr>
        <w:t>演算法以提高可解釋性</w:t>
      </w:r>
    </w:p>
    <w:p w14:paraId="76E8B514" w14:textId="749AFDAC" w:rsidR="00D34157" w:rsidRPr="008E0BAF" w:rsidRDefault="00D34157" w:rsidP="00D34157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8E0BAF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4.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4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proofErr w:type="gramStart"/>
      <w:r w:rsidRPr="00D34157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閾</w:t>
      </w:r>
      <w:proofErr w:type="gramEnd"/>
      <w:r w:rsidRPr="00D34157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值敏感度分析</w:t>
      </w:r>
    </w:p>
    <w:p w14:paraId="561C8B80" w14:textId="09D260F5" w:rsidR="00E740CA" w:rsidRPr="00E740CA" w:rsidRDefault="0058566D" w:rsidP="00580AD7">
      <w:pPr>
        <w:ind w:left="480"/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評估了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0.2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至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0.7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的</w:t>
      </w:r>
      <w:proofErr w:type="gramStart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值，以觀察精確率與召回率之間的權衡關係。</w:t>
      </w:r>
      <w:proofErr w:type="gramStart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值越低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→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召回率越高（偵測到更多違約者）</w:t>
      </w:r>
      <w:r w:rsidR="00580AD7">
        <w:rPr>
          <w:rFonts w:ascii="Aptos" w:eastAsia="微軟正黑體" w:hAnsi="Aptos" w:hint="eastAsia"/>
          <w:sz w:val="24"/>
          <w:szCs w:val="24"/>
          <w:lang w:eastAsia="zh-TW"/>
        </w:rPr>
        <w:t>，</w:t>
      </w:r>
      <w:proofErr w:type="gramStart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值越高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→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精確率越高</w:t>
      </w:r>
      <w:r w:rsidR="00580AD7">
        <w:rPr>
          <w:rFonts w:ascii="Aptos" w:eastAsia="微軟正黑體" w:hAnsi="Aptos" w:hint="eastAsia"/>
          <w:sz w:val="24"/>
          <w:szCs w:val="24"/>
          <w:lang w:eastAsia="zh-TW"/>
        </w:rPr>
        <w:t>。當</w:t>
      </w:r>
      <w:proofErr w:type="gramStart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值約為</w:t>
      </w:r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 0.4</w:t>
      </w:r>
      <w:proofErr w:type="gramStart"/>
      <w:r w:rsidRPr="0058566D">
        <w:rPr>
          <w:rFonts w:ascii="Aptos" w:eastAsia="微軟正黑體" w:hAnsi="Aptos"/>
          <w:sz w:val="24"/>
          <w:szCs w:val="24"/>
          <w:lang w:eastAsia="zh-TW"/>
        </w:rPr>
        <w:t>–</w:t>
      </w:r>
      <w:proofErr w:type="gramEnd"/>
      <w:r w:rsidRPr="0058566D">
        <w:rPr>
          <w:rFonts w:ascii="Aptos" w:eastAsia="微軟正黑體" w:hAnsi="Aptos"/>
          <w:sz w:val="24"/>
          <w:szCs w:val="24"/>
          <w:lang w:eastAsia="zh-TW"/>
        </w:rPr>
        <w:t xml:space="preserve">0.44 </w:t>
      </w:r>
      <w:r w:rsidRPr="0058566D">
        <w:rPr>
          <w:rFonts w:ascii="Aptos" w:eastAsia="微軟正黑體" w:hAnsi="Aptos" w:hint="eastAsia"/>
          <w:sz w:val="24"/>
          <w:szCs w:val="24"/>
          <w:lang w:eastAsia="zh-TW"/>
        </w:rPr>
        <w:t>時，財務篩檢效果最佳。</w:t>
      </w:r>
    </w:p>
    <w:p w14:paraId="1FD6527A" w14:textId="6BAAD673" w:rsidR="00E740CA" w:rsidRPr="00F079C1" w:rsidRDefault="00F079C1" w:rsidP="00F079C1">
      <w:pPr>
        <w:jc w:val="both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F079C1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4.5 </w:t>
      </w:r>
      <w:r w:rsidR="00214A3B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以</w:t>
      </w:r>
      <w:r w:rsidRPr="00F079C1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網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頁</w:t>
      </w:r>
      <w:r w:rsidR="00214A3B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呈現</w:t>
      </w:r>
      <w:r w:rsidRPr="00F079C1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信用風險評估系統</w:t>
      </w:r>
    </w:p>
    <w:p w14:paraId="7C26DE12" w14:textId="5F016625" w:rsidR="00E740CA" w:rsidRPr="00E740CA" w:rsidRDefault="00E34A5E" w:rsidP="002214B8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為了使模型更具實用性，團隊建立了一個基於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proofErr w:type="spellStart"/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Streamlit</w:t>
      </w:r>
      <w:proofErr w:type="spellEnd"/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的互動式網路平台，其功能包括：即時模型預測</w:t>
      </w:r>
      <w:r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模型切換（隨機森林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/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邏輯</w:t>
      </w:r>
      <w:proofErr w:type="gramStart"/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迴</w:t>
      </w:r>
      <w:proofErr w:type="gramEnd"/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歸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/XGBoost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）</w:t>
      </w:r>
      <w:r w:rsidR="002214B8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同</w:t>
      </w:r>
      <w:r>
        <w:rPr>
          <w:rFonts w:ascii="Aptos" w:eastAsia="微軟正黑體" w:hAnsi="Aptos" w:hint="eastAsia"/>
          <w:sz w:val="24"/>
          <w:szCs w:val="24"/>
          <w:lang w:eastAsia="zh-TW"/>
        </w:rPr>
        <w:t>儕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比較分析</w:t>
      </w:r>
      <w:r w:rsidR="002214B8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 xml:space="preserve">SHAP 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瀑布圖解讀</w:t>
      </w:r>
      <w:r w:rsidR="002214B8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E34A5E">
        <w:rPr>
          <w:rFonts w:ascii="Aptos" w:eastAsia="微軟正黑體" w:hAnsi="Aptos" w:hint="eastAsia"/>
          <w:sz w:val="24"/>
          <w:szCs w:val="24"/>
          <w:lang w:eastAsia="zh-TW"/>
        </w:rPr>
        <w:t>自動產生基於文字的風險解釋</w:t>
      </w:r>
      <w:r w:rsidR="002214B8">
        <w:rPr>
          <w:rFonts w:ascii="Aptos" w:eastAsia="微軟正黑體" w:hAnsi="Aptos" w:hint="eastAsia"/>
          <w:sz w:val="24"/>
          <w:szCs w:val="24"/>
          <w:lang w:eastAsia="zh-TW"/>
        </w:rPr>
        <w:t>。</w:t>
      </w:r>
    </w:p>
    <w:p w14:paraId="109F7AC6" w14:textId="77777777" w:rsidR="00E740CA" w:rsidRDefault="00E740CA" w:rsidP="002214B8">
      <w:pPr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6BFDFD37" w14:textId="77777777" w:rsidR="002214B8" w:rsidRDefault="002214B8" w:rsidP="002214B8">
      <w:pPr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279925D4" w14:textId="77777777" w:rsidR="002214B8" w:rsidRDefault="002214B8" w:rsidP="002214B8">
      <w:pPr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00F4F498" w14:textId="77777777" w:rsidR="002214B8" w:rsidRDefault="002214B8" w:rsidP="002214B8">
      <w:pPr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7FE5C256" w14:textId="77777777" w:rsidR="002214B8" w:rsidRPr="00E740CA" w:rsidRDefault="002214B8" w:rsidP="002214B8">
      <w:pPr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67304881" w14:textId="287B24AC" w:rsidR="009767A7" w:rsidRPr="0085559D" w:rsidRDefault="008E7CA2" w:rsidP="0085559D">
      <w:pPr>
        <w:pStyle w:val="ae"/>
        <w:numPr>
          <w:ilvl w:val="0"/>
          <w:numId w:val="13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>
        <w:rPr>
          <w:rFonts w:ascii="Aptos" w:eastAsia="微軟正黑體" w:hAnsi="Aptos" w:cs="Times New Roman" w:hint="eastAsia"/>
          <w:b/>
          <w:bCs/>
          <w:color w:val="000000" w:themeColor="text1"/>
          <w:sz w:val="32"/>
          <w:szCs w:val="32"/>
          <w:lang w:eastAsia="zh-TW"/>
        </w:rPr>
        <w:lastRenderedPageBreak/>
        <w:t>Result</w:t>
      </w:r>
      <w:r w:rsidR="00F6700F" w:rsidRPr="0085559D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 xml:space="preserve"> </w:t>
      </w:r>
    </w:p>
    <w:p w14:paraId="31E9EE82" w14:textId="4DC1CA67" w:rsidR="006A1CB7" w:rsidRDefault="009001C9" w:rsidP="009001C9">
      <w:pPr>
        <w:jc w:val="both"/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9001C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5.1 </w:t>
      </w:r>
      <w:r w:rsidRPr="009001C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模型性能</w:t>
      </w:r>
    </w:p>
    <w:p w14:paraId="6B39F4AB" w14:textId="0FC8F7F2" w:rsidR="009001C9" w:rsidRDefault="0057544A" w:rsidP="00EB14E5">
      <w:pPr>
        <w:ind w:left="72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57544A">
        <w:rPr>
          <w:rFonts w:ascii="Aptos" w:eastAsia="微軟正黑體" w:hAnsi="Aptos" w:hint="eastAsia"/>
          <w:sz w:val="24"/>
          <w:szCs w:val="24"/>
          <w:lang w:eastAsia="zh-TW"/>
        </w:rPr>
        <w:t>採用最佳化</w:t>
      </w:r>
      <w:proofErr w:type="gramStart"/>
      <w:r w:rsidRPr="0057544A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57544A">
        <w:rPr>
          <w:rFonts w:ascii="Aptos" w:eastAsia="微軟正黑體" w:hAnsi="Aptos" w:hint="eastAsia"/>
          <w:sz w:val="24"/>
          <w:szCs w:val="24"/>
          <w:lang w:eastAsia="zh-TW"/>
        </w:rPr>
        <w:t>值</w:t>
      </w:r>
      <w:r w:rsidRPr="0057544A">
        <w:rPr>
          <w:rFonts w:ascii="Aptos" w:eastAsia="微軟正黑體" w:hAnsi="Aptos"/>
          <w:sz w:val="24"/>
          <w:szCs w:val="24"/>
          <w:lang w:eastAsia="zh-TW"/>
        </w:rPr>
        <w:t xml:space="preserve"> (0.44) </w:t>
      </w:r>
      <w:r w:rsidRPr="0057544A">
        <w:rPr>
          <w:rFonts w:ascii="Aptos" w:eastAsia="微軟正黑體" w:hAnsi="Aptos" w:hint="eastAsia"/>
          <w:sz w:val="24"/>
          <w:szCs w:val="24"/>
          <w:lang w:eastAsia="zh-TW"/>
        </w:rPr>
        <w:t>的隨機森林模型的表現：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準確率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為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0.76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精確率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為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0.46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召回率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為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0.61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 xml:space="preserve">F1 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分數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為</w:t>
      </w:r>
      <w:r w:rsidR="00EB14E5" w:rsidRPr="00EB14E5">
        <w:rPr>
          <w:rFonts w:ascii="Aptos" w:eastAsia="微軟正黑體" w:hAnsi="Aptos" w:hint="eastAsia"/>
          <w:sz w:val="24"/>
          <w:szCs w:val="24"/>
          <w:lang w:eastAsia="zh-TW"/>
        </w:rPr>
        <w:t>0.53</w:t>
      </w:r>
      <w:r w:rsidR="00EB14E5">
        <w:rPr>
          <w:rFonts w:ascii="Aptos" w:eastAsia="微軟正黑體" w:hAnsi="Aptos" w:hint="eastAsia"/>
          <w:sz w:val="24"/>
          <w:szCs w:val="24"/>
          <w:lang w:eastAsia="zh-TW"/>
        </w:rPr>
        <w:t>。</w:t>
      </w:r>
    </w:p>
    <w:p w14:paraId="243723F8" w14:textId="5FA26913" w:rsidR="00C5648B" w:rsidRDefault="007807C4" w:rsidP="007807C4">
      <w:pPr>
        <w:ind w:left="720"/>
        <w:jc w:val="center"/>
        <w:rPr>
          <w:rFonts w:ascii="Aptos" w:eastAsia="微軟正黑體" w:hAnsi="Aptos" w:hint="eastAsia"/>
          <w:sz w:val="24"/>
          <w:szCs w:val="24"/>
          <w:lang w:eastAsia="zh-TW"/>
        </w:rPr>
      </w:pPr>
      <w:r w:rsidRPr="007807C4">
        <w:rPr>
          <w:rFonts w:ascii="Aptos" w:eastAsia="微軟正黑體" w:hAnsi="Aptos"/>
          <w:sz w:val="24"/>
          <w:szCs w:val="24"/>
          <w:lang w:eastAsia="zh-TW"/>
        </w:rPr>
        <w:drawing>
          <wp:inline distT="0" distB="0" distL="0" distR="0" wp14:anchorId="74A5D9C3" wp14:editId="7D328CE7">
            <wp:extent cx="3138094" cy="1135380"/>
            <wp:effectExtent l="0" t="0" r="5715" b="7620"/>
            <wp:docPr id="8" name="圖片 7" descr="一張含有 文字, 螢幕擷取畫面, 字型, 數字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421D7990-E321-FDFC-9A77-D806103B4F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 descr="一張含有 文字, 螢幕擷取畫面, 字型, 數字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421D7990-E321-FDFC-9A77-D806103B4F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586" cy="114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C7D7" w14:textId="28C5CA6D" w:rsidR="002C3D79" w:rsidRDefault="002C3D79" w:rsidP="002C3D79">
      <w:pPr>
        <w:jc w:val="both"/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9001C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5.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2</w:t>
      </w:r>
      <w:r w:rsidRPr="009001C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 w:rsidRPr="002C3D79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>ROC Curve</w:t>
      </w:r>
    </w:p>
    <w:p w14:paraId="3AB258C1" w14:textId="5FB2A9A7" w:rsidR="002C3D79" w:rsidRDefault="00FE6C88" w:rsidP="00FE6C88">
      <w:pPr>
        <w:ind w:left="72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>隨機森林</w:t>
      </w: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 xml:space="preserve"> ROC </w:t>
      </w: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>曲線下面積</w:t>
      </w: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 xml:space="preserve"> (AUC) </w:t>
      </w: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>達到</w:t>
      </w: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 xml:space="preserve"> 0.7688</w:t>
      </w:r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>，顯示其相對於邏輯</w:t>
      </w:r>
      <w:proofErr w:type="gramStart"/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>迴</w:t>
      </w:r>
      <w:proofErr w:type="gramEnd"/>
      <w:r w:rsidRPr="00FE6C88">
        <w:rPr>
          <w:rFonts w:ascii="Aptos" w:eastAsia="微軟正黑體" w:hAnsi="Aptos" w:hint="eastAsia"/>
          <w:sz w:val="24"/>
          <w:szCs w:val="24"/>
          <w:lang w:eastAsia="zh-TW"/>
        </w:rPr>
        <w:t>歸具有較強的分類能力。</w:t>
      </w:r>
    </w:p>
    <w:p w14:paraId="1F08E725" w14:textId="1A8D8ABD" w:rsidR="007807C4" w:rsidRDefault="007807C4" w:rsidP="007807C4">
      <w:pPr>
        <w:ind w:left="720"/>
        <w:jc w:val="center"/>
        <w:rPr>
          <w:rFonts w:ascii="Aptos" w:eastAsia="微軟正黑體" w:hAnsi="Aptos"/>
          <w:sz w:val="24"/>
          <w:szCs w:val="24"/>
          <w:lang w:eastAsia="zh-TW"/>
        </w:rPr>
      </w:pPr>
      <w:r w:rsidRPr="007807C4">
        <w:rPr>
          <w:rFonts w:ascii="Aptos" w:eastAsia="微軟正黑體" w:hAnsi="Aptos"/>
          <w:sz w:val="24"/>
          <w:szCs w:val="24"/>
          <w:lang w:eastAsia="zh-TW"/>
        </w:rPr>
        <w:drawing>
          <wp:inline distT="0" distB="0" distL="0" distR="0" wp14:anchorId="4310248A" wp14:editId="701CAA0B">
            <wp:extent cx="3352800" cy="2647315"/>
            <wp:effectExtent l="0" t="0" r="0" b="635"/>
            <wp:docPr id="3" name="Picture 2" descr="roc_curve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roc_curve_final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951" cy="265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2024" w14:textId="77777777" w:rsidR="007807C4" w:rsidRDefault="007807C4" w:rsidP="007807C4">
      <w:pPr>
        <w:ind w:left="720"/>
        <w:jc w:val="center"/>
        <w:rPr>
          <w:rFonts w:ascii="Aptos" w:eastAsia="微軟正黑體" w:hAnsi="Aptos"/>
          <w:sz w:val="24"/>
          <w:szCs w:val="24"/>
          <w:lang w:eastAsia="zh-TW"/>
        </w:rPr>
      </w:pPr>
    </w:p>
    <w:p w14:paraId="4DAB698E" w14:textId="77777777" w:rsidR="007807C4" w:rsidRDefault="007807C4" w:rsidP="007807C4">
      <w:pPr>
        <w:ind w:left="720"/>
        <w:jc w:val="center"/>
        <w:rPr>
          <w:rFonts w:ascii="Aptos" w:eastAsia="微軟正黑體" w:hAnsi="Aptos"/>
          <w:sz w:val="24"/>
          <w:szCs w:val="24"/>
          <w:lang w:eastAsia="zh-TW"/>
        </w:rPr>
      </w:pPr>
    </w:p>
    <w:p w14:paraId="6691F49F" w14:textId="77777777" w:rsidR="007807C4" w:rsidRDefault="007807C4" w:rsidP="007807C4">
      <w:pPr>
        <w:ind w:left="720"/>
        <w:jc w:val="center"/>
        <w:rPr>
          <w:rFonts w:ascii="Aptos" w:eastAsia="微軟正黑體" w:hAnsi="Aptos"/>
          <w:sz w:val="24"/>
          <w:szCs w:val="24"/>
          <w:lang w:eastAsia="zh-TW"/>
        </w:rPr>
      </w:pPr>
    </w:p>
    <w:p w14:paraId="417954BE" w14:textId="77777777" w:rsidR="007807C4" w:rsidRDefault="007807C4" w:rsidP="007807C4">
      <w:pPr>
        <w:ind w:left="720"/>
        <w:jc w:val="center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5EAA5986" w14:textId="3364AF8A" w:rsidR="00993EE4" w:rsidRDefault="00993EE4" w:rsidP="00993EE4">
      <w:pPr>
        <w:jc w:val="both"/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9001C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lastRenderedPageBreak/>
        <w:t>5.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3</w:t>
      </w:r>
      <w:r w:rsidRPr="009001C9"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 xml:space="preserve"> </w:t>
      </w:r>
      <w:r w:rsidRPr="00993EE4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>Confusion Matrix</w:t>
      </w:r>
    </w:p>
    <w:p w14:paraId="30685CAE" w14:textId="7C13BA5B" w:rsidR="002E621F" w:rsidRDefault="002E621F" w:rsidP="002E621F">
      <w:pPr>
        <w:ind w:firstLine="72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2E621F">
        <w:rPr>
          <w:rFonts w:ascii="Aptos" w:eastAsia="微軟正黑體" w:hAnsi="Aptos" w:hint="eastAsia"/>
          <w:sz w:val="24"/>
          <w:szCs w:val="24"/>
          <w:lang w:eastAsia="zh-TW"/>
        </w:rPr>
        <w:t>結果顯示假陽性率可控</w:t>
      </w:r>
      <w:r>
        <w:rPr>
          <w:rFonts w:ascii="Aptos" w:eastAsia="微軟正黑體" w:hAnsi="Aptos" w:hint="eastAsia"/>
          <w:sz w:val="24"/>
          <w:szCs w:val="24"/>
          <w:lang w:eastAsia="zh-TW"/>
        </w:rPr>
        <w:t>，</w:t>
      </w:r>
      <w:r w:rsidRPr="002E621F">
        <w:rPr>
          <w:rFonts w:ascii="Aptos" w:eastAsia="微軟正黑體" w:hAnsi="Aptos" w:hint="eastAsia"/>
          <w:sz w:val="24"/>
          <w:szCs w:val="24"/>
          <w:lang w:eastAsia="zh-TW"/>
        </w:rPr>
        <w:t>靈敏度足以辨識高風險借款人</w:t>
      </w:r>
    </w:p>
    <w:p w14:paraId="01D59F3C" w14:textId="50BB32C7" w:rsidR="00AF527F" w:rsidRDefault="00AF527F" w:rsidP="00AF527F">
      <w:pPr>
        <w:ind w:firstLine="720"/>
        <w:jc w:val="center"/>
        <w:rPr>
          <w:rFonts w:ascii="Aptos" w:eastAsia="微軟正黑體" w:hAnsi="Aptos"/>
          <w:sz w:val="24"/>
          <w:szCs w:val="24"/>
          <w:lang w:eastAsia="zh-TW"/>
        </w:rPr>
      </w:pPr>
      <w:r w:rsidRPr="00AF527F">
        <w:rPr>
          <w:rFonts w:ascii="Aptos" w:eastAsia="微軟正黑體" w:hAnsi="Aptos"/>
          <w:sz w:val="24"/>
          <w:szCs w:val="24"/>
          <w:lang w:eastAsia="zh-TW"/>
        </w:rPr>
        <w:drawing>
          <wp:inline distT="0" distB="0" distL="0" distR="0" wp14:anchorId="3897D5C2" wp14:editId="3902EB7F">
            <wp:extent cx="3032760" cy="2459554"/>
            <wp:effectExtent l="0" t="0" r="0" b="0"/>
            <wp:docPr id="1712074817" name="Picture 2" descr="confusion_matrix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onfusion_matrix_final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6552" cy="247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9E37" w14:textId="28ADEEAF" w:rsidR="00AF527F" w:rsidRDefault="00582A62" w:rsidP="00AF527F">
      <w:pPr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582A62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>5.4 Feature Importance</w:t>
      </w:r>
    </w:p>
    <w:p w14:paraId="474FC18D" w14:textId="1E2CA044" w:rsidR="00813696" w:rsidRDefault="00813696" w:rsidP="00813696">
      <w:pPr>
        <w:ind w:left="720"/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</w:pP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主要貢獻特徵包括：</w:t>
      </w: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PAY_1</w:t>
      </w: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（最近一次還款行為）</w:t>
      </w: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BILL_AMT1</w:t>
      </w:r>
      <w:proofErr w:type="gramStart"/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–</w:t>
      </w:r>
      <w:proofErr w:type="gramEnd"/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6</w:t>
      </w: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（</w:t>
      </w:r>
      <w:proofErr w:type="gramStart"/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帳單</w:t>
      </w:r>
      <w:proofErr w:type="gramEnd"/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金額）</w:t>
      </w: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LIMIT_BAL</w:t>
      </w:r>
      <w:r w:rsidRPr="00813696">
        <w:rPr>
          <w:rFonts w:ascii="Aptos" w:eastAsia="微軟正黑體" w:hAnsi="Aptos" w:hint="eastAsia"/>
          <w:sz w:val="24"/>
          <w:szCs w:val="24"/>
          <w:lang w:eastAsia="zh-TW"/>
        </w:rPr>
        <w:t>（信用額度）</w:t>
      </w:r>
    </w:p>
    <w:p w14:paraId="4EC2D555" w14:textId="34C7611B" w:rsidR="003C7A68" w:rsidRDefault="003C7A68" w:rsidP="007819D1">
      <w:pPr>
        <w:jc w:val="center"/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3C7A68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drawing>
          <wp:inline distT="0" distB="0" distL="0" distR="0" wp14:anchorId="5FE51755" wp14:editId="02337D5F">
            <wp:extent cx="2880360" cy="3431632"/>
            <wp:effectExtent l="0" t="0" r="0" b="0"/>
            <wp:docPr id="249674529" name="Picture 2" descr="shap_importance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hap_importance_bar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883" cy="34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DB67" w14:textId="38A7E63E" w:rsidR="007819D1" w:rsidRDefault="007819D1" w:rsidP="007819D1">
      <w:pPr>
        <w:jc w:val="center"/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7819D1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lastRenderedPageBreak/>
        <w:drawing>
          <wp:inline distT="0" distB="0" distL="0" distR="0" wp14:anchorId="1C38B3A4" wp14:editId="2A3609C1">
            <wp:extent cx="2567940" cy="3123005"/>
            <wp:effectExtent l="0" t="0" r="3810" b="1270"/>
            <wp:docPr id="1882077381" name="Picture 2" descr="shap_summary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hap_summary_plot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638" cy="313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5D2D" w14:textId="0D338A6D" w:rsidR="005937BF" w:rsidRDefault="005937BF" w:rsidP="005937BF">
      <w:pPr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</w:pPr>
      <w:r w:rsidRPr="00582A62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>5.</w:t>
      </w:r>
      <w:r>
        <w:rPr>
          <w:rFonts w:ascii="Aptos" w:eastAsia="微軟正黑體" w:hAnsi="Aptos" w:cs="Times New Roman" w:hint="eastAsia"/>
          <w:b/>
          <w:bCs/>
          <w:color w:val="000000" w:themeColor="text1"/>
          <w:sz w:val="28"/>
          <w:szCs w:val="28"/>
          <w:lang w:eastAsia="zh-TW"/>
        </w:rPr>
        <w:t>5</w:t>
      </w:r>
      <w:r w:rsidRPr="00582A62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 xml:space="preserve"> </w:t>
      </w:r>
      <w:r w:rsidRPr="005937BF">
        <w:rPr>
          <w:rFonts w:ascii="Aptos" w:eastAsia="微軟正黑體" w:hAnsi="Aptos" w:cs="Times New Roman"/>
          <w:b/>
          <w:bCs/>
          <w:color w:val="000000" w:themeColor="text1"/>
          <w:sz w:val="28"/>
          <w:szCs w:val="28"/>
          <w:lang w:eastAsia="zh-TW"/>
        </w:rPr>
        <w:t>Web System Demonstration</w:t>
      </w:r>
    </w:p>
    <w:p w14:paraId="5967FF28" w14:textId="5CE8B97C" w:rsidR="00813696" w:rsidRDefault="00CF65A0" w:rsidP="00CF65A0">
      <w:pPr>
        <w:ind w:left="720"/>
        <w:rPr>
          <w:rFonts w:ascii="Aptos" w:eastAsia="微軟正黑體" w:hAnsi="Aptos"/>
          <w:sz w:val="24"/>
          <w:szCs w:val="24"/>
          <w:lang w:eastAsia="zh-TW"/>
        </w:rPr>
      </w:pPr>
      <w:r w:rsidRPr="00CF65A0">
        <w:rPr>
          <w:rFonts w:ascii="Aptos" w:eastAsia="微軟正黑體" w:hAnsi="Aptos" w:hint="eastAsia"/>
          <w:sz w:val="24"/>
          <w:szCs w:val="24"/>
          <w:lang w:eastAsia="zh-TW"/>
        </w:rPr>
        <w:t>系統能夠輸入申請人數據，輸出違約機率及風險評分，顯示同業對比，並產生</w:t>
      </w:r>
      <w:r w:rsidRPr="00CF65A0">
        <w:rPr>
          <w:rFonts w:ascii="Aptos" w:eastAsia="微軟正黑體" w:hAnsi="Aptos"/>
          <w:sz w:val="24"/>
          <w:szCs w:val="24"/>
          <w:lang w:eastAsia="zh-TW"/>
        </w:rPr>
        <w:t>SHAP</w:t>
      </w:r>
      <w:r w:rsidRPr="00CF65A0">
        <w:rPr>
          <w:rFonts w:ascii="Aptos" w:eastAsia="微軟正黑體" w:hAnsi="Aptos" w:hint="eastAsia"/>
          <w:sz w:val="24"/>
          <w:szCs w:val="24"/>
          <w:lang w:eastAsia="zh-TW"/>
        </w:rPr>
        <w:t>推理報告。</w:t>
      </w:r>
    </w:p>
    <w:p w14:paraId="1E55B1B3" w14:textId="469572D7" w:rsidR="00AA4A40" w:rsidRDefault="00AA4A40" w:rsidP="00CF65A0">
      <w:pPr>
        <w:ind w:left="720"/>
        <w:rPr>
          <w:rFonts w:ascii="Aptos" w:eastAsia="微軟正黑體" w:hAnsi="Aptos"/>
          <w:sz w:val="24"/>
          <w:szCs w:val="24"/>
          <w:lang w:eastAsia="zh-TW"/>
        </w:rPr>
      </w:pPr>
      <w:r w:rsidRPr="00AA4A40">
        <w:rPr>
          <w:rFonts w:ascii="Aptos" w:eastAsia="微軟正黑體" w:hAnsi="Aptos"/>
          <w:sz w:val="24"/>
          <w:szCs w:val="24"/>
          <w:lang w:eastAsia="zh-TW"/>
        </w:rPr>
        <w:drawing>
          <wp:inline distT="0" distB="0" distL="0" distR="0" wp14:anchorId="6E636B4F" wp14:editId="4C4670CB">
            <wp:extent cx="5486400" cy="2912110"/>
            <wp:effectExtent l="0" t="0" r="0" b="2540"/>
            <wp:docPr id="66390169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169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517" w14:textId="5FA9358E" w:rsidR="0094030E" w:rsidRDefault="0094030E" w:rsidP="0094030E">
      <w:pPr>
        <w:ind w:left="720"/>
        <w:jc w:val="center"/>
        <w:rPr>
          <w:rFonts w:ascii="Aptos" w:eastAsia="微軟正黑體" w:hAnsi="Aptos"/>
          <w:sz w:val="24"/>
          <w:szCs w:val="24"/>
          <w:lang w:eastAsia="zh-TW"/>
        </w:rPr>
      </w:pPr>
      <w:r w:rsidRPr="0094030E">
        <w:rPr>
          <w:rFonts w:ascii="Aptos" w:eastAsia="微軟正黑體" w:hAnsi="Aptos"/>
          <w:sz w:val="24"/>
          <w:szCs w:val="24"/>
          <w:lang w:eastAsia="zh-TW"/>
        </w:rPr>
        <w:lastRenderedPageBreak/>
        <w:drawing>
          <wp:inline distT="0" distB="0" distL="0" distR="0" wp14:anchorId="7978663E" wp14:editId="62F15422">
            <wp:extent cx="5486400" cy="2912110"/>
            <wp:effectExtent l="0" t="0" r="0" b="2540"/>
            <wp:docPr id="638634636" name="圖片 1" descr="一張含有 螢幕擷取畫面, 軟體, 多媒體軟體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4636" name="圖片 1" descr="一張含有 螢幕擷取畫面, 軟體, 多媒體軟體, 文字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2AD2" w14:textId="77777777" w:rsidR="0094030E" w:rsidRPr="005137D1" w:rsidRDefault="0094030E" w:rsidP="0094030E">
      <w:pPr>
        <w:ind w:left="720"/>
        <w:jc w:val="center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232C75FB" w14:textId="35C0D8AB" w:rsidR="009767A7" w:rsidRPr="00D156C9" w:rsidRDefault="005176F7" w:rsidP="0085559D">
      <w:pPr>
        <w:pStyle w:val="ae"/>
        <w:numPr>
          <w:ilvl w:val="0"/>
          <w:numId w:val="13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5176F7">
        <w:rPr>
          <w:rFonts w:ascii="Aptos" w:eastAsia="微軟正黑體" w:hAnsi="Aptos"/>
          <w:b/>
          <w:bCs/>
          <w:sz w:val="32"/>
          <w:szCs w:val="32"/>
          <w:lang w:eastAsia="zh-TW"/>
        </w:rPr>
        <w:t>Discussion &amp;</w:t>
      </w:r>
      <w:r>
        <w:rPr>
          <w:rFonts w:ascii="Aptos" w:eastAsia="微軟正黑體" w:hAnsi="Aptos" w:hint="eastAsia"/>
          <w:b/>
          <w:bCs/>
          <w:sz w:val="32"/>
          <w:szCs w:val="32"/>
          <w:lang w:eastAsia="zh-TW"/>
        </w:rPr>
        <w:t xml:space="preserve"> </w:t>
      </w:r>
      <w:r w:rsidR="004C6C6C" w:rsidRPr="00D156C9">
        <w:rPr>
          <w:rFonts w:ascii="Aptos" w:eastAsia="微軟正黑體" w:hAnsi="Aptos" w:hint="eastAsia"/>
          <w:b/>
          <w:bCs/>
          <w:sz w:val="32"/>
          <w:szCs w:val="32"/>
          <w:lang w:eastAsia="zh-TW"/>
        </w:rPr>
        <w:t>C</w:t>
      </w:r>
      <w:r w:rsidR="00F6700F" w:rsidRPr="00D156C9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>onclusion</w:t>
      </w:r>
    </w:p>
    <w:p w14:paraId="7A1F73B5" w14:textId="78323517" w:rsidR="00DA1143" w:rsidRPr="00DA1143" w:rsidRDefault="001947F4" w:rsidP="00DA1143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該專案表明，機器學習能夠利用多維客戶資料有效提升信用風險評估。與邏輯</w:t>
      </w:r>
      <w:proofErr w:type="gramStart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迴</w:t>
      </w:r>
      <w:proofErr w:type="gramEnd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歸相比，整合模型能夠更準確地捕捉複雜的金融行為。</w:t>
      </w:r>
      <w:proofErr w:type="gramStart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閾</w:t>
      </w:r>
      <w:proofErr w:type="gramEnd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值敏感度分析</w:t>
      </w:r>
      <w:proofErr w:type="gramStart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凸</w:t>
      </w:r>
      <w:proofErr w:type="gramEnd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顯了平衡召回率和營運成本的重要性。</w:t>
      </w:r>
      <w:r w:rsidRPr="001947F4">
        <w:rPr>
          <w:rFonts w:ascii="Aptos" w:eastAsia="微軟正黑體" w:hAnsi="Aptos"/>
          <w:sz w:val="24"/>
          <w:szCs w:val="24"/>
          <w:lang w:eastAsia="zh-TW"/>
        </w:rPr>
        <w:t xml:space="preserve"> SHAP </w:t>
      </w:r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可解釋性對於合</w:t>
      </w:r>
      <w:proofErr w:type="gramStart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規</w:t>
      </w:r>
      <w:proofErr w:type="gramEnd"/>
      <w:r w:rsidRPr="001947F4">
        <w:rPr>
          <w:rFonts w:ascii="Aptos" w:eastAsia="微軟正黑體" w:hAnsi="Aptos" w:hint="eastAsia"/>
          <w:sz w:val="24"/>
          <w:szCs w:val="24"/>
          <w:lang w:eastAsia="zh-TW"/>
        </w:rPr>
        <w:t>性、透明度和實際應用至關重要。</w:t>
      </w:r>
      <w:r w:rsidR="00DA1143" w:rsidRPr="00DA1143">
        <w:rPr>
          <w:rFonts w:ascii="Aptos" w:eastAsia="微軟正黑體" w:hAnsi="Aptos"/>
          <w:sz w:val="24"/>
          <w:szCs w:val="24"/>
          <w:lang w:eastAsia="zh-TW"/>
        </w:rPr>
        <w:t>本專案成功訓練了多種信用風險預測模型，亦建置了一套具可解釋性且可實際操作的網頁版信用評分系統，有效整合模型預測、視覺化分析與決策支援功能。</w:t>
      </w:r>
    </w:p>
    <w:p w14:paraId="23A6E024" w14:textId="77777777" w:rsidR="00DA1143" w:rsidRPr="00DA1143" w:rsidRDefault="00DA1143" w:rsidP="00DA1143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DA1143">
        <w:rPr>
          <w:rFonts w:ascii="Aptos" w:eastAsia="微軟正黑體" w:hAnsi="Aptos"/>
          <w:sz w:val="24"/>
          <w:szCs w:val="24"/>
          <w:lang w:eastAsia="zh-TW"/>
        </w:rPr>
        <w:t>未來系統可進一步拓展，包括：納入更多行為或交易資料以提升預測精</w:t>
      </w:r>
      <w:proofErr w:type="gramStart"/>
      <w:r w:rsidRPr="00DA1143">
        <w:rPr>
          <w:rFonts w:ascii="Aptos" w:eastAsia="微軟正黑體" w:hAnsi="Aptos"/>
          <w:sz w:val="24"/>
          <w:szCs w:val="24"/>
          <w:lang w:eastAsia="zh-TW"/>
        </w:rPr>
        <w:t>準</w:t>
      </w:r>
      <w:proofErr w:type="gramEnd"/>
      <w:r w:rsidRPr="00DA1143">
        <w:rPr>
          <w:rFonts w:ascii="Aptos" w:eastAsia="微軟正黑體" w:hAnsi="Aptos"/>
          <w:sz w:val="24"/>
          <w:szCs w:val="24"/>
          <w:lang w:eastAsia="zh-TW"/>
        </w:rPr>
        <w:t>度；將模型部署為</w:t>
      </w:r>
      <w:r w:rsidRPr="00DA1143">
        <w:rPr>
          <w:rFonts w:ascii="Aptos" w:eastAsia="微軟正黑體" w:hAnsi="Aptos"/>
          <w:sz w:val="24"/>
          <w:szCs w:val="24"/>
          <w:lang w:eastAsia="zh-TW"/>
        </w:rPr>
        <w:t xml:space="preserve"> API</w:t>
      </w:r>
      <w:r w:rsidRPr="00DA1143">
        <w:rPr>
          <w:rFonts w:ascii="Aptos" w:eastAsia="微軟正黑體" w:hAnsi="Aptos"/>
          <w:sz w:val="24"/>
          <w:szCs w:val="24"/>
          <w:lang w:eastAsia="zh-TW"/>
        </w:rPr>
        <w:t>，整合至金融機構</w:t>
      </w:r>
      <w:proofErr w:type="gramStart"/>
      <w:r w:rsidRPr="00DA1143">
        <w:rPr>
          <w:rFonts w:ascii="Aptos" w:eastAsia="微軟正黑體" w:hAnsi="Aptos"/>
          <w:sz w:val="24"/>
          <w:szCs w:val="24"/>
          <w:lang w:eastAsia="zh-TW"/>
        </w:rPr>
        <w:t>的貸審流程</w:t>
      </w:r>
      <w:proofErr w:type="gramEnd"/>
      <w:r w:rsidRPr="00DA1143">
        <w:rPr>
          <w:rFonts w:ascii="Aptos" w:eastAsia="微軟正黑體" w:hAnsi="Aptos"/>
          <w:sz w:val="24"/>
          <w:szCs w:val="24"/>
          <w:lang w:eastAsia="zh-TW"/>
        </w:rPr>
        <w:t>；以及加入公平性約束，以降低模型</w:t>
      </w:r>
      <w:proofErr w:type="gramStart"/>
      <w:r w:rsidRPr="00DA1143">
        <w:rPr>
          <w:rFonts w:ascii="Aptos" w:eastAsia="微軟正黑體" w:hAnsi="Aptos"/>
          <w:sz w:val="24"/>
          <w:szCs w:val="24"/>
          <w:lang w:eastAsia="zh-TW"/>
        </w:rPr>
        <w:t>偏誤並</w:t>
      </w:r>
      <w:proofErr w:type="gramEnd"/>
      <w:r w:rsidRPr="00DA1143">
        <w:rPr>
          <w:rFonts w:ascii="Aptos" w:eastAsia="微軟正黑體" w:hAnsi="Aptos"/>
          <w:sz w:val="24"/>
          <w:szCs w:val="24"/>
          <w:lang w:eastAsia="zh-TW"/>
        </w:rPr>
        <w:t>符合監管要求。整體而言，本專案證實機器學習技術在金融決策與風險管理領域的可行性，並可協助提升借貸組合品質與風險控管效率。</w:t>
      </w:r>
    </w:p>
    <w:p w14:paraId="15CFF312" w14:textId="53F18272" w:rsidR="00CC0D01" w:rsidRDefault="00CC0D01" w:rsidP="001947F4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050501DA" w14:textId="77777777" w:rsidR="00DA1143" w:rsidRDefault="00DA1143" w:rsidP="001947F4">
      <w:pPr>
        <w:ind w:left="480"/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A7D9EC0" w14:textId="77777777" w:rsidR="004C44DB" w:rsidRPr="00DA1143" w:rsidRDefault="004C44DB" w:rsidP="001947F4">
      <w:pPr>
        <w:ind w:left="480"/>
        <w:jc w:val="both"/>
        <w:rPr>
          <w:rFonts w:ascii="Aptos" w:eastAsia="微軟正黑體" w:hAnsi="Aptos" w:hint="eastAsia"/>
          <w:sz w:val="24"/>
          <w:szCs w:val="24"/>
          <w:lang w:eastAsia="zh-TW"/>
        </w:rPr>
      </w:pPr>
    </w:p>
    <w:p w14:paraId="40098F05" w14:textId="27FFF180" w:rsidR="004B286E" w:rsidRPr="005176F7" w:rsidRDefault="004B286E" w:rsidP="005176F7">
      <w:pPr>
        <w:pStyle w:val="ae"/>
        <w:numPr>
          <w:ilvl w:val="0"/>
          <w:numId w:val="13"/>
        </w:numPr>
        <w:jc w:val="both"/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5176F7">
        <w:rPr>
          <w:rFonts w:ascii="Aptos" w:eastAsia="微軟正黑體" w:hAnsi="Aptos"/>
          <w:b/>
          <w:bCs/>
          <w:sz w:val="32"/>
          <w:szCs w:val="32"/>
          <w:lang w:eastAsia="zh-TW"/>
        </w:rPr>
        <w:lastRenderedPageBreak/>
        <w:t>References</w:t>
      </w:r>
    </w:p>
    <w:p w14:paraId="49C08802" w14:textId="0A01D392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Basel Committee on Banking Supervision. (2006). International convergence of capital measurement and capital standards: A revised framework. Bank for International Settlements. </w:t>
      </w:r>
      <w:hyperlink r:id="rId15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https://www.bis.org/publ/bcbs128.htm</w:t>
        </w:r>
      </w:hyperlink>
    </w:p>
    <w:p w14:paraId="7A2EA2B8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6A255F8F" w14:textId="44AFF52E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Chen, T., &amp; Guestrin, C. (2016). XGBoost: A scalable tree boosting system. KDD ’16 Proceedings, 785–794. </w:t>
      </w:r>
      <w:hyperlink r:id="rId16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https://doi.org/10.1145/2939672.2939785</w:t>
        </w:r>
      </w:hyperlink>
    </w:p>
    <w:p w14:paraId="36CFCE63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D2D72D8" w14:textId="196E29A6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Hand, D. J., &amp; Henley, W. E. (1997). Statistical classification methods in consumer credit scoring: A review. Journal of the Royal Statistical Society: Series A, 160(3), 523–541. </w:t>
      </w:r>
      <w:hyperlink r:id="rId17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https://doi.org/10.1111/j.1467-985X.1997.00078.x</w:t>
        </w:r>
      </w:hyperlink>
    </w:p>
    <w:p w14:paraId="339BC23A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79770B46" w14:textId="5E6CAB89" w:rsidR="004B286E" w:rsidRPr="004B286E" w:rsidRDefault="004B286E" w:rsidP="004B286E">
      <w:pPr>
        <w:pStyle w:val="a9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>Kaggle.(2017).Home</w:t>
      </w:r>
      <w:r w:rsidRPr="004B286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4B286E">
        <w:rPr>
          <w:rFonts w:ascii="Aptos" w:eastAsia="微軟正黑體" w:hAnsi="Aptos"/>
          <w:sz w:val="24"/>
          <w:szCs w:val="24"/>
          <w:lang w:eastAsia="zh-TW"/>
        </w:rPr>
        <w:t>credit</w:t>
      </w:r>
      <w:r w:rsidRPr="004B286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4B286E">
        <w:rPr>
          <w:rFonts w:ascii="Aptos" w:eastAsia="微軟正黑體" w:hAnsi="Aptos"/>
          <w:sz w:val="24"/>
          <w:szCs w:val="24"/>
          <w:lang w:eastAsia="zh-TW"/>
        </w:rPr>
        <w:t>default</w:t>
      </w:r>
      <w:r w:rsidRPr="004B286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risk. </w:t>
      </w:r>
      <w:hyperlink r:id="rId18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https://www.kaggle.com/competitions/home-credit-default-risk</w:t>
        </w:r>
      </w:hyperlink>
    </w:p>
    <w:p w14:paraId="66F88552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671F9598" w14:textId="4F727ADC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Khandani, A. E., Kim, A. J., &amp; Lo, A. W. (2010). Consumer credit-risk models via machine-learning algorithms. Journal of Banking &amp; Finance, 34(11), 2767–2787. </w:t>
      </w:r>
      <w:hyperlink r:id="rId19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https://doi.org/10.1016/j.jbankfin.2010.06.001</w:t>
        </w:r>
      </w:hyperlink>
    </w:p>
    <w:p w14:paraId="41BADD42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8C6FC2D" w14:textId="1AE3F41C" w:rsidR="004B286E" w:rsidRPr="004B286E" w:rsidRDefault="004B286E" w:rsidP="004B286E">
      <w:pPr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Lending Club. (2020). Loan statistics dataset. </w:t>
      </w:r>
      <w:hyperlink r:id="rId20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https://www.kaggle.com/datasets/wordsforthewise/lending-club</w:t>
        </w:r>
      </w:hyperlink>
    </w:p>
    <w:p w14:paraId="44C523F6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A01777F" w14:textId="6F773C42" w:rsidR="004B286E" w:rsidRPr="004B286E" w:rsidRDefault="004B286E" w:rsidP="004B286E">
      <w:pPr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Lessmann, S., Baesens, B., Seow, H. V., &amp; Thomas, L. C. (2015). Benchmarking state-of-the-art classification algorithms for credit scoring: An update of research. European Journal of Operational Research, 247(1), 124–136. </w:t>
      </w:r>
      <w:hyperlink r:id="rId21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https://doi.org/10.1016/j.ejor.2015.05.030</w:t>
        </w:r>
      </w:hyperlink>
    </w:p>
    <w:p w14:paraId="055228E5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BF77FEE" w14:textId="26C5EEC9" w:rsidR="004B286E" w:rsidRPr="004B286E" w:rsidRDefault="004B286E" w:rsidP="004B286E">
      <w:pPr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Lichman, M. (2013). UCI machine learning repository: Default of credit card </w:t>
      </w:r>
      <w:proofErr w:type="gramStart"/>
      <w:r w:rsidRPr="004B286E">
        <w:rPr>
          <w:rFonts w:ascii="Aptos" w:eastAsia="微軟正黑體" w:hAnsi="Aptos"/>
          <w:sz w:val="24"/>
          <w:szCs w:val="24"/>
          <w:lang w:eastAsia="zh-TW"/>
        </w:rPr>
        <w:t>clients</w:t>
      </w:r>
      <w:proofErr w:type="gramEnd"/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 dataset. University of California, Irvine. </w:t>
      </w:r>
      <w:hyperlink r:id="rId22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https://archive.ics.uci.edu/dataset/350/default+of+credit+card+clients</w:t>
        </w:r>
      </w:hyperlink>
    </w:p>
    <w:p w14:paraId="20F3A3C8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DDEECB9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>Siddiqi, N. (2017). Credit risk scorecards: Developing and implementing intelligent credit scoring. John Wiley &amp; Sons.</w:t>
      </w:r>
    </w:p>
    <w:p w14:paraId="2C2C5079" w14:textId="0856039E" w:rsidR="004B286E" w:rsidRPr="004B286E" w:rsidRDefault="00F97AF1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hyperlink r:id="rId23" w:anchor="v=onepage&amp;q&amp;f=false" w:history="1">
        <w:r w:rsidRPr="00F97AF1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books.google.com.tw/books?hl=zh-TW&amp;lr=&amp;id=SEbCeN3-kEUC&amp;oi=fnd&amp;pg=PT5&amp;dq=Siddiqi,+N.+(2017).+Credit+risk+scorecards:+Developing+and+implementing+intelligent+credit+scoring.+John+Wiley+%26+Sons.&amp;ots=RwUM9QcPiT&amp;sig=3xr_Bn8yOENGd-iHiIA7s3S2tz8&amp;redir_esc=y#v=onepage&amp;q&amp;f=false</w:t>
        </w:r>
      </w:hyperlink>
    </w:p>
    <w:p w14:paraId="3B17EE93" w14:textId="12D64677" w:rsid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>Thomas, L. C. (2009). Consumer credit models: Pricing, profit, and portfolios. Oxford University Press.</w:t>
      </w:r>
      <w:r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</w:p>
    <w:p w14:paraId="32071EB0" w14:textId="529E3024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hyperlink r:id="rId24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https://www.researchgate.net/publication/227467712_Consumer_Credit_Models_Pricing_Profit_and_Portfolios</w:t>
        </w:r>
      </w:hyperlink>
    </w:p>
    <w:p w14:paraId="20285538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189A4A9" w14:textId="3EEB77BA" w:rsidR="004B286E" w:rsidRPr="007E7432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Wang, G., Ma, J., Huang, L., &amp; Xu, K. (2012). A two-stage classification approach for credit risk assessment. Expert Systems with Applications, 39(7), 8486–8491. </w:t>
      </w:r>
      <w:hyperlink r:id="rId25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https://doi.org/10.1016/j.eswa.2012.01.201</w:t>
        </w:r>
      </w:hyperlink>
    </w:p>
    <w:sectPr w:rsidR="004B286E" w:rsidRPr="007E7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99E7" w14:textId="77777777" w:rsidR="00547560" w:rsidRDefault="00547560" w:rsidP="003970BD">
      <w:pPr>
        <w:spacing w:after="0" w:line="240" w:lineRule="auto"/>
      </w:pPr>
      <w:r>
        <w:separator/>
      </w:r>
    </w:p>
  </w:endnote>
  <w:endnote w:type="continuationSeparator" w:id="0">
    <w:p w14:paraId="211A1FF7" w14:textId="77777777" w:rsidR="00547560" w:rsidRDefault="00547560" w:rsidP="0039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F3C8" w14:textId="77777777" w:rsidR="00547560" w:rsidRDefault="00547560" w:rsidP="003970BD">
      <w:pPr>
        <w:spacing w:after="0" w:line="240" w:lineRule="auto"/>
      </w:pPr>
      <w:r>
        <w:separator/>
      </w:r>
    </w:p>
  </w:footnote>
  <w:footnote w:type="continuationSeparator" w:id="0">
    <w:p w14:paraId="37255348" w14:textId="77777777" w:rsidR="00547560" w:rsidRDefault="00547560" w:rsidP="00397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B77445"/>
    <w:multiLevelType w:val="multilevel"/>
    <w:tmpl w:val="3A1E1CC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48534A5"/>
    <w:multiLevelType w:val="hybridMultilevel"/>
    <w:tmpl w:val="3D766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F846BE"/>
    <w:multiLevelType w:val="hybridMultilevel"/>
    <w:tmpl w:val="B32A096C"/>
    <w:lvl w:ilvl="0" w:tplc="63926BB2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6BECC0C8">
      <w:start w:val="1"/>
      <w:numFmt w:val="decimal"/>
      <w:lvlText w:val="(%2)"/>
      <w:lvlJc w:val="left"/>
      <w:pPr>
        <w:ind w:left="48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0C67DB"/>
    <w:multiLevelType w:val="hybridMultilevel"/>
    <w:tmpl w:val="F01848B4"/>
    <w:lvl w:ilvl="0" w:tplc="6BECC0C8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86317279">
    <w:abstractNumId w:val="8"/>
  </w:num>
  <w:num w:numId="2" w16cid:durableId="551698494">
    <w:abstractNumId w:val="6"/>
  </w:num>
  <w:num w:numId="3" w16cid:durableId="1670330582">
    <w:abstractNumId w:val="5"/>
  </w:num>
  <w:num w:numId="4" w16cid:durableId="1294600554">
    <w:abstractNumId w:val="4"/>
  </w:num>
  <w:num w:numId="5" w16cid:durableId="318774965">
    <w:abstractNumId w:val="7"/>
  </w:num>
  <w:num w:numId="6" w16cid:durableId="1524436766">
    <w:abstractNumId w:val="3"/>
  </w:num>
  <w:num w:numId="7" w16cid:durableId="1616207953">
    <w:abstractNumId w:val="2"/>
  </w:num>
  <w:num w:numId="8" w16cid:durableId="619384136">
    <w:abstractNumId w:val="1"/>
  </w:num>
  <w:num w:numId="9" w16cid:durableId="755637274">
    <w:abstractNumId w:val="0"/>
  </w:num>
  <w:num w:numId="10" w16cid:durableId="424689528">
    <w:abstractNumId w:val="10"/>
  </w:num>
  <w:num w:numId="11" w16cid:durableId="1919098712">
    <w:abstractNumId w:val="11"/>
  </w:num>
  <w:num w:numId="12" w16cid:durableId="815488650">
    <w:abstractNumId w:val="12"/>
  </w:num>
  <w:num w:numId="13" w16cid:durableId="1900245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99"/>
    <w:rsid w:val="00004B5B"/>
    <w:rsid w:val="00004BBF"/>
    <w:rsid w:val="0001737C"/>
    <w:rsid w:val="00034616"/>
    <w:rsid w:val="000472B2"/>
    <w:rsid w:val="0006063C"/>
    <w:rsid w:val="00116619"/>
    <w:rsid w:val="00141300"/>
    <w:rsid w:val="0015074B"/>
    <w:rsid w:val="001702BA"/>
    <w:rsid w:val="0018158E"/>
    <w:rsid w:val="00192454"/>
    <w:rsid w:val="001947F4"/>
    <w:rsid w:val="001B5A9C"/>
    <w:rsid w:val="001C4E0C"/>
    <w:rsid w:val="0021480B"/>
    <w:rsid w:val="00214A3B"/>
    <w:rsid w:val="002214B8"/>
    <w:rsid w:val="002755D5"/>
    <w:rsid w:val="002769F5"/>
    <w:rsid w:val="0029639D"/>
    <w:rsid w:val="002A5AF9"/>
    <w:rsid w:val="002A652C"/>
    <w:rsid w:val="002B4CE6"/>
    <w:rsid w:val="002B7FDE"/>
    <w:rsid w:val="002C3D79"/>
    <w:rsid w:val="002D5A9B"/>
    <w:rsid w:val="002E621F"/>
    <w:rsid w:val="00326F90"/>
    <w:rsid w:val="00345CA7"/>
    <w:rsid w:val="00376DD3"/>
    <w:rsid w:val="003970BD"/>
    <w:rsid w:val="003A3F58"/>
    <w:rsid w:val="003B157F"/>
    <w:rsid w:val="003C7A68"/>
    <w:rsid w:val="003F3CA9"/>
    <w:rsid w:val="003F526F"/>
    <w:rsid w:val="00416D6E"/>
    <w:rsid w:val="004538F7"/>
    <w:rsid w:val="004727E1"/>
    <w:rsid w:val="004B286E"/>
    <w:rsid w:val="004C44DB"/>
    <w:rsid w:val="004C63CA"/>
    <w:rsid w:val="004C6C6C"/>
    <w:rsid w:val="004E4F20"/>
    <w:rsid w:val="00503CDC"/>
    <w:rsid w:val="00512F7B"/>
    <w:rsid w:val="005137D1"/>
    <w:rsid w:val="005176F7"/>
    <w:rsid w:val="00522B03"/>
    <w:rsid w:val="00547560"/>
    <w:rsid w:val="0056598A"/>
    <w:rsid w:val="00574300"/>
    <w:rsid w:val="0057544A"/>
    <w:rsid w:val="00580AD7"/>
    <w:rsid w:val="00582A62"/>
    <w:rsid w:val="0058566D"/>
    <w:rsid w:val="005937BF"/>
    <w:rsid w:val="00595B02"/>
    <w:rsid w:val="005F2913"/>
    <w:rsid w:val="00650265"/>
    <w:rsid w:val="006722CB"/>
    <w:rsid w:val="0067403F"/>
    <w:rsid w:val="00696715"/>
    <w:rsid w:val="006A1CB7"/>
    <w:rsid w:val="006D0673"/>
    <w:rsid w:val="00731113"/>
    <w:rsid w:val="00752CB4"/>
    <w:rsid w:val="0075478B"/>
    <w:rsid w:val="007807C4"/>
    <w:rsid w:val="007819D1"/>
    <w:rsid w:val="007828B5"/>
    <w:rsid w:val="007B523A"/>
    <w:rsid w:val="007D0FB2"/>
    <w:rsid w:val="007E7432"/>
    <w:rsid w:val="00813696"/>
    <w:rsid w:val="0085559D"/>
    <w:rsid w:val="00860BE2"/>
    <w:rsid w:val="008613CE"/>
    <w:rsid w:val="00866C37"/>
    <w:rsid w:val="008724B4"/>
    <w:rsid w:val="0087562C"/>
    <w:rsid w:val="00875BBF"/>
    <w:rsid w:val="008A1260"/>
    <w:rsid w:val="008A3B6F"/>
    <w:rsid w:val="008B3DF7"/>
    <w:rsid w:val="008C300F"/>
    <w:rsid w:val="008D0819"/>
    <w:rsid w:val="008E0BAF"/>
    <w:rsid w:val="008E7CA2"/>
    <w:rsid w:val="008F5601"/>
    <w:rsid w:val="009001C9"/>
    <w:rsid w:val="00923F7E"/>
    <w:rsid w:val="00936262"/>
    <w:rsid w:val="0094030E"/>
    <w:rsid w:val="009445D9"/>
    <w:rsid w:val="00966D20"/>
    <w:rsid w:val="00967F98"/>
    <w:rsid w:val="00973D53"/>
    <w:rsid w:val="009767A7"/>
    <w:rsid w:val="00993EE4"/>
    <w:rsid w:val="009A2530"/>
    <w:rsid w:val="009A4D4E"/>
    <w:rsid w:val="009A6A42"/>
    <w:rsid w:val="009C28BE"/>
    <w:rsid w:val="00A27EE6"/>
    <w:rsid w:val="00A35947"/>
    <w:rsid w:val="00AA0F09"/>
    <w:rsid w:val="00AA1D8D"/>
    <w:rsid w:val="00AA4A40"/>
    <w:rsid w:val="00AB1E0C"/>
    <w:rsid w:val="00AB30C4"/>
    <w:rsid w:val="00AC682A"/>
    <w:rsid w:val="00AF527F"/>
    <w:rsid w:val="00B26A08"/>
    <w:rsid w:val="00B35AE9"/>
    <w:rsid w:val="00B47730"/>
    <w:rsid w:val="00B54225"/>
    <w:rsid w:val="00BA24B1"/>
    <w:rsid w:val="00BB3DF8"/>
    <w:rsid w:val="00BF092F"/>
    <w:rsid w:val="00C5648B"/>
    <w:rsid w:val="00C61D69"/>
    <w:rsid w:val="00C80DC4"/>
    <w:rsid w:val="00CB0664"/>
    <w:rsid w:val="00CC0D01"/>
    <w:rsid w:val="00CD5B16"/>
    <w:rsid w:val="00CF65A0"/>
    <w:rsid w:val="00D156C9"/>
    <w:rsid w:val="00D22D80"/>
    <w:rsid w:val="00D34157"/>
    <w:rsid w:val="00D73840"/>
    <w:rsid w:val="00DA1143"/>
    <w:rsid w:val="00DE0344"/>
    <w:rsid w:val="00DE7B8C"/>
    <w:rsid w:val="00E34A5E"/>
    <w:rsid w:val="00E53C72"/>
    <w:rsid w:val="00E70519"/>
    <w:rsid w:val="00E740CA"/>
    <w:rsid w:val="00EB14E5"/>
    <w:rsid w:val="00EC2567"/>
    <w:rsid w:val="00EF1E8C"/>
    <w:rsid w:val="00EF50D6"/>
    <w:rsid w:val="00EF7AA4"/>
    <w:rsid w:val="00F06491"/>
    <w:rsid w:val="00F079C1"/>
    <w:rsid w:val="00F6700F"/>
    <w:rsid w:val="00F7030E"/>
    <w:rsid w:val="00F82D62"/>
    <w:rsid w:val="00F97AF1"/>
    <w:rsid w:val="00FC693F"/>
    <w:rsid w:val="00FD014D"/>
    <w:rsid w:val="00FE6C88"/>
    <w:rsid w:val="00FF09AA"/>
    <w:rsid w:val="00FF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6A6B9"/>
  <w14:defaultImageDpi w14:val="300"/>
  <w15:docId w15:val="{CEF9F655-31AA-454C-8DDE-6EE89D4C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4727E1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4727E1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4727E1"/>
    <w:rPr>
      <w:color w:val="800080" w:themeColor="followedHyperlink"/>
      <w:u w:val="single"/>
    </w:rPr>
  </w:style>
  <w:style w:type="paragraph" w:styleId="Web">
    <w:name w:val="Normal (Web)"/>
    <w:basedOn w:val="a1"/>
    <w:uiPriority w:val="99"/>
    <w:semiHidden/>
    <w:unhideWhenUsed/>
    <w:rsid w:val="00DA11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kaggle.com/competitions/home-credit-default-risk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i.org/10.1016/j.ejor.2015.05.03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i.org/10.1111/j.1467-985X.1997.00078.x" TargetMode="External"/><Relationship Id="rId25" Type="http://schemas.openxmlformats.org/officeDocument/2006/relationships/hyperlink" Target="https://doi.org/10.1016/j.eswa.2012.01.2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45/2939672.2939785" TargetMode="External"/><Relationship Id="rId20" Type="http://schemas.openxmlformats.org/officeDocument/2006/relationships/hyperlink" Target="https://www.kaggle.com/datasets/wordsforthewise/lending-clu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researchgate.net/publication/227467712_Consumer_Credit_Models_Pricing_Profit_and_Portfolio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is.org/publ/bcbs128.htm" TargetMode="External"/><Relationship Id="rId23" Type="http://schemas.openxmlformats.org/officeDocument/2006/relationships/hyperlink" Target="https://books.google.com.tw/books?hl=zh-TW&amp;lr=&amp;id=SEbCeN3-kEUC&amp;oi=fnd&amp;pg=PT5&amp;dq=Siddiqi,+N.+(2017).+Credit+risk+scorecards:+Developing+and+implementing+intelligent+credit+scoring.+John+Wiley+%26+Sons.&amp;ots=RwUM9QcPiT&amp;sig=3xr_Bn8yOENGd-iHiIA7s3S2tz8&amp;redir_esc=y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i.org/10.1016/j.jbankfin.2010.06.0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archive.ics.uci.edu/dataset/350/default+of+credit+card+clien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6D37D6-179B-43DA-AE7D-BC26DA9A5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緯承 劉</cp:lastModifiedBy>
  <cp:revision>73</cp:revision>
  <dcterms:created xsi:type="dcterms:W3CDTF">2025-10-31T04:56:00Z</dcterms:created>
  <dcterms:modified xsi:type="dcterms:W3CDTF">2025-12-10T15:42:00Z</dcterms:modified>
  <cp:category/>
</cp:coreProperties>
</file>