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726B59">
      <w:pPr>
        <w:ind w:firstLine="0" w:firstLineChars="0"/>
        <w:jc w:val="left"/>
        <w:rPr>
          <w:rFonts w:ascii="微软雅黑" w:hAnsi="微软雅黑"/>
          <w:szCs w:val="21"/>
        </w:rPr>
      </w:pPr>
      <w:bookmarkStart w:id="0" w:name="_Hlk200542759"/>
    </w:p>
    <w:p w14:paraId="0D8D056F">
      <w:pPr>
        <w:ind w:firstLine="400"/>
        <w:jc w:val="center"/>
        <w:rPr>
          <w:rFonts w:ascii="微软雅黑" w:hAnsi="微软雅黑"/>
          <w:szCs w:val="21"/>
        </w:rPr>
      </w:pPr>
    </w:p>
    <w:p w14:paraId="76162D77">
      <w:pPr>
        <w:ind w:firstLine="400"/>
        <w:jc w:val="center"/>
        <w:rPr>
          <w:rFonts w:ascii="微软雅黑" w:hAnsi="微软雅黑"/>
          <w:szCs w:val="21"/>
        </w:rPr>
      </w:pPr>
    </w:p>
    <w:p w14:paraId="4BDB2CA2">
      <w:pPr>
        <w:ind w:firstLine="400"/>
        <w:jc w:val="center"/>
        <w:rPr>
          <w:rFonts w:ascii="微软雅黑" w:hAnsi="微软雅黑"/>
          <w:szCs w:val="21"/>
        </w:rPr>
      </w:pPr>
    </w:p>
    <w:p w14:paraId="324C2D2D">
      <w:pPr>
        <w:ind w:firstLine="400"/>
        <w:jc w:val="center"/>
        <w:rPr>
          <w:rFonts w:ascii="微软雅黑" w:hAnsi="微软雅黑"/>
          <w:b/>
          <w:szCs w:val="21"/>
        </w:rPr>
      </w:pPr>
    </w:p>
    <w:p w14:paraId="2F6DE786">
      <w:pPr>
        <w:ind w:firstLine="640"/>
        <w:jc w:val="center"/>
        <w:rPr>
          <w:rFonts w:ascii="微软雅黑" w:hAnsi="微软雅黑"/>
          <w:b/>
          <w:sz w:val="32"/>
          <w:szCs w:val="32"/>
        </w:rPr>
      </w:pPr>
      <w:r>
        <w:rPr>
          <w:rFonts w:hint="eastAsia" w:ascii="微软雅黑" w:hAnsi="微软雅黑"/>
          <w:b/>
          <w:sz w:val="32"/>
          <w:szCs w:val="32"/>
        </w:rPr>
        <w:t>产品开发技术要求</w:t>
      </w:r>
    </w:p>
    <w:p w14:paraId="2657C0CB">
      <w:pPr>
        <w:ind w:firstLine="400"/>
        <w:jc w:val="center"/>
        <w:rPr>
          <w:rFonts w:ascii="微软雅黑" w:hAnsi="微软雅黑"/>
          <w:b/>
          <w:szCs w:val="21"/>
        </w:rPr>
      </w:pPr>
    </w:p>
    <w:p w14:paraId="0F8BFFAB">
      <w:pPr>
        <w:ind w:firstLine="400"/>
        <w:jc w:val="center"/>
        <w:rPr>
          <w:rFonts w:ascii="微软雅黑" w:hAnsi="微软雅黑"/>
          <w:b/>
          <w:szCs w:val="21"/>
        </w:rPr>
      </w:pPr>
    </w:p>
    <w:p w14:paraId="08DC0762">
      <w:pPr>
        <w:ind w:firstLine="2043" w:firstLineChars="1021"/>
        <w:rPr>
          <w:rFonts w:hint="default" w:ascii="微软雅黑" w:hAnsi="微软雅黑" w:eastAsia="微软雅黑"/>
          <w:b/>
          <w:szCs w:val="21"/>
          <w:lang w:val="en-US" w:eastAsia="zh-CN"/>
        </w:rPr>
      </w:pPr>
      <w:r>
        <w:rPr>
          <w:rFonts w:hint="eastAsia" w:ascii="微软雅黑" w:hAnsi="微软雅黑"/>
          <w:b/>
          <w:szCs w:val="21"/>
        </w:rPr>
        <w:t>零部件</w:t>
      </w:r>
      <w:r>
        <w:rPr>
          <w:rFonts w:ascii="微软雅黑" w:hAnsi="微软雅黑"/>
          <w:b/>
          <w:szCs w:val="21"/>
        </w:rPr>
        <w:t>名称</w:t>
      </w:r>
      <w:r>
        <w:rPr>
          <w:rFonts w:hint="eastAsia" w:ascii="微软雅黑" w:hAnsi="微软雅黑"/>
          <w:b/>
          <w:szCs w:val="21"/>
        </w:rPr>
        <w:t>：</w:t>
      </w:r>
      <w:r>
        <w:rPr>
          <w:rFonts w:hint="eastAsia" w:ascii="微软雅黑" w:hAnsi="微软雅黑"/>
          <w:szCs w:val="21"/>
          <w:u w:val="single"/>
        </w:rPr>
        <w:t xml:space="preserve"> </w:t>
      </w:r>
      <w:r>
        <w:rPr>
          <w:rFonts w:hint="eastAsia" w:ascii="微软雅黑" w:hAnsi="微软雅黑"/>
          <w:szCs w:val="21"/>
          <w:u w:val="single"/>
          <w:lang w:val="en-US" w:eastAsia="zh-CN"/>
        </w:rPr>
        <w:t>X8311 TPE PADS   卡扣</w:t>
      </w:r>
    </w:p>
    <w:p w14:paraId="7C140048">
      <w:pPr>
        <w:ind w:firstLine="1443" w:firstLineChars="721"/>
        <w:rPr>
          <w:rFonts w:ascii="微软雅黑" w:hAnsi="微软雅黑"/>
          <w:b/>
          <w:szCs w:val="21"/>
        </w:rPr>
      </w:pPr>
    </w:p>
    <w:p w14:paraId="265BC783">
      <w:pPr>
        <w:ind w:firstLine="1443" w:firstLineChars="721"/>
        <w:rPr>
          <w:rFonts w:ascii="微软雅黑" w:hAnsi="微软雅黑"/>
          <w:b/>
          <w:szCs w:val="21"/>
        </w:rPr>
      </w:pPr>
    </w:p>
    <w:p w14:paraId="2A01C216">
      <w:pPr>
        <w:ind w:firstLine="2043" w:firstLineChars="1021"/>
        <w:rPr>
          <w:rFonts w:ascii="微软雅黑" w:hAnsi="微软雅黑"/>
          <w:b/>
          <w:szCs w:val="21"/>
        </w:rPr>
      </w:pPr>
      <w:r>
        <w:rPr>
          <w:rFonts w:ascii="微软雅黑" w:hAnsi="微软雅黑"/>
          <w:b/>
          <w:szCs w:val="21"/>
        </w:rPr>
        <w:t>编</w:t>
      </w:r>
      <w:r>
        <w:rPr>
          <w:rFonts w:hint="eastAsia" w:ascii="微软雅黑" w:hAnsi="微软雅黑"/>
          <w:b/>
          <w:szCs w:val="21"/>
        </w:rPr>
        <w:t xml:space="preserve">      </w:t>
      </w:r>
      <w:r>
        <w:rPr>
          <w:rFonts w:ascii="微软雅黑" w:hAnsi="微软雅黑"/>
          <w:b/>
          <w:szCs w:val="21"/>
        </w:rPr>
        <w:t>制</w:t>
      </w:r>
      <w:r>
        <w:rPr>
          <w:rFonts w:hint="eastAsia" w:ascii="微软雅黑" w:hAnsi="微软雅黑"/>
          <w:b/>
          <w:szCs w:val="21"/>
        </w:rPr>
        <w:t>：</w:t>
      </w:r>
      <w:r>
        <w:rPr>
          <w:rFonts w:ascii="微软雅黑" w:hAnsi="微软雅黑"/>
          <w:szCs w:val="21"/>
          <w:u w:val="single"/>
        </w:rPr>
        <w:tab/>
      </w:r>
      <w:r>
        <w:rPr>
          <w:rFonts w:ascii="微软雅黑" w:hAnsi="微软雅黑"/>
          <w:szCs w:val="21"/>
          <w:u w:val="single"/>
        </w:rPr>
        <w:tab/>
      </w:r>
      <w:r>
        <w:rPr>
          <w:rFonts w:hint="eastAsia" w:ascii="微软雅黑" w:hAnsi="微软雅黑"/>
          <w:szCs w:val="21"/>
          <w:u w:val="single"/>
          <w:lang w:val="en-US" w:eastAsia="zh-CN"/>
        </w:rPr>
        <w:tab/>
      </w:r>
      <w:r>
        <w:rPr>
          <w:rFonts w:hint="eastAsia" w:ascii="微软雅黑" w:hAnsi="微软雅黑"/>
          <w:szCs w:val="21"/>
          <w:u w:val="single"/>
          <w:lang w:val="en-US" w:eastAsia="zh-CN"/>
        </w:rPr>
        <w:tab/>
      </w:r>
      <w:r>
        <w:rPr>
          <w:rFonts w:hint="eastAsia" w:ascii="微软雅黑" w:hAnsi="微软雅黑"/>
          <w:szCs w:val="21"/>
          <w:u w:val="single"/>
          <w:lang w:val="en-US" w:eastAsia="zh-CN"/>
        </w:rPr>
        <w:tab/>
      </w:r>
      <w:r>
        <w:rPr>
          <w:rFonts w:hint="eastAsia" w:ascii="微软雅黑" w:hAnsi="微软雅黑"/>
          <w:szCs w:val="21"/>
          <w:u w:val="single"/>
          <w:lang w:val="en-US" w:eastAsia="zh-CN"/>
        </w:rPr>
        <w:tab/>
      </w:r>
      <w:r>
        <w:rPr>
          <w:rFonts w:hint="eastAsia" w:ascii="微软雅黑" w:hAnsi="微软雅黑"/>
          <w:szCs w:val="21"/>
          <w:u w:val="single"/>
          <w:lang w:val="en-US" w:eastAsia="zh-CN"/>
        </w:rPr>
        <w:tab/>
      </w:r>
      <w:r>
        <w:rPr>
          <w:rFonts w:hint="eastAsia" w:ascii="微软雅黑" w:hAnsi="微软雅黑"/>
          <w:szCs w:val="21"/>
          <w:u w:val="single"/>
          <w:lang w:val="en-US" w:eastAsia="zh-CN"/>
        </w:rPr>
        <w:tab/>
      </w:r>
      <w:r>
        <w:rPr>
          <w:rFonts w:hint="eastAsia" w:ascii="微软雅黑" w:hAnsi="微软雅黑"/>
          <w:szCs w:val="21"/>
          <w:u w:val="single"/>
          <w:lang w:val="en-US" w:eastAsia="zh-CN"/>
        </w:rPr>
        <w:tab/>
      </w:r>
      <w:r>
        <w:rPr>
          <w:rFonts w:ascii="微软雅黑" w:hAnsi="微软雅黑"/>
          <w:szCs w:val="21"/>
          <w:u w:val="single"/>
        </w:rPr>
        <w:t xml:space="preserve">      </w:t>
      </w:r>
      <w:r>
        <w:rPr>
          <w:rFonts w:ascii="微软雅黑" w:hAnsi="微软雅黑"/>
          <w:szCs w:val="21"/>
          <w:u w:val="single"/>
        </w:rPr>
        <w:tab/>
      </w:r>
      <w:r>
        <w:rPr>
          <w:rFonts w:ascii="微软雅黑" w:hAnsi="微软雅黑"/>
          <w:szCs w:val="21"/>
          <w:u w:val="single"/>
        </w:rPr>
        <w:tab/>
      </w:r>
    </w:p>
    <w:p w14:paraId="207F8323">
      <w:pPr>
        <w:ind w:firstLine="400"/>
        <w:rPr>
          <w:rFonts w:ascii="微软雅黑" w:hAnsi="微软雅黑"/>
          <w:b/>
          <w:szCs w:val="21"/>
        </w:rPr>
      </w:pPr>
    </w:p>
    <w:p w14:paraId="56D69195">
      <w:pPr>
        <w:ind w:firstLine="400"/>
        <w:rPr>
          <w:rFonts w:ascii="微软雅黑" w:hAnsi="微软雅黑"/>
          <w:b/>
          <w:szCs w:val="21"/>
        </w:rPr>
      </w:pPr>
    </w:p>
    <w:p w14:paraId="009BDFFE">
      <w:pPr>
        <w:ind w:firstLine="2043" w:firstLineChars="1021"/>
        <w:rPr>
          <w:rFonts w:ascii="微软雅黑" w:hAnsi="微软雅黑"/>
          <w:b/>
          <w:szCs w:val="21"/>
        </w:rPr>
      </w:pPr>
      <w:r>
        <w:rPr>
          <w:rFonts w:hint="eastAsia" w:ascii="微软雅黑" w:hAnsi="微软雅黑"/>
          <w:b/>
          <w:szCs w:val="21"/>
        </w:rPr>
        <w:t>审      核：</w:t>
      </w:r>
      <w:r>
        <w:rPr>
          <w:rFonts w:ascii="微软雅黑" w:hAnsi="微软雅黑"/>
          <w:szCs w:val="21"/>
          <w:u w:val="single"/>
        </w:rPr>
        <w:tab/>
      </w:r>
      <w:r>
        <w:rPr>
          <w:rFonts w:ascii="微软雅黑" w:hAnsi="微软雅黑"/>
          <w:szCs w:val="21"/>
          <w:u w:val="single"/>
        </w:rPr>
        <w:tab/>
      </w:r>
      <w:r>
        <w:rPr>
          <w:rFonts w:ascii="微软雅黑" w:hAnsi="微软雅黑"/>
          <w:szCs w:val="21"/>
          <w:u w:val="single"/>
        </w:rPr>
        <w:tab/>
      </w:r>
      <w:r>
        <w:rPr>
          <w:rFonts w:ascii="微软雅黑" w:hAnsi="微软雅黑"/>
          <w:szCs w:val="21"/>
          <w:u w:val="single"/>
        </w:rPr>
        <w:t xml:space="preserve">     </w:t>
      </w:r>
      <w:r>
        <w:rPr>
          <w:rFonts w:ascii="微软雅黑" w:hAnsi="微软雅黑"/>
          <w:szCs w:val="21"/>
          <w:u w:val="single"/>
        </w:rPr>
        <w:tab/>
      </w:r>
      <w:r>
        <w:rPr>
          <w:rFonts w:ascii="微软雅黑" w:hAnsi="微软雅黑"/>
          <w:szCs w:val="21"/>
          <w:u w:val="single"/>
        </w:rPr>
        <w:tab/>
      </w:r>
    </w:p>
    <w:p w14:paraId="76ECC519">
      <w:pPr>
        <w:ind w:firstLine="400"/>
        <w:rPr>
          <w:rFonts w:ascii="微软雅黑" w:hAnsi="微软雅黑"/>
          <w:b/>
          <w:szCs w:val="21"/>
        </w:rPr>
      </w:pPr>
    </w:p>
    <w:p w14:paraId="74524844">
      <w:pPr>
        <w:widowControl/>
        <w:ind w:firstLine="400"/>
        <w:rPr>
          <w:rFonts w:ascii="微软雅黑" w:hAnsi="微软雅黑"/>
          <w:b/>
          <w:szCs w:val="21"/>
        </w:rPr>
      </w:pPr>
    </w:p>
    <w:p w14:paraId="13AB4B92">
      <w:pPr>
        <w:ind w:firstLine="2043" w:firstLineChars="1021"/>
        <w:rPr>
          <w:rFonts w:ascii="微软雅黑" w:hAnsi="微软雅黑"/>
          <w:b/>
          <w:szCs w:val="21"/>
        </w:rPr>
      </w:pPr>
      <w:r>
        <w:rPr>
          <w:rFonts w:hint="eastAsia" w:ascii="微软雅黑" w:hAnsi="微软雅黑"/>
          <w:b/>
          <w:szCs w:val="21"/>
        </w:rPr>
        <w:t>批      准：</w:t>
      </w:r>
      <w:r>
        <w:rPr>
          <w:rFonts w:ascii="微软雅黑" w:hAnsi="微软雅黑"/>
          <w:szCs w:val="21"/>
          <w:u w:val="single"/>
        </w:rPr>
        <w:tab/>
      </w:r>
      <w:r>
        <w:rPr>
          <w:rFonts w:ascii="微软雅黑" w:hAnsi="微软雅黑"/>
          <w:szCs w:val="21"/>
          <w:u w:val="single"/>
        </w:rPr>
        <w:tab/>
      </w:r>
      <w:r>
        <w:rPr>
          <w:rFonts w:hint="eastAsia" w:ascii="微软雅黑" w:hAnsi="微软雅黑"/>
          <w:szCs w:val="21"/>
          <w:u w:val="single"/>
          <w:lang w:val="en-US" w:eastAsia="zh-CN"/>
        </w:rPr>
        <w:tab/>
      </w:r>
      <w:r>
        <w:rPr>
          <w:rFonts w:ascii="微软雅黑" w:hAnsi="微软雅黑"/>
          <w:szCs w:val="21"/>
          <w:u w:val="single"/>
        </w:rPr>
        <w:tab/>
      </w:r>
      <w:r>
        <w:rPr>
          <w:rFonts w:ascii="微软雅黑" w:hAnsi="微软雅黑"/>
          <w:szCs w:val="21"/>
          <w:u w:val="single"/>
        </w:rPr>
        <w:t xml:space="preserve">    </w:t>
      </w:r>
      <w:r>
        <w:rPr>
          <w:rFonts w:ascii="微软雅黑" w:hAnsi="微软雅黑"/>
          <w:szCs w:val="21"/>
          <w:u w:val="single"/>
        </w:rPr>
        <w:tab/>
      </w:r>
      <w:r>
        <w:rPr>
          <w:rFonts w:ascii="微软雅黑" w:hAnsi="微软雅黑"/>
          <w:szCs w:val="21"/>
          <w:u w:val="single"/>
        </w:rPr>
        <w:tab/>
      </w:r>
    </w:p>
    <w:p w14:paraId="2D7EE50D">
      <w:pPr>
        <w:widowControl/>
        <w:ind w:firstLine="400"/>
        <w:rPr>
          <w:rFonts w:ascii="微软雅黑" w:hAnsi="微软雅黑"/>
          <w:b/>
          <w:szCs w:val="21"/>
        </w:rPr>
      </w:pPr>
    </w:p>
    <w:p w14:paraId="7825E25C">
      <w:pPr>
        <w:widowControl/>
        <w:ind w:firstLine="400"/>
        <w:rPr>
          <w:rFonts w:ascii="微软雅黑" w:hAnsi="微软雅黑"/>
          <w:b/>
          <w:szCs w:val="21"/>
        </w:rPr>
      </w:pPr>
    </w:p>
    <w:p w14:paraId="6069DDEE">
      <w:pPr>
        <w:widowControl/>
        <w:ind w:firstLine="400"/>
        <w:rPr>
          <w:rFonts w:ascii="微软雅黑" w:hAnsi="微软雅黑"/>
          <w:b/>
          <w:szCs w:val="21"/>
        </w:rPr>
      </w:pPr>
    </w:p>
    <w:p w14:paraId="5873CCB3">
      <w:pPr>
        <w:widowControl/>
        <w:ind w:firstLine="0" w:firstLineChars="0"/>
        <w:jc w:val="left"/>
        <w:rPr>
          <w:rFonts w:ascii="微软雅黑" w:hAnsi="微软雅黑" w:cstheme="majorBidi"/>
          <w:bCs/>
          <w:sz w:val="32"/>
          <w:szCs w:val="21"/>
        </w:rPr>
      </w:pPr>
      <w:r>
        <w:rPr>
          <w:rFonts w:ascii="微软雅黑" w:hAnsi="微软雅黑"/>
          <w:b/>
          <w:szCs w:val="21"/>
        </w:rPr>
        <w:br w:type="page"/>
      </w:r>
    </w:p>
    <w:sdt>
      <w:sdtPr>
        <w:rPr>
          <w:rFonts w:ascii="微软雅黑" w:hAnsi="微软雅黑" w:eastAsia="微软雅黑" w:cstheme="minorBidi"/>
          <w:color w:val="auto"/>
          <w:kern w:val="2"/>
          <w:sz w:val="21"/>
          <w:szCs w:val="22"/>
          <w:lang w:val="zh-CN"/>
        </w:rPr>
        <w:id w:val="-151830313"/>
        <w:docPartObj>
          <w:docPartGallery w:val="Table of Contents"/>
          <w:docPartUnique/>
        </w:docPartObj>
      </w:sdtPr>
      <w:sdtEndPr>
        <w:rPr>
          <w:rFonts w:ascii="微软雅黑" w:hAnsi="微软雅黑" w:eastAsia="微软雅黑" w:cstheme="minorBidi"/>
          <w:b/>
          <w:bCs/>
          <w:color w:val="auto"/>
          <w:kern w:val="2"/>
          <w:sz w:val="20"/>
          <w:szCs w:val="22"/>
          <w:lang w:val="zh-CN"/>
        </w:rPr>
      </w:sdtEndPr>
      <w:sdtContent>
        <w:p w14:paraId="6D80D5AD">
          <w:pPr>
            <w:pStyle w:val="57"/>
            <w:ind w:firstLine="420"/>
            <w:rPr>
              <w:rFonts w:ascii="微软雅黑" w:hAnsi="微软雅黑" w:eastAsia="微软雅黑"/>
            </w:rPr>
          </w:pPr>
          <w:r>
            <w:rPr>
              <w:rFonts w:ascii="微软雅黑" w:hAnsi="微软雅黑" w:eastAsia="微软雅黑"/>
              <w:lang w:val="zh-CN"/>
            </w:rPr>
            <w:t>目录</w:t>
          </w:r>
        </w:p>
        <w:p w14:paraId="4F6739BC">
          <w:pPr>
            <w:pStyle w:val="17"/>
            <w:tabs>
              <w:tab w:val="right" w:leader="dot" w:pos="8306"/>
              <w:tab w:val="clear" w:pos="8296"/>
            </w:tabs>
          </w:pPr>
          <w:r>
            <w:rPr>
              <w:rFonts w:ascii="微软雅黑" w:hAnsi="微软雅黑"/>
            </w:rPr>
            <w:fldChar w:fldCharType="begin"/>
          </w:r>
          <w:r>
            <w:rPr>
              <w:rFonts w:ascii="微软雅黑" w:hAnsi="微软雅黑"/>
            </w:rPr>
            <w:instrText xml:space="preserve"> TOC \o "1-3" \h \z \u </w:instrText>
          </w:r>
          <w:r>
            <w:rPr>
              <w:rFonts w:ascii="微软雅黑" w:hAnsi="微软雅黑"/>
            </w:rPr>
            <w:fldChar w:fldCharType="separate"/>
          </w:r>
          <w:r>
            <w:rPr>
              <w:rFonts w:ascii="微软雅黑" w:hAnsi="微软雅黑"/>
            </w:rPr>
            <w:fldChar w:fldCharType="begin"/>
          </w:r>
          <w:r>
            <w:rPr>
              <w:rFonts w:ascii="微软雅黑" w:hAnsi="微软雅黑"/>
            </w:rPr>
            <w:instrText xml:space="preserve"> HYPERLINK \l _Toc22801 </w:instrText>
          </w:r>
          <w:r>
            <w:rPr>
              <w:rFonts w:ascii="微软雅黑" w:hAnsi="微软雅黑"/>
            </w:rPr>
            <w:fldChar w:fldCharType="separate"/>
          </w:r>
          <w:r>
            <w:rPr>
              <w:rFonts w:hint="eastAsia" w:ascii="微软雅黑" w:hAnsi="微软雅黑" w:eastAsia="微软雅黑"/>
            </w:rPr>
            <w:t>1.</w:t>
          </w:r>
          <w:r>
            <w:rPr>
              <w:rFonts w:ascii="微软雅黑" w:hAnsi="微软雅黑" w:eastAsia="微软雅黑"/>
            </w:rPr>
            <w:t>项目总体概况</w:t>
          </w:r>
          <w:r>
            <w:tab/>
          </w:r>
          <w:r>
            <w:fldChar w:fldCharType="begin"/>
          </w:r>
          <w:r>
            <w:instrText xml:space="preserve"> PAGEREF _Toc22801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ascii="微软雅黑" w:hAnsi="微软雅黑"/>
            </w:rPr>
            <w:fldChar w:fldCharType="end"/>
          </w:r>
        </w:p>
        <w:p w14:paraId="2BE77FD4">
          <w:pPr>
            <w:pStyle w:val="18"/>
            <w:tabs>
              <w:tab w:val="right" w:leader="dot" w:pos="8306"/>
              <w:tab w:val="clear" w:pos="8296"/>
            </w:tabs>
          </w:pPr>
          <w:r>
            <w:rPr>
              <w:rFonts w:ascii="微软雅黑" w:hAnsi="微软雅黑"/>
              <w:bCs/>
              <w:lang w:val="zh-CN"/>
            </w:rPr>
            <w:fldChar w:fldCharType="begin"/>
          </w:r>
          <w:r>
            <w:rPr>
              <w:rFonts w:ascii="微软雅黑" w:hAnsi="微软雅黑"/>
              <w:bCs/>
              <w:lang w:val="zh-CN"/>
            </w:rPr>
            <w:instrText xml:space="preserve"> HYPERLINK \l _Toc23841 </w:instrText>
          </w:r>
          <w:r>
            <w:rPr>
              <w:rFonts w:ascii="微软雅黑" w:hAnsi="微软雅黑"/>
              <w:bCs/>
              <w:lang w:val="zh-CN"/>
            </w:rPr>
            <w:fldChar w:fldCharType="separate"/>
          </w:r>
          <w:r>
            <w:rPr>
              <w:rFonts w:ascii="微软雅黑" w:hAnsi="微软雅黑" w:eastAsia="微软雅黑"/>
              <w:szCs w:val="21"/>
            </w:rPr>
            <w:t>1.1.</w:t>
          </w:r>
          <w:r>
            <w:rPr>
              <w:rFonts w:hint="eastAsia" w:ascii="微软雅黑" w:hAnsi="微软雅黑" w:eastAsia="微软雅黑"/>
              <w:szCs w:val="21"/>
            </w:rPr>
            <w:t>概述</w:t>
          </w:r>
          <w:r>
            <w:tab/>
          </w:r>
          <w:r>
            <w:fldChar w:fldCharType="begin"/>
          </w:r>
          <w:r>
            <w:instrText xml:space="preserve"> PAGEREF _Toc23841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ascii="微软雅黑" w:hAnsi="微软雅黑"/>
              <w:bCs/>
              <w:lang w:val="zh-CN"/>
            </w:rPr>
            <w:fldChar w:fldCharType="end"/>
          </w:r>
        </w:p>
        <w:p w14:paraId="13B39E07">
          <w:pPr>
            <w:pStyle w:val="18"/>
            <w:tabs>
              <w:tab w:val="right" w:leader="dot" w:pos="8306"/>
              <w:tab w:val="clear" w:pos="8296"/>
            </w:tabs>
          </w:pPr>
          <w:r>
            <w:rPr>
              <w:rFonts w:ascii="微软雅黑" w:hAnsi="微软雅黑"/>
              <w:bCs/>
              <w:lang w:val="zh-CN"/>
            </w:rPr>
            <w:fldChar w:fldCharType="begin"/>
          </w:r>
          <w:r>
            <w:rPr>
              <w:rFonts w:ascii="微软雅黑" w:hAnsi="微软雅黑"/>
              <w:bCs/>
              <w:lang w:val="zh-CN"/>
            </w:rPr>
            <w:instrText xml:space="preserve"> HYPERLINK \l _Toc5067 </w:instrText>
          </w:r>
          <w:r>
            <w:rPr>
              <w:rFonts w:ascii="微软雅黑" w:hAnsi="微软雅黑"/>
              <w:bCs/>
              <w:lang w:val="zh-CN"/>
            </w:rPr>
            <w:fldChar w:fldCharType="separate"/>
          </w:r>
          <w:r>
            <w:rPr>
              <w:rFonts w:ascii="微软雅黑" w:hAnsi="微软雅黑" w:eastAsia="微软雅黑"/>
              <w:szCs w:val="21"/>
            </w:rPr>
            <w:t>1.2.</w:t>
          </w:r>
          <w:r>
            <w:rPr>
              <w:rFonts w:hint="eastAsia" w:ascii="微软雅黑" w:hAnsi="微软雅黑" w:eastAsia="微软雅黑"/>
              <w:szCs w:val="21"/>
              <w:lang w:val="en-US" w:eastAsia="zh-CN"/>
            </w:rPr>
            <w:t>时间计划</w:t>
          </w:r>
          <w:r>
            <w:rPr>
              <w:rFonts w:hint="eastAsia" w:ascii="微软雅黑" w:hAnsi="微软雅黑" w:eastAsia="微软雅黑"/>
              <w:szCs w:val="21"/>
            </w:rPr>
            <w:t>：</w:t>
          </w:r>
          <w:r>
            <w:tab/>
          </w:r>
          <w:r>
            <w:fldChar w:fldCharType="begin"/>
          </w:r>
          <w:r>
            <w:instrText xml:space="preserve"> PAGEREF _Toc5067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ascii="微软雅黑" w:hAnsi="微软雅黑"/>
              <w:bCs/>
              <w:lang w:val="zh-CN"/>
            </w:rPr>
            <w:fldChar w:fldCharType="end"/>
          </w:r>
        </w:p>
        <w:p w14:paraId="5B5F9AF3">
          <w:pPr>
            <w:pStyle w:val="18"/>
            <w:tabs>
              <w:tab w:val="right" w:leader="dot" w:pos="8306"/>
              <w:tab w:val="clear" w:pos="8296"/>
            </w:tabs>
          </w:pPr>
          <w:r>
            <w:rPr>
              <w:rFonts w:ascii="微软雅黑" w:hAnsi="微软雅黑"/>
              <w:bCs/>
              <w:lang w:val="zh-CN"/>
            </w:rPr>
            <w:fldChar w:fldCharType="begin"/>
          </w:r>
          <w:r>
            <w:rPr>
              <w:rFonts w:ascii="微软雅黑" w:hAnsi="微软雅黑"/>
              <w:bCs/>
              <w:lang w:val="zh-CN"/>
            </w:rPr>
            <w:instrText xml:space="preserve"> HYPERLINK \l _Toc31982 </w:instrText>
          </w:r>
          <w:r>
            <w:rPr>
              <w:rFonts w:ascii="微软雅黑" w:hAnsi="微软雅黑"/>
              <w:bCs/>
              <w:lang w:val="zh-CN"/>
            </w:rPr>
            <w:fldChar w:fldCharType="separate"/>
          </w:r>
          <w:r>
            <w:rPr>
              <w:rFonts w:ascii="微软雅黑" w:hAnsi="微软雅黑" w:eastAsia="微软雅黑"/>
              <w:szCs w:val="21"/>
            </w:rPr>
            <w:t>1.3.</w:t>
          </w:r>
          <w:r>
            <w:rPr>
              <w:rFonts w:hint="eastAsia" w:ascii="微软雅黑" w:hAnsi="微软雅黑" w:eastAsia="微软雅黑"/>
              <w:szCs w:val="21"/>
            </w:rPr>
            <w:t>产品明细：</w:t>
          </w:r>
          <w:r>
            <w:tab/>
          </w:r>
          <w:r>
            <w:fldChar w:fldCharType="begin"/>
          </w:r>
          <w:r>
            <w:instrText xml:space="preserve"> PAGEREF _Toc31982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ascii="微软雅黑" w:hAnsi="微软雅黑"/>
              <w:bCs/>
              <w:lang w:val="zh-CN"/>
            </w:rPr>
            <w:fldChar w:fldCharType="end"/>
          </w:r>
        </w:p>
        <w:p w14:paraId="2DBFB6D7">
          <w:pPr>
            <w:pStyle w:val="18"/>
            <w:tabs>
              <w:tab w:val="right" w:leader="dot" w:pos="8306"/>
              <w:tab w:val="clear" w:pos="8296"/>
            </w:tabs>
          </w:pPr>
          <w:r>
            <w:rPr>
              <w:rFonts w:ascii="微软雅黑" w:hAnsi="微软雅黑"/>
              <w:bCs/>
              <w:lang w:val="zh-CN"/>
            </w:rPr>
            <w:fldChar w:fldCharType="begin"/>
          </w:r>
          <w:r>
            <w:rPr>
              <w:rFonts w:ascii="微软雅黑" w:hAnsi="微软雅黑"/>
              <w:bCs/>
              <w:lang w:val="zh-CN"/>
            </w:rPr>
            <w:instrText xml:space="preserve"> HYPERLINK \l _Toc22796 </w:instrText>
          </w:r>
          <w:r>
            <w:rPr>
              <w:rFonts w:ascii="微软雅黑" w:hAnsi="微软雅黑"/>
              <w:bCs/>
              <w:lang w:val="zh-CN"/>
            </w:rPr>
            <w:fldChar w:fldCharType="separate"/>
          </w:r>
          <w:r>
            <w:rPr>
              <w:rFonts w:ascii="微软雅黑" w:hAnsi="微软雅黑" w:eastAsia="微软雅黑"/>
            </w:rPr>
            <w:t>1.4.</w:t>
          </w:r>
          <w:r>
            <w:rPr>
              <w:rFonts w:hint="eastAsia" w:ascii="微软雅黑" w:hAnsi="微软雅黑" w:eastAsia="微软雅黑"/>
            </w:rPr>
            <w:t>产品量纲规划：</w:t>
          </w:r>
          <w:r>
            <w:tab/>
          </w:r>
          <w:r>
            <w:fldChar w:fldCharType="begin"/>
          </w:r>
          <w:r>
            <w:instrText xml:space="preserve"> PAGEREF _Toc22796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ascii="微软雅黑" w:hAnsi="微软雅黑"/>
              <w:bCs/>
              <w:lang w:val="zh-CN"/>
            </w:rPr>
            <w:fldChar w:fldCharType="end"/>
          </w:r>
        </w:p>
        <w:p w14:paraId="305CAE0C">
          <w:pPr>
            <w:pStyle w:val="18"/>
            <w:tabs>
              <w:tab w:val="right" w:leader="dot" w:pos="8306"/>
              <w:tab w:val="clear" w:pos="8296"/>
            </w:tabs>
          </w:pPr>
          <w:r>
            <w:rPr>
              <w:rFonts w:ascii="微软雅黑" w:hAnsi="微软雅黑"/>
              <w:bCs/>
              <w:lang w:val="zh-CN"/>
            </w:rPr>
            <w:fldChar w:fldCharType="begin"/>
          </w:r>
          <w:r>
            <w:rPr>
              <w:rFonts w:ascii="微软雅黑" w:hAnsi="微软雅黑"/>
              <w:bCs/>
              <w:lang w:val="zh-CN"/>
            </w:rPr>
            <w:instrText xml:space="preserve"> HYPERLINK \l _Toc335 </w:instrText>
          </w:r>
          <w:r>
            <w:rPr>
              <w:rFonts w:ascii="微软雅黑" w:hAnsi="微软雅黑"/>
              <w:bCs/>
              <w:lang w:val="zh-CN"/>
            </w:rPr>
            <w:fldChar w:fldCharType="separate"/>
          </w:r>
          <w:r>
            <w:rPr>
              <w:rFonts w:ascii="微软雅黑" w:hAnsi="微软雅黑" w:eastAsia="微软雅黑"/>
            </w:rPr>
            <w:t>1.5.</w:t>
          </w:r>
          <w:r>
            <w:rPr>
              <w:rFonts w:hint="eastAsia" w:ascii="微软雅黑" w:hAnsi="微软雅黑" w:eastAsia="微软雅黑"/>
            </w:rPr>
            <w:t>工程联系方式：</w:t>
          </w:r>
          <w:r>
            <w:tab/>
          </w:r>
          <w:r>
            <w:fldChar w:fldCharType="begin"/>
          </w:r>
          <w:r>
            <w:instrText xml:space="preserve"> PAGEREF _Toc335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ascii="微软雅黑" w:hAnsi="微软雅黑"/>
              <w:bCs/>
              <w:lang w:val="zh-CN"/>
            </w:rPr>
            <w:fldChar w:fldCharType="end"/>
          </w:r>
        </w:p>
        <w:p w14:paraId="74F188D4">
          <w:pPr>
            <w:pStyle w:val="17"/>
            <w:tabs>
              <w:tab w:val="right" w:leader="dot" w:pos="8306"/>
              <w:tab w:val="clear" w:pos="8296"/>
            </w:tabs>
          </w:pPr>
          <w:r>
            <w:rPr>
              <w:rFonts w:ascii="微软雅黑" w:hAnsi="微软雅黑"/>
              <w:bCs/>
              <w:lang w:val="zh-CN"/>
            </w:rPr>
            <w:fldChar w:fldCharType="begin"/>
          </w:r>
          <w:r>
            <w:rPr>
              <w:rFonts w:ascii="微软雅黑" w:hAnsi="微软雅黑"/>
              <w:bCs/>
              <w:lang w:val="zh-CN"/>
            </w:rPr>
            <w:instrText xml:space="preserve"> HYPERLINK \l _Toc2341 </w:instrText>
          </w:r>
          <w:r>
            <w:rPr>
              <w:rFonts w:ascii="微软雅黑" w:hAnsi="微软雅黑"/>
              <w:bCs/>
              <w:lang w:val="zh-CN"/>
            </w:rPr>
            <w:fldChar w:fldCharType="separate"/>
          </w:r>
          <w:r>
            <w:rPr>
              <w:rFonts w:ascii="微软雅黑" w:hAnsi="微软雅黑" w:eastAsia="微软雅黑"/>
            </w:rPr>
            <w:t>2.技术要求</w:t>
          </w:r>
          <w:r>
            <w:tab/>
          </w:r>
          <w:r>
            <w:fldChar w:fldCharType="begin"/>
          </w:r>
          <w:r>
            <w:instrText xml:space="preserve"> PAGEREF _Toc2341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ascii="微软雅黑" w:hAnsi="微软雅黑"/>
              <w:bCs/>
              <w:lang w:val="zh-CN"/>
            </w:rPr>
            <w:fldChar w:fldCharType="end"/>
          </w:r>
        </w:p>
        <w:p w14:paraId="7EE2112F">
          <w:pPr>
            <w:pStyle w:val="18"/>
            <w:tabs>
              <w:tab w:val="right" w:leader="dot" w:pos="8306"/>
              <w:tab w:val="clear" w:pos="8296"/>
            </w:tabs>
          </w:pPr>
          <w:r>
            <w:rPr>
              <w:rFonts w:ascii="微软雅黑" w:hAnsi="微软雅黑"/>
              <w:bCs/>
              <w:lang w:val="zh-CN"/>
            </w:rPr>
            <w:fldChar w:fldCharType="begin"/>
          </w:r>
          <w:r>
            <w:rPr>
              <w:rFonts w:ascii="微软雅黑" w:hAnsi="微软雅黑"/>
              <w:bCs/>
              <w:lang w:val="zh-CN"/>
            </w:rPr>
            <w:instrText xml:space="preserve"> HYPERLINK \l _Toc3187 </w:instrText>
          </w:r>
          <w:r>
            <w:rPr>
              <w:rFonts w:ascii="微软雅黑" w:hAnsi="微软雅黑"/>
              <w:bCs/>
              <w:lang w:val="zh-CN"/>
            </w:rPr>
            <w:fldChar w:fldCharType="separate"/>
          </w:r>
          <w:r>
            <w:rPr>
              <w:rFonts w:ascii="微软雅黑" w:hAnsi="微软雅黑" w:eastAsia="微软雅黑"/>
            </w:rPr>
            <w:t>2.1.</w:t>
          </w:r>
          <w:r>
            <w:rPr>
              <w:rFonts w:hint="eastAsia" w:ascii="微软雅黑" w:hAnsi="微软雅黑" w:eastAsia="微软雅黑"/>
            </w:rPr>
            <w:t>产品概述：</w:t>
          </w:r>
          <w:r>
            <w:tab/>
          </w:r>
          <w:r>
            <w:fldChar w:fldCharType="begin"/>
          </w:r>
          <w:r>
            <w:instrText xml:space="preserve"> PAGEREF _Toc3187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ascii="微软雅黑" w:hAnsi="微软雅黑"/>
              <w:bCs/>
              <w:lang w:val="zh-CN"/>
            </w:rPr>
            <w:fldChar w:fldCharType="end"/>
          </w:r>
        </w:p>
        <w:p w14:paraId="5573E1EB">
          <w:pPr>
            <w:pStyle w:val="18"/>
            <w:tabs>
              <w:tab w:val="right" w:leader="dot" w:pos="8306"/>
              <w:tab w:val="clear" w:pos="8296"/>
            </w:tabs>
          </w:pPr>
          <w:r>
            <w:rPr>
              <w:rFonts w:ascii="微软雅黑" w:hAnsi="微软雅黑"/>
              <w:bCs/>
              <w:lang w:val="zh-CN"/>
            </w:rPr>
            <w:fldChar w:fldCharType="begin"/>
          </w:r>
          <w:r>
            <w:rPr>
              <w:rFonts w:ascii="微软雅黑" w:hAnsi="微软雅黑"/>
              <w:bCs/>
              <w:lang w:val="zh-CN"/>
            </w:rPr>
            <w:instrText xml:space="preserve"> HYPERLINK \l _Toc7173 </w:instrText>
          </w:r>
          <w:r>
            <w:rPr>
              <w:rFonts w:ascii="微软雅黑" w:hAnsi="微软雅黑"/>
              <w:bCs/>
              <w:lang w:val="zh-CN"/>
            </w:rPr>
            <w:fldChar w:fldCharType="separate"/>
          </w:r>
          <w:r>
            <w:rPr>
              <w:rFonts w:hint="eastAsia" w:ascii="微软雅黑" w:hAnsi="微软雅黑" w:eastAsia="微软雅黑"/>
            </w:rPr>
            <w:t>2.</w:t>
          </w:r>
          <w:r>
            <w:rPr>
              <w:rFonts w:ascii="微软雅黑" w:hAnsi="微软雅黑" w:eastAsia="微软雅黑"/>
            </w:rPr>
            <w:t>2</w:t>
          </w:r>
          <w:r>
            <w:rPr>
              <w:rFonts w:hint="eastAsia" w:ascii="微软雅黑" w:hAnsi="微软雅黑" w:eastAsia="微软雅黑"/>
            </w:rPr>
            <w:t>.产品应用技术参数：</w:t>
          </w:r>
          <w:r>
            <w:tab/>
          </w:r>
          <w:r>
            <w:fldChar w:fldCharType="begin"/>
          </w:r>
          <w:r>
            <w:instrText xml:space="preserve"> PAGEREF _Toc7173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微软雅黑" w:hAnsi="微软雅黑"/>
              <w:bCs/>
              <w:lang w:val="zh-CN"/>
            </w:rPr>
            <w:fldChar w:fldCharType="end"/>
          </w:r>
        </w:p>
        <w:p w14:paraId="678BAACB">
          <w:pPr>
            <w:pStyle w:val="18"/>
            <w:tabs>
              <w:tab w:val="right" w:leader="dot" w:pos="8306"/>
              <w:tab w:val="clear" w:pos="8296"/>
            </w:tabs>
          </w:pPr>
          <w:r>
            <w:rPr>
              <w:rFonts w:ascii="微软雅黑" w:hAnsi="微软雅黑"/>
              <w:bCs/>
              <w:lang w:val="zh-CN"/>
            </w:rPr>
            <w:fldChar w:fldCharType="begin"/>
          </w:r>
          <w:r>
            <w:rPr>
              <w:rFonts w:ascii="微软雅黑" w:hAnsi="微软雅黑"/>
              <w:bCs/>
              <w:lang w:val="zh-CN"/>
            </w:rPr>
            <w:instrText xml:space="preserve"> HYPERLINK \l _Toc8975 </w:instrText>
          </w:r>
          <w:r>
            <w:rPr>
              <w:rFonts w:ascii="微软雅黑" w:hAnsi="微软雅黑"/>
              <w:bCs/>
              <w:lang w:val="zh-CN"/>
            </w:rPr>
            <w:fldChar w:fldCharType="separate"/>
          </w:r>
          <w:r>
            <w:rPr>
              <w:rFonts w:hint="eastAsia" w:ascii="微软雅黑" w:hAnsi="微软雅黑" w:eastAsia="微软雅黑"/>
            </w:rPr>
            <w:t>2.</w:t>
          </w:r>
          <w:r>
            <w:rPr>
              <w:rFonts w:ascii="微软雅黑" w:hAnsi="微软雅黑" w:eastAsia="微软雅黑"/>
            </w:rPr>
            <w:t>3</w:t>
          </w:r>
          <w:r>
            <w:rPr>
              <w:rFonts w:hint="eastAsia" w:ascii="微软雅黑" w:hAnsi="微软雅黑" w:eastAsia="微软雅黑"/>
            </w:rPr>
            <w:t>.造型设计：</w:t>
          </w:r>
          <w:r>
            <w:tab/>
          </w:r>
          <w:r>
            <w:fldChar w:fldCharType="begin"/>
          </w:r>
          <w:r>
            <w:instrText xml:space="preserve"> PAGEREF _Toc8975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微软雅黑" w:hAnsi="微软雅黑"/>
              <w:bCs/>
              <w:lang w:val="zh-CN"/>
            </w:rPr>
            <w:fldChar w:fldCharType="end"/>
          </w:r>
        </w:p>
        <w:p w14:paraId="0E08436D">
          <w:pPr>
            <w:pStyle w:val="17"/>
            <w:tabs>
              <w:tab w:val="right" w:leader="dot" w:pos="8306"/>
              <w:tab w:val="clear" w:pos="8296"/>
            </w:tabs>
          </w:pPr>
          <w:r>
            <w:rPr>
              <w:rFonts w:ascii="微软雅黑" w:hAnsi="微软雅黑"/>
              <w:bCs/>
              <w:lang w:val="zh-CN"/>
            </w:rPr>
            <w:fldChar w:fldCharType="begin"/>
          </w:r>
          <w:r>
            <w:rPr>
              <w:rFonts w:ascii="微软雅黑" w:hAnsi="微软雅黑"/>
              <w:bCs/>
              <w:lang w:val="zh-CN"/>
            </w:rPr>
            <w:instrText xml:space="preserve"> HYPERLINK \l _Toc9762 </w:instrText>
          </w:r>
          <w:r>
            <w:rPr>
              <w:rFonts w:ascii="微软雅黑" w:hAnsi="微软雅黑"/>
              <w:bCs/>
              <w:lang w:val="zh-CN"/>
            </w:rPr>
            <w:fldChar w:fldCharType="separate"/>
          </w:r>
          <w:r>
            <w:rPr>
              <w:rFonts w:hint="eastAsia" w:ascii="微软雅黑" w:hAnsi="微软雅黑" w:eastAsia="微软雅黑"/>
            </w:rPr>
            <w:t>3</w:t>
          </w:r>
          <w:r>
            <w:rPr>
              <w:rFonts w:ascii="微软雅黑" w:hAnsi="微软雅黑" w:eastAsia="微软雅黑"/>
            </w:rPr>
            <w:t>.</w:t>
          </w:r>
          <w:r>
            <w:rPr>
              <w:rFonts w:hint="eastAsia" w:ascii="微软雅黑" w:hAnsi="微软雅黑" w:eastAsia="微软雅黑"/>
            </w:rPr>
            <w:t>试验</w:t>
          </w:r>
          <w:r>
            <w:rPr>
              <w:rFonts w:ascii="微软雅黑" w:hAnsi="微软雅黑" w:eastAsia="微软雅黑"/>
            </w:rPr>
            <w:t>要求</w:t>
          </w:r>
          <w:r>
            <w:tab/>
          </w:r>
          <w:r>
            <w:fldChar w:fldCharType="begin"/>
          </w:r>
          <w:r>
            <w:instrText xml:space="preserve"> PAGEREF _Toc9762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微软雅黑" w:hAnsi="微软雅黑"/>
              <w:bCs/>
              <w:lang w:val="zh-CN"/>
            </w:rPr>
            <w:fldChar w:fldCharType="end"/>
          </w:r>
        </w:p>
        <w:p w14:paraId="0960FEC8">
          <w:pPr>
            <w:pStyle w:val="18"/>
            <w:tabs>
              <w:tab w:val="right" w:leader="dot" w:pos="8306"/>
              <w:tab w:val="clear" w:pos="8296"/>
            </w:tabs>
          </w:pPr>
          <w:r>
            <w:rPr>
              <w:rFonts w:ascii="微软雅黑" w:hAnsi="微软雅黑"/>
              <w:bCs/>
              <w:lang w:val="zh-CN"/>
            </w:rPr>
            <w:fldChar w:fldCharType="begin"/>
          </w:r>
          <w:r>
            <w:rPr>
              <w:rFonts w:ascii="微软雅黑" w:hAnsi="微软雅黑"/>
              <w:bCs/>
              <w:lang w:val="zh-CN"/>
            </w:rPr>
            <w:instrText xml:space="preserve"> HYPERLINK \l _Toc26630 </w:instrText>
          </w:r>
          <w:r>
            <w:rPr>
              <w:rFonts w:ascii="微软雅黑" w:hAnsi="微软雅黑"/>
              <w:bCs/>
              <w:lang w:val="zh-CN"/>
            </w:rPr>
            <w:fldChar w:fldCharType="separate"/>
          </w:r>
          <w:r>
            <w:rPr>
              <w:rFonts w:ascii="微软雅黑" w:hAnsi="微软雅黑" w:eastAsia="微软雅黑"/>
            </w:rPr>
            <w:t>3.1</w:t>
          </w:r>
          <w:r>
            <w:rPr>
              <w:rFonts w:hint="eastAsia" w:ascii="微软雅黑" w:hAnsi="微软雅黑" w:eastAsia="微软雅黑"/>
            </w:rPr>
            <w:t>实验条目：</w:t>
          </w:r>
          <w:r>
            <w:tab/>
          </w:r>
          <w:r>
            <w:fldChar w:fldCharType="begin"/>
          </w:r>
          <w:r>
            <w:instrText xml:space="preserve"> PAGEREF _Toc26630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微软雅黑" w:hAnsi="微软雅黑"/>
              <w:bCs/>
              <w:lang w:val="zh-CN"/>
            </w:rPr>
            <w:fldChar w:fldCharType="end"/>
          </w:r>
        </w:p>
        <w:p w14:paraId="365670CA">
          <w:pPr>
            <w:pStyle w:val="17"/>
            <w:tabs>
              <w:tab w:val="right" w:leader="dot" w:pos="8306"/>
              <w:tab w:val="clear" w:pos="8296"/>
            </w:tabs>
          </w:pPr>
          <w:r>
            <w:rPr>
              <w:rFonts w:ascii="微软雅黑" w:hAnsi="微软雅黑"/>
              <w:bCs/>
              <w:lang w:val="zh-CN"/>
            </w:rPr>
            <w:fldChar w:fldCharType="begin"/>
          </w:r>
          <w:r>
            <w:rPr>
              <w:rFonts w:ascii="微软雅黑" w:hAnsi="微软雅黑"/>
              <w:bCs/>
              <w:lang w:val="zh-CN"/>
            </w:rPr>
            <w:instrText xml:space="preserve"> HYPERLINK \l _Toc17908 </w:instrText>
          </w:r>
          <w:r>
            <w:rPr>
              <w:rFonts w:ascii="微软雅黑" w:hAnsi="微软雅黑"/>
              <w:bCs/>
              <w:lang w:val="zh-CN"/>
            </w:rPr>
            <w:fldChar w:fldCharType="separate"/>
          </w:r>
          <w:r>
            <w:rPr>
              <w:rFonts w:hint="eastAsia" w:ascii="微软雅黑" w:hAnsi="微软雅黑" w:eastAsia="微软雅黑"/>
              <w:lang w:val="en-US" w:eastAsia="zh-CN"/>
            </w:rPr>
            <w:t>4. BOM</w:t>
          </w:r>
          <w:r>
            <w:tab/>
          </w:r>
          <w:r>
            <w:fldChar w:fldCharType="begin"/>
          </w:r>
          <w:r>
            <w:instrText xml:space="preserve"> PAGEREF _Toc17908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微软雅黑" w:hAnsi="微软雅黑"/>
              <w:bCs/>
              <w:lang w:val="zh-CN"/>
            </w:rPr>
            <w:fldChar w:fldCharType="end"/>
          </w:r>
        </w:p>
        <w:p w14:paraId="5F97B14A">
          <w:pPr>
            <w:pStyle w:val="17"/>
            <w:tabs>
              <w:tab w:val="right" w:leader="dot" w:pos="8306"/>
              <w:tab w:val="clear" w:pos="8296"/>
            </w:tabs>
          </w:pPr>
          <w:r>
            <w:rPr>
              <w:rFonts w:ascii="微软雅黑" w:hAnsi="微软雅黑"/>
              <w:bCs/>
              <w:lang w:val="zh-CN"/>
            </w:rPr>
            <w:fldChar w:fldCharType="begin"/>
          </w:r>
          <w:r>
            <w:rPr>
              <w:rFonts w:ascii="微软雅黑" w:hAnsi="微软雅黑"/>
              <w:bCs/>
              <w:lang w:val="zh-CN"/>
            </w:rPr>
            <w:instrText xml:space="preserve"> HYPERLINK \l _Toc29322 </w:instrText>
          </w:r>
          <w:r>
            <w:rPr>
              <w:rFonts w:ascii="微软雅黑" w:hAnsi="微软雅黑"/>
              <w:bCs/>
              <w:lang w:val="zh-CN"/>
            </w:rPr>
            <w:fldChar w:fldCharType="separate"/>
          </w:r>
          <w:r>
            <w:rPr>
              <w:rFonts w:hint="eastAsia" w:ascii="微软雅黑" w:hAnsi="微软雅黑" w:eastAsia="微软雅黑"/>
              <w:lang w:val="en-US" w:eastAsia="zh-CN"/>
            </w:rPr>
            <w:t>5.</w:t>
          </w:r>
          <w:r>
            <w:rPr>
              <w:rFonts w:hint="eastAsia" w:ascii="微软雅黑" w:hAnsi="微软雅黑" w:eastAsia="微软雅黑"/>
            </w:rPr>
            <w:t>售后服务及</w:t>
          </w:r>
          <w:r>
            <w:rPr>
              <w:rFonts w:ascii="微软雅黑" w:hAnsi="微软雅黑" w:eastAsia="微软雅黑"/>
            </w:rPr>
            <w:t>质量要求</w:t>
          </w:r>
          <w:r>
            <w:tab/>
          </w:r>
          <w:r>
            <w:fldChar w:fldCharType="begin"/>
          </w:r>
          <w:r>
            <w:instrText xml:space="preserve"> PAGEREF _Toc29322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微软雅黑" w:hAnsi="微软雅黑"/>
              <w:bCs/>
              <w:lang w:val="zh-CN"/>
            </w:rPr>
            <w:fldChar w:fldCharType="end"/>
          </w:r>
        </w:p>
        <w:p w14:paraId="65950F12">
          <w:pPr>
            <w:pStyle w:val="18"/>
            <w:tabs>
              <w:tab w:val="right" w:leader="dot" w:pos="8306"/>
              <w:tab w:val="clear" w:pos="8296"/>
            </w:tabs>
          </w:pPr>
          <w:r>
            <w:rPr>
              <w:rFonts w:ascii="微软雅黑" w:hAnsi="微软雅黑"/>
              <w:bCs/>
              <w:lang w:val="zh-CN"/>
            </w:rPr>
            <w:fldChar w:fldCharType="begin"/>
          </w:r>
          <w:r>
            <w:rPr>
              <w:rFonts w:ascii="微软雅黑" w:hAnsi="微软雅黑"/>
              <w:bCs/>
              <w:lang w:val="zh-CN"/>
            </w:rPr>
            <w:instrText xml:space="preserve"> HYPERLINK \l _Toc17942 </w:instrText>
          </w:r>
          <w:r>
            <w:rPr>
              <w:rFonts w:ascii="微软雅黑" w:hAnsi="微软雅黑"/>
              <w:bCs/>
              <w:lang w:val="zh-CN"/>
            </w:rPr>
            <w:fldChar w:fldCharType="separate"/>
          </w:r>
          <w:r>
            <w:rPr>
              <w:rFonts w:hint="eastAsia" w:ascii="微软雅黑" w:hAnsi="微软雅黑" w:eastAsia="微软雅黑"/>
              <w:lang w:val="en-US" w:eastAsia="zh-CN"/>
            </w:rPr>
            <w:t>5</w:t>
          </w:r>
          <w:r>
            <w:rPr>
              <w:rFonts w:ascii="微软雅黑" w:hAnsi="微软雅黑" w:eastAsia="微软雅黑"/>
            </w:rPr>
            <w:t>.</w:t>
          </w:r>
          <w:r>
            <w:rPr>
              <w:rFonts w:hint="eastAsia" w:ascii="微软雅黑" w:hAnsi="微软雅黑" w:eastAsia="微软雅黑"/>
              <w:lang w:val="en-US" w:eastAsia="zh-CN"/>
            </w:rPr>
            <w:t>1</w:t>
          </w:r>
          <w:r>
            <w:rPr>
              <w:rFonts w:hint="eastAsia" w:ascii="微软雅黑" w:hAnsi="微软雅黑" w:eastAsia="微软雅黑"/>
            </w:rPr>
            <w:t>产品质量问题考核</w:t>
          </w:r>
          <w:r>
            <w:tab/>
          </w:r>
          <w:r>
            <w:fldChar w:fldCharType="begin"/>
          </w:r>
          <w:r>
            <w:instrText xml:space="preserve"> PAGEREF _Toc17942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微软雅黑" w:hAnsi="微软雅黑"/>
              <w:bCs/>
              <w:lang w:val="zh-CN"/>
            </w:rPr>
            <w:fldChar w:fldCharType="end"/>
          </w:r>
        </w:p>
        <w:p w14:paraId="592EFAE9">
          <w:pPr>
            <w:pStyle w:val="18"/>
            <w:tabs>
              <w:tab w:val="right" w:leader="dot" w:pos="8306"/>
              <w:tab w:val="clear" w:pos="8296"/>
            </w:tabs>
          </w:pPr>
          <w:r>
            <w:rPr>
              <w:rFonts w:ascii="微软雅黑" w:hAnsi="微软雅黑"/>
              <w:bCs/>
              <w:lang w:val="zh-CN"/>
            </w:rPr>
            <w:fldChar w:fldCharType="begin"/>
          </w:r>
          <w:r>
            <w:rPr>
              <w:rFonts w:ascii="微软雅黑" w:hAnsi="微软雅黑"/>
              <w:bCs/>
              <w:lang w:val="zh-CN"/>
            </w:rPr>
            <w:instrText xml:space="preserve"> HYPERLINK \l _Toc31285 </w:instrText>
          </w:r>
          <w:r>
            <w:rPr>
              <w:rFonts w:ascii="微软雅黑" w:hAnsi="微软雅黑"/>
              <w:bCs/>
              <w:lang w:val="zh-CN"/>
            </w:rPr>
            <w:fldChar w:fldCharType="separate"/>
          </w:r>
          <w:r>
            <w:rPr>
              <w:rFonts w:hint="eastAsia" w:ascii="微软雅黑" w:hAnsi="微软雅黑" w:eastAsia="微软雅黑"/>
              <w:lang w:val="en-US" w:eastAsia="zh-CN"/>
            </w:rPr>
            <w:t>5</w:t>
          </w:r>
          <w:r>
            <w:rPr>
              <w:rFonts w:ascii="微软雅黑" w:hAnsi="微软雅黑" w:eastAsia="微软雅黑"/>
            </w:rPr>
            <w:t>.</w:t>
          </w:r>
          <w:r>
            <w:rPr>
              <w:rFonts w:hint="eastAsia" w:ascii="微软雅黑" w:hAnsi="微软雅黑" w:eastAsia="微软雅黑"/>
              <w:lang w:val="en-US" w:eastAsia="zh-CN"/>
            </w:rPr>
            <w:t>2</w:t>
          </w:r>
          <w:r>
            <w:rPr>
              <w:rFonts w:ascii="微软雅黑" w:hAnsi="微软雅黑" w:eastAsia="微软雅黑"/>
            </w:rPr>
            <w:t xml:space="preserve"> 售后服务</w:t>
          </w:r>
          <w:r>
            <w:rPr>
              <w:rFonts w:hint="eastAsia" w:ascii="微软雅黑" w:hAnsi="微软雅黑" w:eastAsia="微软雅黑"/>
            </w:rPr>
            <w:t>要求</w:t>
          </w:r>
          <w:r>
            <w:tab/>
          </w:r>
          <w:r>
            <w:fldChar w:fldCharType="begin"/>
          </w:r>
          <w:r>
            <w:instrText xml:space="preserve"> PAGEREF _Toc31285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微软雅黑" w:hAnsi="微软雅黑"/>
              <w:bCs/>
              <w:lang w:val="zh-CN"/>
            </w:rPr>
            <w:fldChar w:fldCharType="end"/>
          </w:r>
        </w:p>
        <w:p w14:paraId="4E601F5C">
          <w:pPr>
            <w:ind w:left="0" w:leftChars="0" w:firstLine="0" w:firstLineChars="0"/>
            <w:rPr>
              <w:rFonts w:ascii="微软雅黑" w:hAnsi="微软雅黑"/>
            </w:rPr>
          </w:pPr>
          <w:r>
            <w:rPr>
              <w:rFonts w:ascii="微软雅黑" w:hAnsi="微软雅黑"/>
              <w:bCs/>
              <w:lang w:val="zh-CN"/>
            </w:rPr>
            <w:fldChar w:fldCharType="end"/>
          </w:r>
        </w:p>
      </w:sdtContent>
    </w:sdt>
    <w:p w14:paraId="589FE49C">
      <w:pPr>
        <w:pStyle w:val="2"/>
        <w:numPr>
          <w:ilvl w:val="0"/>
          <w:numId w:val="0"/>
        </w:numPr>
        <w:ind w:left="432" w:hanging="432"/>
        <w:rPr>
          <w:rFonts w:ascii="微软雅黑" w:hAnsi="微软雅黑" w:eastAsia="微软雅黑"/>
        </w:rPr>
      </w:pPr>
      <w:r>
        <w:rPr>
          <w:rFonts w:ascii="微软雅黑" w:hAnsi="微软雅黑" w:eastAsia="微软雅黑"/>
          <w:b w:val="0"/>
          <w:szCs w:val="21"/>
        </w:rPr>
        <w:br w:type="page"/>
      </w:r>
      <w:bookmarkStart w:id="1" w:name="_Toc101362196"/>
      <w:bookmarkStart w:id="2" w:name="_Toc22801"/>
      <w:r>
        <w:rPr>
          <w:rFonts w:hint="eastAsia" w:ascii="微软雅黑" w:hAnsi="微软雅黑" w:eastAsia="微软雅黑"/>
        </w:rPr>
        <w:t>1.</w:t>
      </w:r>
      <w:r>
        <w:rPr>
          <w:rFonts w:ascii="微软雅黑" w:hAnsi="微软雅黑" w:eastAsia="微软雅黑"/>
        </w:rPr>
        <w:t>项目总体概况</w:t>
      </w:r>
      <w:bookmarkEnd w:id="1"/>
      <w:bookmarkEnd w:id="2"/>
    </w:p>
    <w:p w14:paraId="09122CDC">
      <w:pPr>
        <w:pStyle w:val="3"/>
        <w:numPr>
          <w:ilvl w:val="1"/>
          <w:numId w:val="0"/>
        </w:numPr>
        <w:ind w:left="575" w:hanging="575"/>
        <w:rPr>
          <w:rFonts w:ascii="微软雅黑" w:hAnsi="微软雅黑" w:eastAsia="微软雅黑"/>
          <w:szCs w:val="21"/>
        </w:rPr>
      </w:pPr>
      <w:bookmarkStart w:id="3" w:name="_Toc23841"/>
      <w:bookmarkStart w:id="4" w:name="_Toc101362197"/>
      <w:r>
        <w:rPr>
          <w:rFonts w:ascii="微软雅黑" w:hAnsi="微软雅黑" w:eastAsia="微软雅黑"/>
          <w:szCs w:val="21"/>
        </w:rPr>
        <w:t>1.1.</w:t>
      </w:r>
      <w:r>
        <w:rPr>
          <w:rFonts w:hint="eastAsia" w:ascii="微软雅黑" w:hAnsi="微软雅黑" w:eastAsia="微软雅黑"/>
          <w:szCs w:val="21"/>
        </w:rPr>
        <w:t>概述</w:t>
      </w:r>
      <w:bookmarkEnd w:id="3"/>
      <w:bookmarkEnd w:id="4"/>
    </w:p>
    <w:p w14:paraId="21DB2E73">
      <w:pPr>
        <w:spacing w:line="360" w:lineRule="auto"/>
        <w:ind w:firstLine="420" w:firstLineChars="0"/>
        <w:rPr>
          <w:rFonts w:ascii="微软雅黑" w:hAnsi="微软雅黑"/>
          <w:szCs w:val="21"/>
        </w:rPr>
      </w:pPr>
      <w:r>
        <w:rPr>
          <w:rFonts w:hint="eastAsia" w:ascii="微软雅黑" w:hAnsi="微软雅黑"/>
          <w:szCs w:val="21"/>
          <w:lang w:val="en-US" w:eastAsia="zh-CN"/>
        </w:rPr>
        <w:t>用于安装在车辆原有的地板上，起到加固、扩展或实现特定功能的作用</w:t>
      </w:r>
      <w:r>
        <w:rPr>
          <w:rFonts w:hint="eastAsia" w:ascii="微软雅黑" w:hAnsi="微软雅黑"/>
          <w:szCs w:val="21"/>
        </w:rPr>
        <w:t>。</w:t>
      </w:r>
    </w:p>
    <w:p w14:paraId="78C5B7FE">
      <w:pPr>
        <w:pStyle w:val="3"/>
        <w:numPr>
          <w:ilvl w:val="1"/>
          <w:numId w:val="0"/>
        </w:numPr>
        <w:ind w:left="575" w:hanging="575"/>
        <w:rPr>
          <w:rFonts w:hint="default"/>
          <w:lang w:val="en-US" w:eastAsia="zh-CN"/>
        </w:rPr>
      </w:pPr>
      <w:bookmarkStart w:id="5" w:name="_Toc5067"/>
      <w:bookmarkStart w:id="6" w:name="_Toc101362198"/>
      <w:r>
        <w:rPr>
          <w:rFonts w:ascii="微软雅黑" w:hAnsi="微软雅黑" w:eastAsia="微软雅黑"/>
          <w:color w:val="000000" w:themeColor="text1"/>
          <w:szCs w:val="21"/>
          <w14:textFill>
            <w14:solidFill>
              <w14:schemeClr w14:val="tx1"/>
            </w14:solidFill>
          </w14:textFill>
        </w:rPr>
        <w:t>1.2.</w:t>
      </w:r>
      <w:r>
        <w:rPr>
          <w:rFonts w:hint="eastAsia" w:ascii="微软雅黑" w:hAnsi="微软雅黑" w:eastAsia="微软雅黑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时间计划</w:t>
      </w:r>
      <w:r>
        <w:rPr>
          <w:rFonts w:hint="eastAsia" w:ascii="微软雅黑" w:hAnsi="微软雅黑" w:eastAsia="微软雅黑"/>
          <w:color w:val="000000" w:themeColor="text1"/>
          <w:szCs w:val="21"/>
          <w14:textFill>
            <w14:solidFill>
              <w14:schemeClr w14:val="tx1"/>
            </w14:solidFill>
          </w14:textFill>
        </w:rPr>
        <w:t>：</w:t>
      </w:r>
      <w:bookmarkEnd w:id="5"/>
      <w:bookmarkEnd w:id="6"/>
    </w:p>
    <w:p w14:paraId="2A90D5E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T0样件时间：确定后15天内提供</w:t>
      </w:r>
    </w:p>
    <w:p w14:paraId="49AB778E">
      <w:pPr>
        <w:pStyle w:val="3"/>
        <w:numPr>
          <w:ilvl w:val="1"/>
          <w:numId w:val="0"/>
        </w:numPr>
        <w:ind w:left="575" w:hanging="575"/>
        <w:rPr>
          <w:rFonts w:ascii="微软雅黑" w:hAnsi="微软雅黑" w:eastAsia="微软雅黑"/>
          <w:szCs w:val="21"/>
        </w:rPr>
      </w:pPr>
      <w:bookmarkStart w:id="7" w:name="_Toc101362199"/>
      <w:bookmarkStart w:id="8" w:name="_Toc31982"/>
      <w:r>
        <w:rPr>
          <w:rFonts w:ascii="微软雅黑" w:hAnsi="微软雅黑" w:eastAsia="微软雅黑"/>
          <w:szCs w:val="21"/>
        </w:rPr>
        <w:t>1.3.</w:t>
      </w:r>
      <w:r>
        <w:rPr>
          <w:rFonts w:hint="eastAsia" w:ascii="微软雅黑" w:hAnsi="微软雅黑" w:eastAsia="微软雅黑"/>
          <w:szCs w:val="21"/>
        </w:rPr>
        <w:t>产品明细：</w:t>
      </w:r>
      <w:bookmarkEnd w:id="7"/>
      <w:bookmarkEnd w:id="8"/>
      <w:bookmarkStart w:id="27" w:name="_GoBack"/>
      <w:bookmarkEnd w:id="27"/>
    </w:p>
    <w:tbl>
      <w:tblPr>
        <w:tblStyle w:val="22"/>
        <w:tblW w:w="963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7"/>
        <w:gridCol w:w="2332"/>
        <w:gridCol w:w="3292"/>
        <w:gridCol w:w="1019"/>
        <w:gridCol w:w="2315"/>
      </w:tblGrid>
      <w:tr w14:paraId="7B27FD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677" w:type="dxa"/>
            <w:vAlign w:val="center"/>
          </w:tcPr>
          <w:p w14:paraId="5216651E">
            <w:pPr>
              <w:ind w:firstLine="0" w:firstLineChars="0"/>
              <w:jc w:val="center"/>
              <w:rPr>
                <w:rFonts w:ascii="微软雅黑" w:hAnsi="微软雅黑"/>
                <w:szCs w:val="21"/>
              </w:rPr>
            </w:pPr>
            <w:r>
              <w:rPr>
                <w:rFonts w:ascii="微软雅黑" w:hAnsi="微软雅黑"/>
                <w:szCs w:val="21"/>
              </w:rPr>
              <w:t>序号</w:t>
            </w:r>
          </w:p>
        </w:tc>
        <w:tc>
          <w:tcPr>
            <w:tcW w:w="2332" w:type="dxa"/>
            <w:vAlign w:val="center"/>
          </w:tcPr>
          <w:p w14:paraId="537B2C1D">
            <w:pPr>
              <w:ind w:firstLine="0" w:firstLineChars="0"/>
              <w:jc w:val="center"/>
              <w:rPr>
                <w:rFonts w:ascii="微软雅黑" w:hAnsi="微软雅黑"/>
                <w:szCs w:val="21"/>
              </w:rPr>
            </w:pPr>
            <w:r>
              <w:rPr>
                <w:rFonts w:hint="eastAsia" w:ascii="微软雅黑" w:hAnsi="微软雅黑"/>
                <w:szCs w:val="21"/>
              </w:rPr>
              <w:t>零部件号</w:t>
            </w:r>
          </w:p>
        </w:tc>
        <w:tc>
          <w:tcPr>
            <w:tcW w:w="3292" w:type="dxa"/>
            <w:vAlign w:val="center"/>
          </w:tcPr>
          <w:p w14:paraId="40320445">
            <w:pPr>
              <w:ind w:firstLine="0" w:firstLineChars="0"/>
              <w:jc w:val="center"/>
              <w:rPr>
                <w:rFonts w:ascii="微软雅黑" w:hAnsi="微软雅黑"/>
                <w:szCs w:val="21"/>
              </w:rPr>
            </w:pPr>
            <w:r>
              <w:rPr>
                <w:rFonts w:ascii="微软雅黑" w:hAnsi="微软雅黑"/>
                <w:szCs w:val="21"/>
              </w:rPr>
              <w:t>零件名称</w:t>
            </w:r>
          </w:p>
        </w:tc>
        <w:tc>
          <w:tcPr>
            <w:tcW w:w="1019" w:type="dxa"/>
            <w:vAlign w:val="center"/>
          </w:tcPr>
          <w:p w14:paraId="59DA92C6">
            <w:pPr>
              <w:ind w:firstLine="0" w:firstLineChars="0"/>
              <w:jc w:val="center"/>
              <w:rPr>
                <w:rFonts w:ascii="微软雅黑" w:hAnsi="微软雅黑"/>
                <w:szCs w:val="21"/>
              </w:rPr>
            </w:pPr>
            <w:r>
              <w:rPr>
                <w:rFonts w:hint="eastAsia" w:ascii="微软雅黑" w:hAnsi="微软雅黑"/>
                <w:szCs w:val="21"/>
              </w:rPr>
              <w:t>适配车型</w:t>
            </w:r>
          </w:p>
        </w:tc>
        <w:tc>
          <w:tcPr>
            <w:tcW w:w="2315" w:type="dxa"/>
            <w:vAlign w:val="center"/>
          </w:tcPr>
          <w:p w14:paraId="313D8940">
            <w:pPr>
              <w:ind w:firstLine="0" w:firstLineChars="0"/>
              <w:jc w:val="center"/>
              <w:rPr>
                <w:rFonts w:ascii="微软雅黑" w:hAnsi="微软雅黑"/>
                <w:szCs w:val="21"/>
              </w:rPr>
            </w:pPr>
            <w:r>
              <w:rPr>
                <w:rFonts w:hint="eastAsia" w:ascii="微软雅黑" w:hAnsi="微软雅黑"/>
                <w:szCs w:val="21"/>
              </w:rPr>
              <w:t>数量</w:t>
            </w:r>
          </w:p>
        </w:tc>
      </w:tr>
      <w:tr w14:paraId="4A647B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677" w:type="dxa"/>
            <w:vAlign w:val="center"/>
          </w:tcPr>
          <w:p w14:paraId="155BE311">
            <w:pPr>
              <w:ind w:firstLine="0" w:firstLineChars="0"/>
              <w:jc w:val="center"/>
              <w:rPr>
                <w:rFonts w:ascii="微软雅黑" w:hAnsi="微软雅黑"/>
                <w:szCs w:val="21"/>
              </w:rPr>
            </w:pPr>
            <w:r>
              <w:rPr>
                <w:rFonts w:hint="eastAsia" w:ascii="微软雅黑" w:hAnsi="微软雅黑"/>
                <w:szCs w:val="21"/>
              </w:rPr>
              <w:t>1</w:t>
            </w:r>
          </w:p>
        </w:tc>
        <w:tc>
          <w:tcPr>
            <w:tcW w:w="2332" w:type="dxa"/>
            <w:vAlign w:val="center"/>
          </w:tcPr>
          <w:p w14:paraId="4F78EDB5">
            <w:pPr>
              <w:ind w:firstLine="0" w:firstLineChars="0"/>
              <w:jc w:val="center"/>
              <w:rPr>
                <w:rFonts w:hint="eastAsia" w:eastAsia="微软雅黑"/>
                <w:lang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749990518R</w:t>
            </w:r>
          </w:p>
        </w:tc>
        <w:tc>
          <w:tcPr>
            <w:tcW w:w="3292" w:type="dxa"/>
            <w:vAlign w:val="center"/>
          </w:tcPr>
          <w:p w14:paraId="0122B0D0">
            <w:pPr>
              <w:ind w:firstLine="0" w:firstLineChars="0"/>
              <w:jc w:val="center"/>
              <w:rPr>
                <w:rFonts w:hint="eastAsia" w:ascii="微软雅黑" w:hAnsi="微软雅黑" w:eastAsia="微软雅黑"/>
                <w:szCs w:val="21"/>
                <w:lang w:val="en-US" w:eastAsia="zh-CN"/>
              </w:rPr>
            </w:pPr>
            <w:r>
              <w:rPr>
                <w:rFonts w:hint="eastAsia" w:ascii="微软雅黑" w:hAnsi="微软雅黑"/>
                <w:szCs w:val="21"/>
                <w:lang w:val="en-US" w:eastAsia="zh-CN"/>
              </w:rPr>
              <w:t>上卡扣</w:t>
            </w:r>
          </w:p>
        </w:tc>
        <w:tc>
          <w:tcPr>
            <w:tcW w:w="1019" w:type="dxa"/>
            <w:vAlign w:val="center"/>
          </w:tcPr>
          <w:p w14:paraId="2AE5C06E">
            <w:pPr>
              <w:ind w:firstLine="0" w:firstLineChars="0"/>
              <w:jc w:val="center"/>
              <w:rPr>
                <w:rFonts w:hint="eastAsia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雷诺</w:t>
            </w:r>
          </w:p>
        </w:tc>
        <w:tc>
          <w:tcPr>
            <w:tcW w:w="2315" w:type="dxa"/>
            <w:vAlign w:val="center"/>
          </w:tcPr>
          <w:p w14:paraId="4B13FD86">
            <w:pPr>
              <w:ind w:firstLine="0" w:firstLineChars="0"/>
              <w:jc w:val="center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1车1个（以数据为准）</w:t>
            </w:r>
          </w:p>
        </w:tc>
      </w:tr>
      <w:tr w14:paraId="663807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677" w:type="dxa"/>
            <w:vAlign w:val="center"/>
          </w:tcPr>
          <w:p w14:paraId="1D2CE957">
            <w:pPr>
              <w:ind w:firstLine="0" w:firstLineChars="0"/>
              <w:jc w:val="center"/>
              <w:rPr>
                <w:rFonts w:ascii="微软雅黑" w:hAnsi="微软雅黑"/>
                <w:szCs w:val="21"/>
              </w:rPr>
            </w:pPr>
            <w:r>
              <w:rPr>
                <w:rFonts w:hint="eastAsia" w:ascii="微软雅黑" w:hAnsi="微软雅黑"/>
                <w:szCs w:val="21"/>
              </w:rPr>
              <w:t>2</w:t>
            </w:r>
          </w:p>
        </w:tc>
        <w:tc>
          <w:tcPr>
            <w:tcW w:w="2332" w:type="dxa"/>
            <w:vAlign w:val="center"/>
          </w:tcPr>
          <w:p w14:paraId="5F006AFF">
            <w:pPr>
              <w:ind w:firstLine="0" w:firstLineChars="0"/>
              <w:jc w:val="center"/>
              <w:rPr>
                <w:rFonts w:hint="eastAsia" w:eastAsia="微软雅黑"/>
                <w:lang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749997963R</w:t>
            </w:r>
          </w:p>
        </w:tc>
        <w:tc>
          <w:tcPr>
            <w:tcW w:w="3292" w:type="dxa"/>
            <w:vAlign w:val="center"/>
          </w:tcPr>
          <w:p w14:paraId="2E15A1EA">
            <w:pPr>
              <w:ind w:firstLine="0" w:firstLineChars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 w:ascii="微软雅黑" w:hAnsi="微软雅黑"/>
                <w:szCs w:val="21"/>
                <w:lang w:val="en-US" w:eastAsia="zh-CN"/>
              </w:rPr>
              <w:t>下卡扣</w:t>
            </w:r>
          </w:p>
        </w:tc>
        <w:tc>
          <w:tcPr>
            <w:tcW w:w="1019" w:type="dxa"/>
            <w:vAlign w:val="center"/>
          </w:tcPr>
          <w:p w14:paraId="0EF1495B">
            <w:pPr>
              <w:ind w:firstLine="0" w:firstLineChars="0"/>
              <w:jc w:val="center"/>
              <w:rPr>
                <w:rFonts w:hint="eastAsia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雷诺</w:t>
            </w:r>
          </w:p>
        </w:tc>
        <w:tc>
          <w:tcPr>
            <w:tcW w:w="2315" w:type="dxa"/>
            <w:vAlign w:val="center"/>
          </w:tcPr>
          <w:p w14:paraId="5997D623">
            <w:pPr>
              <w:ind w:firstLine="0" w:firstLineChars="0"/>
              <w:jc w:val="center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1车1个（以数据为准）</w:t>
            </w:r>
          </w:p>
        </w:tc>
      </w:tr>
      <w:tr w14:paraId="48D2CE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677" w:type="dxa"/>
            <w:vAlign w:val="center"/>
          </w:tcPr>
          <w:p w14:paraId="19D1A336">
            <w:pPr>
              <w:ind w:firstLine="0" w:firstLineChars="0"/>
              <w:jc w:val="center"/>
              <w:rPr>
                <w:rFonts w:hint="eastAsia" w:ascii="微软雅黑" w:hAnsi="微软雅黑" w:eastAsia="微软雅黑"/>
                <w:szCs w:val="21"/>
                <w:lang w:val="en-US" w:eastAsia="zh-CN"/>
              </w:rPr>
            </w:pPr>
            <w:bookmarkStart w:id="9" w:name="_Toc22796"/>
            <w:bookmarkStart w:id="10" w:name="_Toc99709367"/>
            <w:bookmarkStart w:id="11" w:name="_Toc101362200"/>
          </w:p>
        </w:tc>
        <w:tc>
          <w:tcPr>
            <w:tcW w:w="2332" w:type="dxa"/>
            <w:vAlign w:val="center"/>
          </w:tcPr>
          <w:p w14:paraId="47A5B016">
            <w:pPr>
              <w:ind w:firstLine="0" w:firstLineChars="0"/>
              <w:jc w:val="center"/>
              <w:rPr>
                <w:rFonts w:hint="eastAsia"/>
                <w:lang w:eastAsia="zh-CN"/>
              </w:rPr>
            </w:pPr>
          </w:p>
        </w:tc>
        <w:tc>
          <w:tcPr>
            <w:tcW w:w="3292" w:type="dxa"/>
            <w:vAlign w:val="center"/>
          </w:tcPr>
          <w:p w14:paraId="0C0F1E5E">
            <w:pPr>
              <w:ind w:firstLine="0" w:firstLineChars="0"/>
              <w:jc w:val="center"/>
              <w:rPr>
                <w:rFonts w:hint="eastAsia"/>
                <w:lang w:val="en-US" w:eastAsia="zh-CN"/>
              </w:rPr>
            </w:pPr>
          </w:p>
        </w:tc>
        <w:tc>
          <w:tcPr>
            <w:tcW w:w="1019" w:type="dxa"/>
            <w:vAlign w:val="center"/>
          </w:tcPr>
          <w:p w14:paraId="3528F0F8">
            <w:pPr>
              <w:ind w:firstLine="0" w:firstLineChars="0"/>
              <w:jc w:val="center"/>
              <w:rPr>
                <w:rFonts w:hint="eastAsia" w:eastAsia="微软雅黑"/>
                <w:lang w:val="en-US" w:eastAsia="zh-CN"/>
              </w:rPr>
            </w:pPr>
          </w:p>
        </w:tc>
        <w:tc>
          <w:tcPr>
            <w:tcW w:w="2315" w:type="dxa"/>
            <w:vAlign w:val="center"/>
          </w:tcPr>
          <w:p w14:paraId="7581B24B">
            <w:pPr>
              <w:ind w:firstLine="0" w:firstLineChars="0"/>
              <w:jc w:val="center"/>
              <w:rPr>
                <w:rFonts w:hint="eastAsia"/>
                <w:lang w:val="en-US" w:eastAsia="zh-CN"/>
              </w:rPr>
            </w:pPr>
          </w:p>
        </w:tc>
      </w:tr>
      <w:bookmarkEnd w:id="9"/>
      <w:bookmarkEnd w:id="10"/>
      <w:bookmarkEnd w:id="11"/>
    </w:tbl>
    <w:p w14:paraId="4C926234">
      <w:pPr>
        <w:ind w:left="0" w:leftChars="0" w:firstLine="0" w:firstLineChars="0"/>
      </w:pPr>
    </w:p>
    <w:p w14:paraId="0D252F9C">
      <w:pPr>
        <w:pStyle w:val="3"/>
        <w:numPr>
          <w:ilvl w:val="1"/>
          <w:numId w:val="0"/>
        </w:numPr>
        <w:ind w:left="575" w:hanging="575"/>
        <w:rPr>
          <w:rFonts w:ascii="微软雅黑" w:hAnsi="微软雅黑" w:eastAsia="微软雅黑"/>
        </w:rPr>
      </w:pPr>
      <w:bookmarkStart w:id="12" w:name="_Toc335"/>
      <w:r>
        <w:rPr>
          <w:rFonts w:ascii="微软雅黑" w:hAnsi="微软雅黑" w:eastAsia="微软雅黑"/>
        </w:rPr>
        <w:t>1.5.</w:t>
      </w:r>
      <w:r>
        <w:rPr>
          <w:rFonts w:hint="eastAsia" w:ascii="微软雅黑" w:hAnsi="微软雅黑" w:eastAsia="微软雅黑"/>
        </w:rPr>
        <w:t>工程联系方式：</w:t>
      </w:r>
      <w:bookmarkEnd w:id="12"/>
    </w:p>
    <w:p w14:paraId="05325D31">
      <w:pPr>
        <w:spacing w:line="360" w:lineRule="auto"/>
        <w:ind w:firstLine="420" w:firstLineChars="0"/>
        <w:rPr>
          <w:rFonts w:ascii="微软雅黑" w:hAnsi="微软雅黑"/>
          <w:szCs w:val="21"/>
        </w:rPr>
      </w:pPr>
      <w:r>
        <w:rPr>
          <w:rFonts w:ascii="微软雅黑" w:hAnsi="微软雅黑"/>
          <w:szCs w:val="21"/>
        </w:rPr>
        <w:t>下述</w:t>
      </w:r>
      <w:r>
        <w:rPr>
          <w:rFonts w:hint="eastAsia" w:ascii="微软雅黑" w:hAnsi="微软雅黑"/>
          <w:szCs w:val="21"/>
          <w:lang w:val="en-US" w:eastAsia="zh-CN"/>
        </w:rPr>
        <w:t>产品工程师及采购工程师的联系方式</w:t>
      </w:r>
      <w:r>
        <w:rPr>
          <w:rFonts w:ascii="微软雅黑" w:hAnsi="微软雅黑"/>
          <w:szCs w:val="21"/>
        </w:rPr>
        <w:t>，凡是与产品设计有关的问题可与之联系。</w:t>
      </w:r>
    </w:p>
    <w:tbl>
      <w:tblPr>
        <w:tblStyle w:val="47"/>
        <w:tblW w:w="8364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1530"/>
        <w:gridCol w:w="1632"/>
        <w:gridCol w:w="3402"/>
      </w:tblGrid>
      <w:tr w14:paraId="1C65D5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shd w:val="clear" w:color="auto" w:fill="D9D9D9"/>
          </w:tcPr>
          <w:p w14:paraId="782DE4AF">
            <w:pPr>
              <w:ind w:firstLine="0" w:firstLineChars="0"/>
              <w:jc w:val="center"/>
              <w:rPr>
                <w:rFonts w:ascii="微软雅黑" w:hAnsi="微软雅黑" w:cs="Arial"/>
                <w:b/>
                <w:color w:val="000000"/>
              </w:rPr>
            </w:pPr>
            <w:r>
              <w:rPr>
                <w:rFonts w:hint="eastAsia" w:ascii="微软雅黑" w:hAnsi="微软雅黑" w:cs="Arial"/>
                <w:b/>
                <w:color w:val="000000"/>
              </w:rPr>
              <w:t>责任工程师</w:t>
            </w:r>
          </w:p>
        </w:tc>
        <w:tc>
          <w:tcPr>
            <w:tcW w:w="1530" w:type="dxa"/>
            <w:shd w:val="clear" w:color="auto" w:fill="D9D9D9"/>
          </w:tcPr>
          <w:p w14:paraId="13AAFD25">
            <w:pPr>
              <w:ind w:firstLine="0" w:firstLineChars="0"/>
              <w:jc w:val="center"/>
              <w:rPr>
                <w:rFonts w:ascii="微软雅黑" w:hAnsi="微软雅黑" w:cs="Arial"/>
                <w:b/>
                <w:color w:val="000000"/>
              </w:rPr>
            </w:pPr>
            <w:r>
              <w:rPr>
                <w:rFonts w:hint="eastAsia" w:ascii="微软雅黑" w:hAnsi="微软雅黑" w:cs="Arial"/>
                <w:b/>
                <w:color w:val="000000"/>
              </w:rPr>
              <w:t>姓名</w:t>
            </w:r>
          </w:p>
        </w:tc>
        <w:tc>
          <w:tcPr>
            <w:tcW w:w="1632" w:type="dxa"/>
            <w:shd w:val="clear" w:color="auto" w:fill="D9D9D9"/>
          </w:tcPr>
          <w:p w14:paraId="21BE39C1">
            <w:pPr>
              <w:ind w:firstLine="0" w:firstLineChars="0"/>
              <w:jc w:val="center"/>
              <w:rPr>
                <w:rFonts w:ascii="微软雅黑" w:hAnsi="微软雅黑" w:cs="Arial"/>
                <w:b/>
                <w:color w:val="000000"/>
              </w:rPr>
            </w:pPr>
            <w:r>
              <w:rPr>
                <w:rFonts w:hint="eastAsia" w:ascii="微软雅黑" w:hAnsi="微软雅黑" w:cs="Arial"/>
                <w:b/>
                <w:color w:val="000000"/>
              </w:rPr>
              <w:t>电话</w:t>
            </w:r>
          </w:p>
        </w:tc>
        <w:tc>
          <w:tcPr>
            <w:tcW w:w="3402" w:type="dxa"/>
            <w:shd w:val="clear" w:color="auto" w:fill="D9D9D9"/>
          </w:tcPr>
          <w:p w14:paraId="19BA5544">
            <w:pPr>
              <w:ind w:firstLine="400"/>
              <w:jc w:val="center"/>
              <w:rPr>
                <w:rFonts w:ascii="微软雅黑" w:hAnsi="微软雅黑" w:cs="Arial"/>
                <w:b/>
                <w:color w:val="000000"/>
              </w:rPr>
            </w:pPr>
            <w:r>
              <w:rPr>
                <w:rFonts w:hint="eastAsia" w:ascii="微软雅黑" w:hAnsi="微软雅黑" w:cs="Arial"/>
                <w:b/>
                <w:color w:val="000000"/>
              </w:rPr>
              <w:t>电子邮箱 Email</w:t>
            </w:r>
          </w:p>
        </w:tc>
      </w:tr>
      <w:tr w14:paraId="2DEDBC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</w:tcPr>
          <w:p w14:paraId="09B72B74">
            <w:pPr>
              <w:ind w:firstLine="0" w:firstLineChars="0"/>
              <w:jc w:val="center"/>
              <w:rPr>
                <w:rFonts w:ascii="微软雅黑" w:hAnsi="微软雅黑" w:cs="Times New Roman"/>
                <w:color w:val="000000"/>
                <w:szCs w:val="21"/>
              </w:rPr>
            </w:pPr>
            <w:r>
              <w:rPr>
                <w:rFonts w:hint="eastAsia" w:ascii="微软雅黑" w:hAnsi="微软雅黑" w:cs="Times New Roman"/>
                <w:color w:val="000000"/>
                <w:szCs w:val="21"/>
                <w:lang w:val="en-US" w:eastAsia="zh-CN"/>
              </w:rPr>
              <w:t>产品</w:t>
            </w:r>
            <w:r>
              <w:rPr>
                <w:rFonts w:hint="eastAsia" w:ascii="微软雅黑" w:hAnsi="微软雅黑" w:cs="Times New Roman"/>
                <w:color w:val="000000"/>
                <w:szCs w:val="21"/>
              </w:rPr>
              <w:t>联系人</w:t>
            </w:r>
          </w:p>
        </w:tc>
        <w:tc>
          <w:tcPr>
            <w:tcW w:w="1530" w:type="dxa"/>
          </w:tcPr>
          <w:p w14:paraId="530AAC60">
            <w:pPr>
              <w:ind w:firstLine="0" w:firstLineChars="0"/>
              <w:jc w:val="center"/>
              <w:rPr>
                <w:rFonts w:hint="default" w:ascii="微软雅黑" w:hAnsi="微软雅黑" w:eastAsia="微软雅黑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微软雅黑" w:hAnsi="微软雅黑" w:cs="Times New Roman"/>
                <w:color w:val="000000"/>
                <w:szCs w:val="21"/>
                <w:lang w:val="en-US" w:eastAsia="zh-CN"/>
              </w:rPr>
              <w:t>周泉泉</w:t>
            </w:r>
          </w:p>
        </w:tc>
        <w:tc>
          <w:tcPr>
            <w:tcW w:w="1632" w:type="dxa"/>
          </w:tcPr>
          <w:p w14:paraId="5B83B14B">
            <w:pPr>
              <w:ind w:firstLine="0" w:firstLineChars="0"/>
              <w:jc w:val="center"/>
              <w:rPr>
                <w:rFonts w:hint="default" w:ascii="微软雅黑" w:hAnsi="微软雅黑" w:eastAsia="微软雅黑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微软雅黑" w:hAnsi="微软雅黑" w:cs="Times New Roman"/>
                <w:color w:val="000000"/>
                <w:szCs w:val="21"/>
                <w:lang w:val="en-US" w:eastAsia="zh-CN"/>
              </w:rPr>
              <w:t>13002178590</w:t>
            </w:r>
          </w:p>
        </w:tc>
        <w:tc>
          <w:tcPr>
            <w:tcW w:w="3402" w:type="dxa"/>
          </w:tcPr>
          <w:p w14:paraId="663582F4">
            <w:pPr>
              <w:ind w:firstLine="0" w:firstLineChars="0"/>
              <w:jc w:val="center"/>
              <w:rPr>
                <w:rFonts w:hint="default" w:ascii="微软雅黑" w:hAnsi="微软雅黑" w:eastAsia="微软雅黑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微软雅黑" w:hAnsi="微软雅黑" w:cs="Times New Roman"/>
                <w:color w:val="000000"/>
                <w:szCs w:val="21"/>
                <w:lang w:val="en-US" w:eastAsia="zh-CN"/>
              </w:rPr>
              <w:fldChar w:fldCharType="begin"/>
            </w:r>
            <w:r>
              <w:rPr>
                <w:rFonts w:hint="eastAsia" w:ascii="微软雅黑" w:hAnsi="微软雅黑" w:cs="Times New Roman"/>
                <w:color w:val="000000"/>
                <w:szCs w:val="21"/>
                <w:lang w:val="en-US" w:eastAsia="zh-CN"/>
              </w:rPr>
              <w:instrText xml:space="preserve"> HYPERLINK "mailto:Pujie@jinronggroup.cn" </w:instrText>
            </w:r>
            <w:r>
              <w:rPr>
                <w:rFonts w:hint="eastAsia" w:ascii="微软雅黑" w:hAnsi="微软雅黑" w:cs="Times New Roman"/>
                <w:color w:val="000000"/>
                <w:szCs w:val="21"/>
                <w:lang w:val="en-US" w:eastAsia="zh-CN"/>
              </w:rPr>
              <w:fldChar w:fldCharType="separate"/>
            </w:r>
            <w:r>
              <w:rPr>
                <w:rStyle w:val="27"/>
                <w:rFonts w:hint="eastAsia" w:ascii="微软雅黑" w:hAnsi="微软雅黑" w:cs="Times New Roman"/>
                <w:szCs w:val="21"/>
                <w:lang w:val="en-US" w:eastAsia="zh-CN"/>
              </w:rPr>
              <w:t>zhouquanquan@jinronggroup.cn</w:t>
            </w:r>
            <w:r>
              <w:rPr>
                <w:rFonts w:hint="eastAsia" w:ascii="微软雅黑" w:hAnsi="微软雅黑" w:cs="Times New Roman"/>
                <w:color w:val="000000"/>
                <w:szCs w:val="21"/>
                <w:lang w:val="en-US" w:eastAsia="zh-CN"/>
              </w:rPr>
              <w:fldChar w:fldCharType="end"/>
            </w:r>
          </w:p>
        </w:tc>
      </w:tr>
      <w:tr w14:paraId="3F1FC0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</w:tcPr>
          <w:p w14:paraId="18FC81E8">
            <w:pPr>
              <w:ind w:firstLine="0" w:firstLineChars="0"/>
              <w:jc w:val="center"/>
              <w:rPr>
                <w:rFonts w:hint="default" w:ascii="微软雅黑" w:hAnsi="微软雅黑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微软雅黑" w:hAnsi="微软雅黑" w:cs="Times New Roman"/>
                <w:color w:val="000000"/>
                <w:szCs w:val="21"/>
                <w:lang w:val="en-US" w:eastAsia="zh-CN"/>
              </w:rPr>
              <w:t>采购</w:t>
            </w:r>
          </w:p>
        </w:tc>
        <w:tc>
          <w:tcPr>
            <w:tcW w:w="1530" w:type="dxa"/>
          </w:tcPr>
          <w:p w14:paraId="25D27FA7">
            <w:pPr>
              <w:ind w:firstLine="0" w:firstLineChars="0"/>
              <w:jc w:val="center"/>
              <w:rPr>
                <w:rFonts w:hint="default" w:ascii="微软雅黑" w:hAnsi="微软雅黑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微软雅黑" w:hAnsi="微软雅黑" w:cs="Times New Roman"/>
                <w:color w:val="000000"/>
                <w:szCs w:val="21"/>
                <w:lang w:val="en-US" w:eastAsia="zh-CN"/>
              </w:rPr>
              <w:t>薛苛</w:t>
            </w:r>
          </w:p>
        </w:tc>
        <w:tc>
          <w:tcPr>
            <w:tcW w:w="1632" w:type="dxa"/>
          </w:tcPr>
          <w:p w14:paraId="06C531F1">
            <w:pPr>
              <w:ind w:firstLine="0" w:firstLineChars="0"/>
              <w:jc w:val="center"/>
              <w:rPr>
                <w:rFonts w:hint="eastAsia" w:ascii="微软雅黑" w:hAnsi="微软雅黑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微软雅黑" w:hAnsi="微软雅黑" w:cs="Times New Roman"/>
                <w:color w:val="000000"/>
                <w:szCs w:val="21"/>
                <w:lang w:val="en-US" w:eastAsia="zh-CN"/>
              </w:rPr>
              <w:t>18210417540</w:t>
            </w:r>
          </w:p>
        </w:tc>
        <w:tc>
          <w:tcPr>
            <w:tcW w:w="3402" w:type="dxa"/>
          </w:tcPr>
          <w:p w14:paraId="5F012FF0">
            <w:pPr>
              <w:ind w:firstLine="0" w:firstLineChars="0"/>
              <w:jc w:val="center"/>
              <w:rPr>
                <w:rFonts w:hint="eastAsia" w:ascii="微软雅黑" w:hAnsi="微软雅黑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微软雅黑" w:hAnsi="微软雅黑" w:cs="Times New Roman"/>
                <w:color w:val="000000"/>
                <w:szCs w:val="21"/>
                <w:lang w:val="en-US" w:eastAsia="zh-CN"/>
              </w:rPr>
              <w:t>xueke@jinronggroup.cn</w:t>
            </w:r>
          </w:p>
        </w:tc>
      </w:tr>
    </w:tbl>
    <w:p w14:paraId="523637FA">
      <w:pPr>
        <w:ind w:firstLine="0" w:firstLineChars="0"/>
        <w:rPr>
          <w:rFonts w:ascii="微软雅黑" w:hAnsi="微软雅黑"/>
          <w:szCs w:val="21"/>
        </w:rPr>
      </w:pPr>
    </w:p>
    <w:p w14:paraId="6D391AF7">
      <w:pPr>
        <w:pStyle w:val="2"/>
        <w:numPr>
          <w:ilvl w:val="0"/>
          <w:numId w:val="0"/>
        </w:numPr>
        <w:ind w:left="432" w:hanging="432"/>
        <w:rPr>
          <w:rFonts w:ascii="微软雅黑" w:hAnsi="微软雅黑" w:eastAsia="微软雅黑"/>
        </w:rPr>
      </w:pPr>
      <w:bookmarkStart w:id="13" w:name="_Toc101362201"/>
      <w:bookmarkStart w:id="14" w:name="_Toc2341"/>
      <w:r>
        <w:rPr>
          <w:rFonts w:ascii="微软雅黑" w:hAnsi="微软雅黑" w:eastAsia="微软雅黑"/>
        </w:rPr>
        <w:t>2.技术要求</w:t>
      </w:r>
      <w:bookmarkEnd w:id="13"/>
      <w:bookmarkEnd w:id="14"/>
    </w:p>
    <w:p w14:paraId="42CC574A">
      <w:pPr>
        <w:pStyle w:val="3"/>
        <w:numPr>
          <w:ilvl w:val="1"/>
          <w:numId w:val="0"/>
        </w:numPr>
        <w:ind w:left="575" w:hanging="575"/>
        <w:rPr>
          <w:rFonts w:ascii="微软雅黑" w:hAnsi="微软雅黑" w:eastAsia="微软雅黑"/>
        </w:rPr>
      </w:pPr>
      <w:bookmarkStart w:id="15" w:name="_Toc3187"/>
      <w:r>
        <w:rPr>
          <w:rFonts w:ascii="微软雅黑" w:hAnsi="微软雅黑" w:eastAsia="微软雅黑"/>
        </w:rPr>
        <w:t>2.1.</w:t>
      </w:r>
      <w:r>
        <w:rPr>
          <w:rFonts w:hint="eastAsia" w:ascii="微软雅黑" w:hAnsi="微软雅黑" w:eastAsia="微软雅黑"/>
        </w:rPr>
        <w:t>产品概述：</w:t>
      </w:r>
      <w:bookmarkEnd w:id="15"/>
    </w:p>
    <w:p w14:paraId="343D788B">
      <w:pPr>
        <w:spacing w:line="360" w:lineRule="auto"/>
        <w:ind w:firstLine="420" w:firstLineChars="0"/>
        <w:rPr>
          <w:rFonts w:ascii="微软雅黑" w:hAnsi="微软雅黑"/>
        </w:rPr>
      </w:pPr>
      <w:r>
        <w:rPr>
          <w:rFonts w:hint="eastAsia" w:ascii="微软雅黑" w:hAnsi="微软雅黑"/>
        </w:rPr>
        <w:t>供应商须根据要求设计和制造产品，规划产品开发进度，同时按照该进度取得</w:t>
      </w:r>
      <w:r>
        <w:rPr>
          <w:rFonts w:hint="eastAsia" w:ascii="微软雅黑" w:hAnsi="微软雅黑"/>
          <w:lang w:val="en-US" w:eastAsia="zh-CN"/>
        </w:rPr>
        <w:t>我方认可</w:t>
      </w:r>
      <w:r>
        <w:rPr>
          <w:rFonts w:hint="eastAsia" w:ascii="微软雅黑" w:hAnsi="微软雅黑"/>
        </w:rPr>
        <w:t>。工作内容不仅包括机械设计、3D数据和图纸的准备、原型样品和工程样品的准备，而且包括自检实验和</w:t>
      </w:r>
      <w:r>
        <w:rPr>
          <w:rFonts w:hint="eastAsia" w:ascii="微软雅黑" w:hAnsi="微软雅黑"/>
          <w:lang w:eastAsia="zh-CN"/>
        </w:rPr>
        <w:t>-</w:t>
      </w:r>
      <w:r>
        <w:rPr>
          <w:rFonts w:hint="eastAsia" w:ascii="微软雅黑" w:hAnsi="微软雅黑"/>
        </w:rPr>
        <w:t>企业实验等。产品必须满足</w:t>
      </w:r>
      <w:r>
        <w:rPr>
          <w:rFonts w:hint="eastAsia" w:ascii="微软雅黑" w:hAnsi="微软雅黑"/>
          <w:lang w:eastAsia="zh-CN"/>
        </w:rPr>
        <w:t>-</w:t>
      </w:r>
      <w:r>
        <w:rPr>
          <w:rFonts w:hint="eastAsia" w:ascii="微软雅黑" w:hAnsi="微软雅黑"/>
        </w:rPr>
        <w:t>汽车标准和国家法律法规相关标准。</w:t>
      </w:r>
    </w:p>
    <w:p w14:paraId="35462AFD">
      <w:pPr>
        <w:spacing w:line="360" w:lineRule="auto"/>
        <w:ind w:firstLine="420" w:firstLineChars="0"/>
        <w:rPr>
          <w:rFonts w:ascii="微软雅黑" w:hAnsi="微软雅黑"/>
        </w:rPr>
      </w:pPr>
      <w:r>
        <w:rPr>
          <w:rFonts w:hint="eastAsia" w:ascii="微软雅黑" w:hAnsi="微软雅黑"/>
        </w:rPr>
        <w:t>供应商有责任遵守规范和这份规格书中提到的所有要求。同时零件供应也必须满足批量供货要求。在功能、设计、材料和技术（包括批量生产后的）方面的改进和修改必须要提供文件证明并且征得</w:t>
      </w:r>
      <w:r>
        <w:rPr>
          <w:rFonts w:hint="eastAsia" w:ascii="微软雅黑" w:hAnsi="微软雅黑"/>
          <w:lang w:val="en-US" w:eastAsia="zh-CN"/>
        </w:rPr>
        <w:t>我方</w:t>
      </w:r>
      <w:r>
        <w:rPr>
          <w:rFonts w:hint="eastAsia" w:ascii="微软雅黑" w:hAnsi="微软雅黑"/>
        </w:rPr>
        <w:t>的同意。</w:t>
      </w:r>
    </w:p>
    <w:p w14:paraId="35BBB5A5">
      <w:pPr>
        <w:pStyle w:val="3"/>
        <w:numPr>
          <w:ilvl w:val="1"/>
          <w:numId w:val="0"/>
        </w:numPr>
        <w:rPr>
          <w:rFonts w:ascii="微软雅黑" w:hAnsi="微软雅黑" w:eastAsia="微软雅黑"/>
        </w:rPr>
      </w:pPr>
      <w:bookmarkStart w:id="16" w:name="_Toc7173"/>
      <w:r>
        <w:rPr>
          <w:rFonts w:hint="eastAsia" w:ascii="微软雅黑" w:hAnsi="微软雅黑" w:eastAsia="微软雅黑"/>
        </w:rPr>
        <w:t>2.</w:t>
      </w:r>
      <w:r>
        <w:rPr>
          <w:rFonts w:ascii="微软雅黑" w:hAnsi="微软雅黑" w:eastAsia="微软雅黑"/>
        </w:rPr>
        <w:t>2</w:t>
      </w:r>
      <w:r>
        <w:rPr>
          <w:rFonts w:hint="eastAsia" w:ascii="微软雅黑" w:hAnsi="微软雅黑" w:eastAsia="微软雅黑"/>
        </w:rPr>
        <w:t>.产品应用技术参数：</w:t>
      </w:r>
      <w:bookmarkEnd w:id="16"/>
    </w:p>
    <w:p w14:paraId="5D6A22E8">
      <w:pPr>
        <w:ind w:firstLine="0" w:firstLineChars="0"/>
        <w:rPr>
          <w:rFonts w:hint="eastAsia" w:eastAsia="微软雅黑"/>
          <w:lang w:eastAsia="zh-CN"/>
        </w:rPr>
      </w:pPr>
      <w:r>
        <w:rPr>
          <w:rFonts w:hint="eastAsia"/>
        </w:rPr>
        <w:t>①外观要求：</w:t>
      </w:r>
      <w:r>
        <w:rPr>
          <w:rFonts w:ascii="Arial" w:hAnsi="Arial" w:cs="Arial"/>
          <w:sz w:val="26"/>
          <w:szCs w:val="26"/>
          <w:shd w:val="clear" w:color="auto" w:fill="FFFFFF"/>
        </w:rPr>
        <w:drawing>
          <wp:inline distT="0" distB="0" distL="114300" distR="114300">
            <wp:extent cx="657225" cy="493395"/>
            <wp:effectExtent l="0" t="0" r="3175" b="1905"/>
            <wp:docPr id="1" name="图片 1" descr="df47262c6f217a6391e181e073a63a8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df47262c6f217a6391e181e073a63a8c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7225" cy="49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6"/>
          <w:szCs w:val="26"/>
          <w:shd w:val="clear" w:color="auto" w:fill="FFFFFF"/>
        </w:rPr>
        <w:br w:type="textWrapping"/>
      </w:r>
      <w:r>
        <w:t>表面光滑，色泽均匀，无飞边、毛刺、划伤、缺料、起泡等缺陷，外观色彩与</w:t>
      </w:r>
      <w:r>
        <w:rPr>
          <w:rFonts w:hint="eastAsia"/>
          <w:lang w:val="en-US" w:eastAsia="zh-CN"/>
        </w:rPr>
        <w:t>我方</w:t>
      </w:r>
      <w:r>
        <w:t>认可的封样件对比无明显偏差</w:t>
      </w:r>
      <w:r>
        <w:rPr>
          <w:rFonts w:hint="eastAsia"/>
          <w:lang w:eastAsia="zh-CN"/>
        </w:rPr>
        <w:t>。</w:t>
      </w:r>
    </w:p>
    <w:p w14:paraId="1F268497">
      <w:pPr>
        <w:ind w:firstLine="0" w:firstLineChars="0"/>
      </w:pPr>
      <w:r>
        <w:t>与</w:t>
      </w:r>
      <w:r>
        <w:rPr>
          <w:rFonts w:hint="eastAsia"/>
          <w:lang w:val="en-US" w:eastAsia="zh-CN"/>
        </w:rPr>
        <w:t>对手件</w:t>
      </w:r>
      <w:r>
        <w:t>的配合间隙均匀，无松动、翘曲等现象</w:t>
      </w:r>
    </w:p>
    <w:p w14:paraId="0028DEAD">
      <w:pPr>
        <w:ind w:firstLine="0" w:firstLineChars="0"/>
        <w:rPr>
          <w:rFonts w:hint="default" w:eastAsia="微软雅黑"/>
          <w:lang w:val="en-US" w:eastAsia="zh-CN"/>
        </w:rPr>
      </w:pPr>
      <w:r>
        <w:rPr>
          <w:rFonts w:hint="eastAsia"/>
        </w:rPr>
        <w:t>②材料</w:t>
      </w:r>
      <w:r>
        <w:rPr>
          <w:rFonts w:hint="eastAsia"/>
          <w:lang w:val="en-US" w:eastAsia="zh-CN"/>
        </w:rPr>
        <w:t xml:space="preserve">上卡扣PA6     下卡扣  POM </w:t>
      </w:r>
    </w:p>
    <w:p w14:paraId="78CDDE70">
      <w:pPr>
        <w:ind w:firstLine="0" w:firstLineChars="0"/>
      </w:pPr>
      <w:r>
        <w:rPr>
          <w:rFonts w:hint="eastAsia"/>
        </w:rPr>
        <w:t>③布置要求：</w:t>
      </w:r>
      <w:r>
        <w:rPr>
          <w:rFonts w:hint="eastAsia"/>
          <w:lang w:val="en-US" w:eastAsia="zh-CN"/>
        </w:rPr>
        <w:t>-</w:t>
      </w:r>
      <w:r>
        <w:rPr>
          <w:rFonts w:hint="eastAsia"/>
        </w:rPr>
        <w:t>；</w:t>
      </w:r>
    </w:p>
    <w:p w14:paraId="0CCAC8FE">
      <w:pPr>
        <w:ind w:firstLine="0" w:firstLineChars="0"/>
        <w:rPr>
          <w:rFonts w:hint="default" w:eastAsia="微软雅黑"/>
          <w:lang w:val="en-US" w:eastAsia="zh-CN"/>
        </w:rPr>
      </w:pPr>
      <w:r>
        <w:rPr>
          <w:rFonts w:hint="eastAsia"/>
        </w:rPr>
        <w:t>④产品尺寸：</w:t>
      </w:r>
      <w:r>
        <w:t xml:space="preserve"> </w:t>
      </w:r>
      <w:r>
        <w:rPr>
          <w:rFonts w:hint="eastAsia"/>
          <w:lang w:val="en-US" w:eastAsia="zh-CN"/>
        </w:rPr>
        <w:t>±0.1mm</w:t>
      </w:r>
    </w:p>
    <w:p w14:paraId="5C11D1BC">
      <w:pPr>
        <w:ind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参考2D图纸  </w:t>
      </w:r>
    </w:p>
    <w:p w14:paraId="79129677">
      <w:pPr>
        <w:ind w:firstLine="0" w:firstLineChars="0"/>
      </w:pPr>
      <w:r>
        <w:rPr>
          <w:rFonts w:hint="eastAsia"/>
          <w:lang w:val="en-US" w:eastAsia="zh-CN"/>
        </w:rPr>
        <w:t>⑤工艺要求：注塑</w:t>
      </w:r>
    </w:p>
    <w:p w14:paraId="7E8BB459">
      <w:pPr>
        <w:pStyle w:val="3"/>
        <w:numPr>
          <w:ilvl w:val="1"/>
          <w:numId w:val="0"/>
        </w:numPr>
        <w:rPr>
          <w:rFonts w:ascii="微软雅黑" w:hAnsi="微软雅黑" w:eastAsia="微软雅黑"/>
        </w:rPr>
      </w:pPr>
      <w:bookmarkStart w:id="17" w:name="_Toc8975"/>
      <w:r>
        <w:rPr>
          <w:rFonts w:hint="eastAsia" w:ascii="微软雅黑" w:hAnsi="微软雅黑" w:eastAsia="微软雅黑"/>
        </w:rPr>
        <w:t>2.</w:t>
      </w:r>
      <w:r>
        <w:rPr>
          <w:rFonts w:ascii="微软雅黑" w:hAnsi="微软雅黑" w:eastAsia="微软雅黑"/>
        </w:rPr>
        <w:t>3</w:t>
      </w:r>
      <w:r>
        <w:rPr>
          <w:rFonts w:hint="eastAsia" w:ascii="微软雅黑" w:hAnsi="微软雅黑" w:eastAsia="微软雅黑"/>
        </w:rPr>
        <w:t>.造型设计：</w:t>
      </w:r>
      <w:bookmarkEnd w:id="17"/>
    </w:p>
    <w:p w14:paraId="5092B24B">
      <w:pPr>
        <w:spacing w:line="360" w:lineRule="auto"/>
        <w:ind w:firstLine="0" w:firstLineChars="0"/>
        <w:rPr>
          <w:rFonts w:hint="eastAsia" w:ascii="微软雅黑" w:hAnsi="微软雅黑"/>
          <w:lang w:val="en-US" w:eastAsia="zh-CN"/>
        </w:rPr>
      </w:pPr>
      <w:r>
        <w:rPr>
          <w:rFonts w:hint="eastAsia" w:ascii="微软雅黑" w:hAnsi="微软雅黑"/>
        </w:rPr>
        <w:t>参考</w:t>
      </w:r>
      <w:r>
        <w:rPr>
          <w:rFonts w:hint="eastAsia" w:ascii="微软雅黑" w:hAnsi="微软雅黑"/>
          <w:lang w:val="en-US" w:eastAsia="zh-CN"/>
        </w:rPr>
        <w:t>文件3D数据。</w:t>
      </w:r>
    </w:p>
    <w:p w14:paraId="4085CDF8">
      <w:pPr>
        <w:pStyle w:val="2"/>
        <w:numPr>
          <w:ilvl w:val="0"/>
          <w:numId w:val="0"/>
        </w:numPr>
        <w:ind w:left="432" w:hanging="432"/>
        <w:rPr>
          <w:rFonts w:ascii="微软雅黑" w:hAnsi="微软雅黑" w:eastAsia="微软雅黑"/>
        </w:rPr>
      </w:pPr>
      <w:bookmarkStart w:id="18" w:name="_Toc9762"/>
      <w:r>
        <w:rPr>
          <w:rFonts w:hint="eastAsia" w:ascii="微软雅黑" w:hAnsi="微软雅黑" w:eastAsia="微软雅黑"/>
        </w:rPr>
        <w:t>3</w:t>
      </w:r>
      <w:r>
        <w:rPr>
          <w:rFonts w:ascii="微软雅黑" w:hAnsi="微软雅黑" w:eastAsia="微软雅黑"/>
        </w:rPr>
        <w:t>.</w:t>
      </w:r>
      <w:r>
        <w:rPr>
          <w:rFonts w:hint="eastAsia" w:ascii="微软雅黑" w:hAnsi="微软雅黑" w:eastAsia="微软雅黑"/>
        </w:rPr>
        <w:t>试验</w:t>
      </w:r>
      <w:r>
        <w:rPr>
          <w:rFonts w:ascii="微软雅黑" w:hAnsi="微软雅黑" w:eastAsia="微软雅黑"/>
        </w:rPr>
        <w:t>要求</w:t>
      </w:r>
      <w:bookmarkEnd w:id="18"/>
    </w:p>
    <w:p w14:paraId="31387C6D">
      <w:pPr>
        <w:pStyle w:val="3"/>
        <w:numPr>
          <w:ilvl w:val="1"/>
          <w:numId w:val="0"/>
        </w:numPr>
        <w:ind w:left="575" w:hanging="575"/>
        <w:rPr>
          <w:rFonts w:hint="eastAsia" w:ascii="微软雅黑" w:hAnsi="微软雅黑" w:eastAsia="微软雅黑"/>
        </w:rPr>
      </w:pPr>
      <w:bookmarkStart w:id="19" w:name="_Toc26630"/>
      <w:r>
        <w:rPr>
          <w:rFonts w:ascii="微软雅黑" w:hAnsi="微软雅黑" w:eastAsia="微软雅黑"/>
        </w:rPr>
        <w:t>3.1</w:t>
      </w:r>
      <w:r>
        <w:rPr>
          <w:rFonts w:hint="eastAsia" w:ascii="微软雅黑" w:hAnsi="微软雅黑" w:eastAsia="微软雅黑"/>
        </w:rPr>
        <w:t>实验条目：</w:t>
      </w:r>
      <w:bookmarkEnd w:id="19"/>
    </w:p>
    <w:tbl>
      <w:tblPr>
        <w:tblStyle w:val="21"/>
        <w:tblW w:w="5857" w:type="pct"/>
        <w:tblInd w:w="-84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46"/>
        <w:gridCol w:w="5837"/>
      </w:tblGrid>
      <w:tr w14:paraId="71CC87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2076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35BC4AA">
            <w:pPr>
              <w:keepNext w:val="0"/>
              <w:keepLines w:val="0"/>
              <w:widowControl/>
              <w:suppressLineNumbers w:val="0"/>
              <w:jc w:val="both"/>
              <w:textAlignment w:val="bottom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实验名称</w:t>
            </w:r>
          </w:p>
        </w:tc>
        <w:tc>
          <w:tcPr>
            <w:tcW w:w="2923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15512CA">
            <w:pPr>
              <w:keepNext w:val="0"/>
              <w:keepLines w:val="0"/>
              <w:widowControl/>
              <w:suppressLineNumbers w:val="0"/>
              <w:jc w:val="both"/>
              <w:textAlignment w:val="bottom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实验大纲</w:t>
            </w:r>
          </w:p>
        </w:tc>
      </w:tr>
      <w:tr w14:paraId="20871B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2076" w:type="pct"/>
            <w:tcBorders>
              <w:tl2br w:val="nil"/>
              <w:tr2bl w:val="nil"/>
            </w:tcBorders>
            <w:shd w:val="clear" w:color="auto" w:fill="auto"/>
            <w:noWrap/>
            <w:vAlign w:val="bottom"/>
          </w:tcPr>
          <w:p w14:paraId="6E86E112">
            <w:pPr>
              <w:keepNext w:val="0"/>
              <w:keepLines w:val="0"/>
              <w:widowControl/>
              <w:suppressLineNumbers w:val="0"/>
              <w:ind w:firstLine="260" w:firstLineChars="200"/>
              <w:jc w:val="left"/>
              <w:textAlignment w:val="bottom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Mat slip resistance</w:t>
            </w:r>
          </w:p>
        </w:tc>
        <w:tc>
          <w:tcPr>
            <w:tcW w:w="2923" w:type="pct"/>
            <w:tcBorders>
              <w:tl2br w:val="nil"/>
              <w:tr2bl w:val="nil"/>
            </w:tcBorders>
            <w:shd w:val="clear" w:color="auto" w:fill="auto"/>
            <w:noWrap/>
            <w:vAlign w:val="bottom"/>
          </w:tcPr>
          <w:p w14:paraId="1FA63D08">
            <w:pPr>
              <w:keepNext w:val="0"/>
              <w:keepLines w:val="0"/>
              <w:widowControl/>
              <w:suppressLineNumbers w:val="0"/>
              <w:ind w:firstLine="260" w:firstLineChars="200"/>
              <w:jc w:val="left"/>
              <w:textAlignment w:val="bottom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D41 1791</w:t>
            </w:r>
          </w:p>
        </w:tc>
      </w:tr>
      <w:tr w14:paraId="26D243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2076" w:type="pct"/>
            <w:tcBorders>
              <w:tl2br w:val="nil"/>
              <w:tr2bl w:val="nil"/>
            </w:tcBorders>
            <w:shd w:val="clear" w:color="auto" w:fill="auto"/>
            <w:noWrap/>
            <w:vAlign w:val="bottom"/>
          </w:tcPr>
          <w:p w14:paraId="63C60533">
            <w:pPr>
              <w:keepNext w:val="0"/>
              <w:keepLines w:val="0"/>
              <w:widowControl/>
              <w:suppressLineNumbers w:val="0"/>
              <w:ind w:firstLine="260" w:firstLineChars="200"/>
              <w:jc w:val="left"/>
              <w:textAlignment w:val="bottom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Resistance to horizontal traction</w:t>
            </w:r>
          </w:p>
        </w:tc>
        <w:tc>
          <w:tcPr>
            <w:tcW w:w="2923" w:type="pct"/>
            <w:tcBorders>
              <w:tl2br w:val="nil"/>
              <w:tr2bl w:val="nil"/>
            </w:tcBorders>
            <w:shd w:val="clear" w:color="auto" w:fill="auto"/>
            <w:noWrap/>
            <w:vAlign w:val="bottom"/>
          </w:tcPr>
          <w:p w14:paraId="648DCC73">
            <w:pPr>
              <w:keepNext w:val="0"/>
              <w:keepLines w:val="0"/>
              <w:widowControl/>
              <w:suppressLineNumbers w:val="0"/>
              <w:ind w:firstLine="260" w:firstLineChars="200"/>
              <w:jc w:val="left"/>
              <w:textAlignment w:val="bottom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RNDS-C-00373 v2.0, chap. 5.2.5.3 (SPEC 32-07-002 --T)</w:t>
            </w:r>
          </w:p>
        </w:tc>
      </w:tr>
      <w:tr w14:paraId="7269EC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2076" w:type="pct"/>
            <w:tcBorders>
              <w:tl2br w:val="nil"/>
              <w:tr2bl w:val="nil"/>
            </w:tcBorders>
            <w:shd w:val="clear" w:color="auto" w:fill="auto"/>
            <w:noWrap/>
            <w:vAlign w:val="bottom"/>
          </w:tcPr>
          <w:p w14:paraId="5E908F52">
            <w:pPr>
              <w:keepNext w:val="0"/>
              <w:keepLines w:val="0"/>
              <w:widowControl/>
              <w:suppressLineNumbers w:val="0"/>
              <w:ind w:firstLine="260" w:firstLineChars="200"/>
              <w:jc w:val="left"/>
              <w:textAlignment w:val="bottom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Mat slip resistance</w:t>
            </w:r>
          </w:p>
        </w:tc>
        <w:tc>
          <w:tcPr>
            <w:tcW w:w="2923" w:type="pct"/>
            <w:tcBorders>
              <w:tl2br w:val="nil"/>
              <w:tr2bl w:val="nil"/>
            </w:tcBorders>
            <w:shd w:val="clear" w:color="auto" w:fill="auto"/>
            <w:noWrap/>
            <w:vAlign w:val="bottom"/>
          </w:tcPr>
          <w:p w14:paraId="718DB2B5">
            <w:pPr>
              <w:keepNext w:val="0"/>
              <w:keepLines w:val="0"/>
              <w:widowControl/>
              <w:suppressLineNumbers w:val="0"/>
              <w:ind w:firstLine="260" w:firstLineChars="200"/>
              <w:jc w:val="left"/>
              <w:textAlignment w:val="bottom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D41 1791</w:t>
            </w:r>
          </w:p>
        </w:tc>
      </w:tr>
      <w:tr w14:paraId="26A67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2076" w:type="pct"/>
            <w:tcBorders>
              <w:tl2br w:val="nil"/>
              <w:tr2bl w:val="nil"/>
            </w:tcBorders>
            <w:shd w:val="clear" w:color="auto" w:fill="auto"/>
            <w:noWrap/>
            <w:vAlign w:val="bottom"/>
          </w:tcPr>
          <w:p w14:paraId="44878C75">
            <w:pPr>
              <w:keepNext w:val="0"/>
              <w:keepLines w:val="0"/>
              <w:widowControl/>
              <w:suppressLineNumbers w:val="0"/>
              <w:ind w:firstLine="260" w:firstLineChars="200"/>
              <w:jc w:val="left"/>
              <w:textAlignment w:val="bottom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Material_VOC-Test</w:t>
            </w:r>
          </w:p>
        </w:tc>
        <w:tc>
          <w:tcPr>
            <w:tcW w:w="2923" w:type="pct"/>
            <w:tcBorders>
              <w:tl2br w:val="nil"/>
              <w:tr2bl w:val="nil"/>
            </w:tcBorders>
            <w:shd w:val="clear" w:color="auto" w:fill="auto"/>
            <w:noWrap/>
            <w:vAlign w:val="bottom"/>
          </w:tcPr>
          <w:p w14:paraId="7CBB5D5A">
            <w:pPr>
              <w:keepNext w:val="0"/>
              <w:keepLines w:val="0"/>
              <w:widowControl/>
              <w:suppressLineNumbers w:val="0"/>
              <w:ind w:firstLine="260" w:firstLineChars="200"/>
              <w:jc w:val="left"/>
              <w:textAlignment w:val="bottom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RNES-B-20116 and RNES-B-20118 for the definition of material to be tested</w:t>
            </w:r>
          </w:p>
        </w:tc>
      </w:tr>
      <w:tr w14:paraId="609643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2076" w:type="pct"/>
            <w:tcBorders>
              <w:tl2br w:val="nil"/>
              <w:tr2bl w:val="nil"/>
            </w:tcBorders>
            <w:shd w:val="clear" w:color="auto" w:fill="auto"/>
            <w:noWrap/>
            <w:vAlign w:val="bottom"/>
          </w:tcPr>
          <w:p w14:paraId="2333D03B">
            <w:pPr>
              <w:keepNext w:val="0"/>
              <w:keepLines w:val="0"/>
              <w:widowControl/>
              <w:suppressLineNumbers w:val="0"/>
              <w:ind w:firstLine="260" w:firstLineChars="200"/>
              <w:jc w:val="left"/>
              <w:textAlignment w:val="bottom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Material_Odor-Test</w:t>
            </w:r>
          </w:p>
        </w:tc>
        <w:tc>
          <w:tcPr>
            <w:tcW w:w="2923" w:type="pct"/>
            <w:tcBorders>
              <w:tl2br w:val="nil"/>
              <w:tr2bl w:val="nil"/>
            </w:tcBorders>
            <w:shd w:val="clear" w:color="auto" w:fill="auto"/>
            <w:noWrap/>
            <w:vAlign w:val="bottom"/>
          </w:tcPr>
          <w:p w14:paraId="155A38CD">
            <w:pPr>
              <w:keepNext w:val="0"/>
              <w:keepLines w:val="0"/>
              <w:widowControl/>
              <w:suppressLineNumbers w:val="0"/>
              <w:ind w:firstLine="260" w:firstLineChars="200"/>
              <w:jc w:val="left"/>
              <w:textAlignment w:val="bottom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RNES-B-00096 and RNES-B-20118 for the definition of material to be tested.</w:t>
            </w:r>
          </w:p>
        </w:tc>
      </w:tr>
      <w:tr w14:paraId="6944FD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2076" w:type="pct"/>
            <w:tcBorders>
              <w:tl2br w:val="nil"/>
              <w:tr2bl w:val="nil"/>
            </w:tcBorders>
            <w:shd w:val="clear" w:color="auto" w:fill="auto"/>
            <w:noWrap/>
            <w:vAlign w:val="bottom"/>
          </w:tcPr>
          <w:p w14:paraId="533A7AF0">
            <w:pPr>
              <w:keepNext w:val="0"/>
              <w:keepLines w:val="0"/>
              <w:widowControl/>
              <w:suppressLineNumbers w:val="0"/>
              <w:ind w:firstLine="260" w:firstLineChars="200"/>
              <w:jc w:val="left"/>
              <w:textAlignment w:val="bottom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Installation/removal force</w:t>
            </w:r>
          </w:p>
        </w:tc>
        <w:tc>
          <w:tcPr>
            <w:tcW w:w="2923" w:type="pct"/>
            <w:tcBorders>
              <w:tl2br w:val="nil"/>
              <w:tr2bl w:val="nil"/>
            </w:tcBorders>
            <w:shd w:val="clear" w:color="auto" w:fill="auto"/>
            <w:noWrap/>
            <w:vAlign w:val="bottom"/>
          </w:tcPr>
          <w:p w14:paraId="5C72FA18">
            <w:pPr>
              <w:keepNext w:val="0"/>
              <w:keepLines w:val="0"/>
              <w:widowControl/>
              <w:suppressLineNumbers w:val="0"/>
              <w:ind w:firstLine="260" w:firstLineChars="200"/>
              <w:jc w:val="left"/>
              <w:textAlignment w:val="bottom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RNDS-C-00373 v2.0, chap. 5.2.5.3 (SPEC 32-07-002 --T)</w:t>
            </w:r>
          </w:p>
        </w:tc>
      </w:tr>
      <w:tr w14:paraId="66CC29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2" w:hRule="atLeast"/>
        </w:trPr>
        <w:tc>
          <w:tcPr>
            <w:tcW w:w="2076" w:type="pct"/>
            <w:tcBorders>
              <w:tl2br w:val="nil"/>
              <w:tr2bl w:val="nil"/>
            </w:tcBorders>
            <w:shd w:val="clear" w:color="auto" w:fill="auto"/>
            <w:noWrap/>
            <w:vAlign w:val="bottom"/>
          </w:tcPr>
          <w:p w14:paraId="2D1AD8B4">
            <w:pPr>
              <w:keepNext w:val="0"/>
              <w:keepLines w:val="0"/>
              <w:widowControl/>
              <w:suppressLineNumbers w:val="0"/>
              <w:ind w:firstLine="260" w:firstLineChars="200"/>
              <w:jc w:val="left"/>
              <w:textAlignment w:val="bottom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 xml:space="preserve">Resistance of connecting </w:t>
            </w:r>
          </w:p>
        </w:tc>
        <w:tc>
          <w:tcPr>
            <w:tcW w:w="2923" w:type="pct"/>
            <w:tcBorders>
              <w:tl2br w:val="nil"/>
              <w:tr2bl w:val="nil"/>
            </w:tcBorders>
            <w:shd w:val="clear" w:color="auto" w:fill="auto"/>
            <w:noWrap/>
            <w:vAlign w:val="bottom"/>
          </w:tcPr>
          <w:p w14:paraId="7860A4AE">
            <w:pPr>
              <w:keepNext w:val="0"/>
              <w:keepLines w:val="0"/>
              <w:widowControl/>
              <w:suppressLineNumbers w:val="0"/>
              <w:ind w:firstLine="260" w:firstLineChars="200"/>
              <w:jc w:val="left"/>
              <w:textAlignment w:val="bottom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RNDS-C-00373 v2.0, chap. 5.2.5.3 (SPEC 32-07-002 --T)</w:t>
            </w:r>
          </w:p>
        </w:tc>
      </w:tr>
      <w:tr w14:paraId="52D21E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2076" w:type="pct"/>
            <w:tcBorders>
              <w:tl2br w:val="nil"/>
              <w:tr2bl w:val="nil"/>
            </w:tcBorders>
            <w:shd w:val="clear" w:color="auto" w:fill="auto"/>
            <w:noWrap/>
            <w:vAlign w:val="bottom"/>
          </w:tcPr>
          <w:p w14:paraId="09B250D5">
            <w:pPr>
              <w:keepNext w:val="0"/>
              <w:keepLines w:val="0"/>
              <w:widowControl/>
              <w:suppressLineNumbers w:val="0"/>
              <w:ind w:firstLine="260" w:firstLineChars="200"/>
              <w:jc w:val="left"/>
              <w:textAlignment w:val="bottom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onts Passenger compartment mat installation / removal enduranc</w:t>
            </w:r>
          </w:p>
        </w:tc>
        <w:tc>
          <w:tcPr>
            <w:tcW w:w="2923" w:type="pct"/>
            <w:tcBorders>
              <w:tl2br w:val="nil"/>
              <w:tr2bl w:val="nil"/>
            </w:tcBorders>
            <w:shd w:val="clear" w:color="auto" w:fill="auto"/>
            <w:noWrap/>
            <w:vAlign w:val="bottom"/>
          </w:tcPr>
          <w:p w14:paraId="673B80D1">
            <w:pPr>
              <w:keepNext w:val="0"/>
              <w:keepLines w:val="0"/>
              <w:widowControl/>
              <w:suppressLineNumbers w:val="0"/>
              <w:ind w:firstLine="260" w:firstLineChars="200"/>
              <w:jc w:val="left"/>
              <w:textAlignment w:val="bottom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RNDS-C-00373 v2.0, chap. 5.2.5.2 (SPEC 32-07-002 --T)</w:t>
            </w:r>
          </w:p>
        </w:tc>
      </w:tr>
      <w:tr w14:paraId="5B22DD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2076" w:type="pct"/>
            <w:tcBorders>
              <w:tl2br w:val="nil"/>
              <w:tr2bl w:val="nil"/>
            </w:tcBorders>
            <w:shd w:val="clear" w:color="auto" w:fill="auto"/>
            <w:noWrap/>
            <w:vAlign w:val="bottom"/>
          </w:tcPr>
          <w:p w14:paraId="511CDB05">
            <w:pPr>
              <w:keepNext w:val="0"/>
              <w:keepLines w:val="0"/>
              <w:widowControl/>
              <w:suppressLineNumbers w:val="0"/>
              <w:ind w:firstLine="260" w:firstLineChars="200"/>
              <w:jc w:val="left"/>
              <w:textAlignment w:val="bottom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Mat slip resistance</w:t>
            </w:r>
          </w:p>
        </w:tc>
        <w:tc>
          <w:tcPr>
            <w:tcW w:w="2923" w:type="pct"/>
            <w:tcBorders>
              <w:tl2br w:val="nil"/>
              <w:tr2bl w:val="nil"/>
            </w:tcBorders>
            <w:shd w:val="clear" w:color="auto" w:fill="auto"/>
            <w:noWrap/>
            <w:vAlign w:val="bottom"/>
          </w:tcPr>
          <w:p w14:paraId="30E172C1">
            <w:pPr>
              <w:keepNext w:val="0"/>
              <w:keepLines w:val="0"/>
              <w:widowControl/>
              <w:suppressLineNumbers w:val="0"/>
              <w:ind w:firstLine="260" w:firstLineChars="200"/>
              <w:jc w:val="left"/>
              <w:textAlignment w:val="bottom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D41 1791</w:t>
            </w:r>
          </w:p>
        </w:tc>
      </w:tr>
      <w:tr w14:paraId="083E60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2076" w:type="pct"/>
            <w:tcBorders>
              <w:tl2br w:val="nil"/>
              <w:tr2bl w:val="nil"/>
            </w:tcBorders>
            <w:shd w:val="clear" w:color="auto" w:fill="auto"/>
            <w:noWrap/>
            <w:vAlign w:val="bottom"/>
          </w:tcPr>
          <w:p w14:paraId="518A45BD">
            <w:pPr>
              <w:keepNext w:val="0"/>
              <w:keepLines w:val="0"/>
              <w:widowControl/>
              <w:suppressLineNumbers w:val="0"/>
              <w:ind w:firstLine="260" w:firstLineChars="200"/>
              <w:jc w:val="left"/>
              <w:textAlignment w:val="bottom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Resistance to horizontal traction</w:t>
            </w:r>
          </w:p>
        </w:tc>
        <w:tc>
          <w:tcPr>
            <w:tcW w:w="2923" w:type="pct"/>
            <w:tcBorders>
              <w:tl2br w:val="nil"/>
              <w:tr2bl w:val="nil"/>
            </w:tcBorders>
            <w:shd w:val="clear" w:color="auto" w:fill="auto"/>
            <w:noWrap/>
            <w:vAlign w:val="bottom"/>
          </w:tcPr>
          <w:p w14:paraId="44C339A2">
            <w:pPr>
              <w:keepNext w:val="0"/>
              <w:keepLines w:val="0"/>
              <w:widowControl/>
              <w:suppressLineNumbers w:val="0"/>
              <w:ind w:firstLine="260" w:firstLineChars="200"/>
              <w:jc w:val="left"/>
              <w:textAlignment w:val="bottom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RNDS-C-00373 v2.0, chap. 5.2.5.3 (SPEC 32-07-002 --T)</w:t>
            </w:r>
          </w:p>
        </w:tc>
      </w:tr>
      <w:tr w14:paraId="3E4ABA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2076" w:type="pct"/>
            <w:tcBorders>
              <w:tl2br w:val="nil"/>
              <w:tr2bl w:val="nil"/>
            </w:tcBorders>
            <w:shd w:val="clear" w:color="auto" w:fill="auto"/>
            <w:noWrap/>
            <w:vAlign w:val="bottom"/>
          </w:tcPr>
          <w:p w14:paraId="4243DD07">
            <w:pPr>
              <w:keepNext w:val="0"/>
              <w:keepLines w:val="0"/>
              <w:widowControl/>
              <w:suppressLineNumbers w:val="0"/>
              <w:ind w:firstLine="260" w:firstLineChars="200"/>
              <w:jc w:val="left"/>
              <w:textAlignment w:val="bottom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</w:pPr>
          </w:p>
        </w:tc>
        <w:tc>
          <w:tcPr>
            <w:tcW w:w="2923" w:type="pct"/>
            <w:tcBorders>
              <w:tl2br w:val="nil"/>
              <w:tr2bl w:val="nil"/>
            </w:tcBorders>
            <w:shd w:val="clear" w:color="auto" w:fill="auto"/>
            <w:noWrap/>
            <w:vAlign w:val="bottom"/>
          </w:tcPr>
          <w:p w14:paraId="285A4174">
            <w:pPr>
              <w:keepNext w:val="0"/>
              <w:keepLines w:val="0"/>
              <w:widowControl/>
              <w:suppressLineNumbers w:val="0"/>
              <w:ind w:firstLine="260" w:firstLineChars="200"/>
              <w:jc w:val="left"/>
              <w:textAlignment w:val="bottom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</w:pPr>
          </w:p>
        </w:tc>
      </w:tr>
    </w:tbl>
    <w:p w14:paraId="063B30F3">
      <w:pPr>
        <w:spacing w:line="360" w:lineRule="auto"/>
        <w:ind w:firstLine="0" w:firstLineChars="0"/>
        <w:rPr>
          <w:rFonts w:hint="default" w:ascii="微软雅黑" w:hAnsi="微软雅黑"/>
          <w:lang w:val="en-US" w:eastAsia="zh-CN"/>
        </w:rPr>
      </w:pPr>
    </w:p>
    <w:p w14:paraId="6D2F447C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01667C51">
      <w:pPr>
        <w:pStyle w:val="2"/>
        <w:numPr>
          <w:ilvl w:val="0"/>
          <w:numId w:val="0"/>
        </w:numPr>
        <w:ind w:left="432" w:hanging="432"/>
        <w:rPr>
          <w:rFonts w:ascii="微软雅黑" w:hAnsi="微软雅黑" w:eastAsia="微软雅黑"/>
        </w:rPr>
      </w:pPr>
      <w:bookmarkStart w:id="20" w:name="_Toc29322"/>
      <w:r>
        <w:rPr>
          <w:rFonts w:hint="eastAsia" w:ascii="微软雅黑" w:hAnsi="微软雅黑" w:eastAsia="微软雅黑"/>
          <w:lang w:val="en-US" w:eastAsia="zh-CN"/>
        </w:rPr>
        <w:t>5.</w:t>
      </w:r>
      <w:r>
        <w:rPr>
          <w:rFonts w:hint="eastAsia" w:ascii="微软雅黑" w:hAnsi="微软雅黑" w:eastAsia="微软雅黑"/>
        </w:rPr>
        <w:t>售后服务及</w:t>
      </w:r>
      <w:r>
        <w:rPr>
          <w:rFonts w:ascii="微软雅黑" w:hAnsi="微软雅黑" w:eastAsia="微软雅黑"/>
        </w:rPr>
        <w:t>质量要求</w:t>
      </w:r>
      <w:bookmarkEnd w:id="20"/>
    </w:p>
    <w:p w14:paraId="509EF130">
      <w:pPr>
        <w:pStyle w:val="3"/>
        <w:numPr>
          <w:ilvl w:val="1"/>
          <w:numId w:val="0"/>
        </w:numPr>
        <w:ind w:left="575" w:hanging="575"/>
        <w:rPr>
          <w:rFonts w:ascii="微软雅黑" w:hAnsi="微软雅黑" w:eastAsia="微软雅黑"/>
          <w:sz w:val="21"/>
        </w:rPr>
      </w:pPr>
      <w:bookmarkStart w:id="21" w:name="_Toc177580548"/>
      <w:bookmarkStart w:id="22" w:name="_Toc17942"/>
      <w:bookmarkStart w:id="23" w:name="_Hlk95986660"/>
      <w:r>
        <w:rPr>
          <w:rFonts w:hint="eastAsia" w:ascii="微软雅黑" w:hAnsi="微软雅黑" w:eastAsia="微软雅黑"/>
          <w:sz w:val="21"/>
          <w:lang w:val="en-US" w:eastAsia="zh-CN"/>
        </w:rPr>
        <w:t>5</w:t>
      </w:r>
      <w:r>
        <w:rPr>
          <w:rFonts w:ascii="微软雅黑" w:hAnsi="微软雅黑" w:eastAsia="微软雅黑"/>
          <w:sz w:val="21"/>
        </w:rPr>
        <w:t>.</w:t>
      </w:r>
      <w:r>
        <w:rPr>
          <w:rFonts w:hint="eastAsia" w:ascii="微软雅黑" w:hAnsi="微软雅黑" w:eastAsia="微软雅黑"/>
          <w:sz w:val="21"/>
          <w:lang w:val="en-US" w:eastAsia="zh-CN"/>
        </w:rPr>
        <w:t>1</w:t>
      </w:r>
      <w:r>
        <w:rPr>
          <w:rFonts w:hint="eastAsia" w:ascii="微软雅黑" w:hAnsi="微软雅黑" w:eastAsia="微软雅黑"/>
          <w:sz w:val="21"/>
        </w:rPr>
        <w:t>产品质量问题考核</w:t>
      </w:r>
      <w:bookmarkEnd w:id="21"/>
      <w:bookmarkEnd w:id="22"/>
    </w:p>
    <w:tbl>
      <w:tblPr>
        <w:tblStyle w:val="21"/>
        <w:tblW w:w="8756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779"/>
        <w:gridCol w:w="2977"/>
      </w:tblGrid>
      <w:tr w14:paraId="4F02D9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9" w:hRule="atLeast"/>
        </w:trPr>
        <w:tc>
          <w:tcPr>
            <w:tcW w:w="577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000000" w:fill="D9D9D9"/>
            <w:noWrap/>
            <w:vAlign w:val="center"/>
          </w:tcPr>
          <w:p w14:paraId="7C97A503">
            <w:pPr>
              <w:spacing w:line="340" w:lineRule="exact"/>
              <w:ind w:firstLineChars="100"/>
              <w:jc w:val="center"/>
              <w:rPr>
                <w:rFonts w:ascii="微软雅黑" w:hAnsi="微软雅黑" w:cs="Calibri"/>
                <w:b/>
                <w:color w:val="000000"/>
                <w:szCs w:val="20"/>
              </w:rPr>
            </w:pPr>
            <w:bookmarkStart w:id="24" w:name="_Hlk178152525"/>
            <w:r>
              <w:rPr>
                <w:rFonts w:hint="eastAsia" w:ascii="微软雅黑" w:hAnsi="微软雅黑" w:cs="Calibri"/>
                <w:b/>
                <w:color w:val="000000"/>
                <w:szCs w:val="20"/>
              </w:rPr>
              <w:t>考核项目描述</w:t>
            </w:r>
          </w:p>
        </w:tc>
        <w:tc>
          <w:tcPr>
            <w:tcW w:w="2977" w:type="dxa"/>
            <w:tcBorders>
              <w:top w:val="single" w:color="808080" w:sz="4" w:space="0"/>
              <w:left w:val="nil"/>
              <w:bottom w:val="single" w:color="808080" w:sz="4" w:space="0"/>
              <w:right w:val="single" w:color="808080" w:sz="4" w:space="0"/>
            </w:tcBorders>
            <w:shd w:val="clear" w:color="000000" w:fill="D9D9D9"/>
            <w:noWrap/>
            <w:vAlign w:val="center"/>
          </w:tcPr>
          <w:p w14:paraId="60A2577A">
            <w:pPr>
              <w:spacing w:line="340" w:lineRule="exact"/>
              <w:ind w:firstLine="0" w:firstLineChars="0"/>
              <w:jc w:val="center"/>
              <w:rPr>
                <w:rFonts w:ascii="微软雅黑" w:hAnsi="微软雅黑" w:cs="Calibri"/>
                <w:b/>
                <w:color w:val="000000"/>
                <w:szCs w:val="20"/>
              </w:rPr>
            </w:pPr>
            <w:r>
              <w:rPr>
                <w:rFonts w:hint="eastAsia" w:ascii="微软雅黑" w:hAnsi="微软雅黑" w:cs="Calibri"/>
                <w:b/>
                <w:color w:val="000000"/>
                <w:szCs w:val="20"/>
              </w:rPr>
              <w:t>考核</w:t>
            </w:r>
          </w:p>
        </w:tc>
      </w:tr>
      <w:tr w14:paraId="24B280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577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000000" w:fill="FFFFFF"/>
            <w:noWrap/>
            <w:vAlign w:val="center"/>
          </w:tcPr>
          <w:p w14:paraId="3B4CEF75">
            <w:pPr>
              <w:spacing w:line="340" w:lineRule="exact"/>
              <w:ind w:firstLine="0" w:firstLineChars="0"/>
              <w:jc w:val="left"/>
              <w:rPr>
                <w:rFonts w:ascii="微软雅黑" w:hAnsi="微软雅黑" w:cs="Calibri"/>
                <w:color w:val="000000"/>
                <w:sz w:val="18"/>
                <w:szCs w:val="20"/>
              </w:rPr>
            </w:pPr>
            <w:r>
              <w:rPr>
                <w:rFonts w:hint="eastAsia" w:ascii="微软雅黑" w:hAnsi="微软雅黑" w:cs="Arial"/>
                <w:sz w:val="18"/>
                <w:szCs w:val="20"/>
              </w:rPr>
              <w:t>供应商</w:t>
            </w:r>
            <w:r>
              <w:rPr>
                <w:rFonts w:hint="eastAsia" w:ascii="微软雅黑" w:hAnsi="微软雅黑" w:cs="Calibri"/>
                <w:color w:val="000000"/>
                <w:sz w:val="18"/>
                <w:szCs w:val="20"/>
              </w:rPr>
              <w:t>不配合因商品质量的客诉工作</w:t>
            </w:r>
          </w:p>
        </w:tc>
        <w:tc>
          <w:tcPr>
            <w:tcW w:w="2977" w:type="dxa"/>
            <w:tcBorders>
              <w:top w:val="nil"/>
              <w:left w:val="nil"/>
              <w:bottom w:val="single" w:color="808080" w:sz="4" w:space="0"/>
              <w:right w:val="single" w:color="808080" w:sz="4" w:space="0"/>
            </w:tcBorders>
            <w:shd w:val="clear" w:color="000000" w:fill="FFFFFF"/>
            <w:noWrap/>
            <w:vAlign w:val="center"/>
          </w:tcPr>
          <w:p w14:paraId="118B3665">
            <w:pPr>
              <w:spacing w:line="340" w:lineRule="exact"/>
              <w:ind w:firstLine="0" w:firstLineChars="0"/>
              <w:jc w:val="left"/>
              <w:rPr>
                <w:rFonts w:ascii="微软雅黑" w:hAnsi="微软雅黑" w:cs="Calibri"/>
                <w:color w:val="000000"/>
                <w:sz w:val="18"/>
                <w:szCs w:val="20"/>
              </w:rPr>
            </w:pPr>
            <w:r>
              <w:rPr>
                <w:rFonts w:hint="eastAsia" w:ascii="微软雅黑" w:hAnsi="微软雅黑" w:cs="Calibri"/>
                <w:color w:val="000000"/>
                <w:sz w:val="18"/>
                <w:szCs w:val="20"/>
              </w:rPr>
              <w:t>合同金额</w:t>
            </w:r>
            <w:r>
              <w:rPr>
                <w:rFonts w:ascii="微软雅黑" w:hAnsi="微软雅黑" w:cs="Calibri"/>
                <w:color w:val="000000"/>
                <w:sz w:val="18"/>
                <w:szCs w:val="20"/>
              </w:rPr>
              <w:t>5%的罚款/造成市场影响金额(取最大值)并停止合作</w:t>
            </w:r>
          </w:p>
        </w:tc>
      </w:tr>
      <w:tr w14:paraId="693D0A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577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000000" w:fill="FFFFFF"/>
            <w:noWrap/>
            <w:vAlign w:val="center"/>
          </w:tcPr>
          <w:p w14:paraId="6F05316F">
            <w:pPr>
              <w:spacing w:line="400" w:lineRule="exact"/>
              <w:ind w:firstLine="0" w:firstLineChars="0"/>
              <w:jc w:val="left"/>
              <w:rPr>
                <w:rFonts w:ascii="微软雅黑" w:hAnsi="微软雅黑" w:cs="Calibri"/>
                <w:color w:val="000000"/>
                <w:sz w:val="18"/>
                <w:szCs w:val="20"/>
              </w:rPr>
            </w:pPr>
            <w:r>
              <w:rPr>
                <w:rFonts w:hint="eastAsia" w:ascii="微软雅黑" w:hAnsi="微软雅黑" w:cs="Calibri"/>
                <w:color w:val="000000"/>
                <w:sz w:val="18"/>
                <w:szCs w:val="20"/>
              </w:rPr>
              <w:t>产品认可资料、发货信息、出货报告、试验报告及其它相关产品资料弄虚作假的</w:t>
            </w:r>
          </w:p>
        </w:tc>
        <w:tc>
          <w:tcPr>
            <w:tcW w:w="2977" w:type="dxa"/>
            <w:tcBorders>
              <w:top w:val="nil"/>
              <w:left w:val="nil"/>
              <w:bottom w:val="single" w:color="808080" w:sz="4" w:space="0"/>
              <w:right w:val="single" w:color="808080" w:sz="4" w:space="0"/>
            </w:tcBorders>
            <w:shd w:val="clear" w:color="000000" w:fill="FFFFFF"/>
            <w:noWrap/>
            <w:vAlign w:val="center"/>
          </w:tcPr>
          <w:p w14:paraId="35466929">
            <w:pPr>
              <w:spacing w:line="400" w:lineRule="exact"/>
              <w:ind w:firstLine="0" w:firstLineChars="0"/>
              <w:jc w:val="left"/>
              <w:rPr>
                <w:rFonts w:ascii="微软雅黑" w:hAnsi="微软雅黑" w:cs="Calibri"/>
                <w:color w:val="000000"/>
                <w:sz w:val="18"/>
                <w:szCs w:val="20"/>
              </w:rPr>
            </w:pPr>
            <w:r>
              <w:rPr>
                <w:rFonts w:hint="eastAsia" w:ascii="微软雅黑" w:hAnsi="微软雅黑" w:cs="Calibri"/>
                <w:color w:val="000000"/>
                <w:sz w:val="18"/>
                <w:szCs w:val="20"/>
              </w:rPr>
              <w:t>合同金额</w:t>
            </w:r>
            <w:r>
              <w:rPr>
                <w:rFonts w:ascii="微软雅黑" w:hAnsi="微软雅黑" w:cs="Calibri"/>
                <w:color w:val="000000"/>
                <w:sz w:val="18"/>
                <w:szCs w:val="20"/>
              </w:rPr>
              <w:t>5%的罚款/造成市场影响金额(取最大值);整改/停止合作</w:t>
            </w:r>
          </w:p>
        </w:tc>
      </w:tr>
      <w:tr w14:paraId="2545CA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577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000000" w:fill="FFFFFF"/>
            <w:noWrap/>
            <w:vAlign w:val="center"/>
          </w:tcPr>
          <w:p w14:paraId="65D65FE7">
            <w:pPr>
              <w:spacing w:line="400" w:lineRule="exact"/>
              <w:ind w:firstLine="0" w:firstLineChars="0"/>
              <w:jc w:val="left"/>
              <w:rPr>
                <w:rFonts w:ascii="微软雅黑" w:hAnsi="微软雅黑" w:cs="Calibri"/>
                <w:color w:val="000000"/>
                <w:sz w:val="18"/>
                <w:szCs w:val="20"/>
              </w:rPr>
            </w:pPr>
            <w:r>
              <w:rPr>
                <w:rFonts w:hint="eastAsia" w:ascii="微软雅黑" w:hAnsi="微软雅黑" w:cs="Calibri"/>
                <w:color w:val="000000"/>
                <w:sz w:val="18"/>
                <w:szCs w:val="20"/>
              </w:rPr>
              <w:t>重大质量问题，因</w:t>
            </w:r>
            <w:r>
              <w:rPr>
                <w:rFonts w:hint="eastAsia" w:ascii="微软雅黑" w:hAnsi="微软雅黑" w:cs="Arial"/>
                <w:sz w:val="18"/>
                <w:szCs w:val="20"/>
              </w:rPr>
              <w:t>供应商</w:t>
            </w:r>
            <w:r>
              <w:rPr>
                <w:rFonts w:hint="eastAsia" w:ascii="微软雅黑" w:hAnsi="微软雅黑" w:cs="Calibri"/>
                <w:color w:val="000000"/>
                <w:sz w:val="18"/>
                <w:szCs w:val="20"/>
              </w:rPr>
              <w:t>产品自身质量问题导致在售后市场发生严重抱怨或发生媒体事件的</w:t>
            </w:r>
          </w:p>
        </w:tc>
        <w:tc>
          <w:tcPr>
            <w:tcW w:w="2977" w:type="dxa"/>
            <w:tcBorders>
              <w:top w:val="nil"/>
              <w:left w:val="nil"/>
              <w:bottom w:val="single" w:color="808080" w:sz="4" w:space="0"/>
              <w:right w:val="single" w:color="808080" w:sz="4" w:space="0"/>
            </w:tcBorders>
            <w:shd w:val="clear" w:color="000000" w:fill="FFFFFF"/>
            <w:noWrap/>
            <w:vAlign w:val="center"/>
          </w:tcPr>
          <w:p w14:paraId="6C2A13C8">
            <w:pPr>
              <w:spacing w:line="400" w:lineRule="exact"/>
              <w:ind w:firstLine="0" w:firstLineChars="0"/>
              <w:jc w:val="left"/>
              <w:rPr>
                <w:rFonts w:ascii="微软雅黑" w:hAnsi="微软雅黑" w:cs="Calibri"/>
                <w:color w:val="000000"/>
                <w:sz w:val="18"/>
                <w:szCs w:val="20"/>
              </w:rPr>
            </w:pPr>
            <w:r>
              <w:rPr>
                <w:rFonts w:hint="eastAsia" w:ascii="微软雅黑" w:hAnsi="微软雅黑" w:cs="Calibri"/>
                <w:color w:val="000000"/>
                <w:sz w:val="18"/>
                <w:szCs w:val="20"/>
              </w:rPr>
              <w:t>合同金额</w:t>
            </w:r>
            <w:r>
              <w:rPr>
                <w:rFonts w:ascii="微软雅黑" w:hAnsi="微软雅黑" w:cs="Calibri"/>
                <w:color w:val="000000"/>
                <w:sz w:val="18"/>
                <w:szCs w:val="20"/>
              </w:rPr>
              <w:t>10%的罚款+造成市场影响金额;整改/停止合作</w:t>
            </w:r>
          </w:p>
        </w:tc>
      </w:tr>
      <w:tr w14:paraId="619712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5779" w:type="dxa"/>
            <w:tcBorders>
              <w:top w:val="nil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000000" w:fill="FFFFFF"/>
            <w:vAlign w:val="center"/>
          </w:tcPr>
          <w:p w14:paraId="0187D0AE">
            <w:pPr>
              <w:spacing w:line="320" w:lineRule="exact"/>
              <w:ind w:firstLine="0" w:firstLineChars="0"/>
              <w:jc w:val="left"/>
              <w:rPr>
                <w:rFonts w:ascii="微软雅黑" w:hAnsi="微软雅黑" w:cs="Calibri"/>
                <w:color w:val="000000"/>
                <w:sz w:val="18"/>
                <w:szCs w:val="20"/>
              </w:rPr>
            </w:pPr>
            <w:r>
              <w:rPr>
                <w:rFonts w:hint="eastAsia" w:ascii="微软雅黑" w:hAnsi="微软雅黑" w:cs="Calibri"/>
                <w:color w:val="000000"/>
                <w:sz w:val="18"/>
                <w:szCs w:val="20"/>
              </w:rPr>
              <w:t>因产品质量问题导致已销售产品批量召回的</w:t>
            </w:r>
          </w:p>
        </w:tc>
        <w:tc>
          <w:tcPr>
            <w:tcW w:w="2977" w:type="dxa"/>
            <w:tcBorders>
              <w:top w:val="nil"/>
              <w:left w:val="nil"/>
              <w:bottom w:val="single" w:color="808080" w:sz="4" w:space="0"/>
              <w:right w:val="single" w:color="808080" w:sz="4" w:space="0"/>
            </w:tcBorders>
            <w:shd w:val="clear" w:color="000000" w:fill="FFFFFF"/>
            <w:vAlign w:val="center"/>
          </w:tcPr>
          <w:p w14:paraId="525D551D">
            <w:pPr>
              <w:spacing w:line="320" w:lineRule="exact"/>
              <w:ind w:firstLine="0" w:firstLineChars="0"/>
              <w:jc w:val="left"/>
              <w:rPr>
                <w:rFonts w:ascii="微软雅黑" w:hAnsi="微软雅黑" w:cs="Calibri"/>
                <w:color w:val="000000"/>
                <w:sz w:val="18"/>
                <w:szCs w:val="20"/>
              </w:rPr>
            </w:pPr>
            <w:r>
              <w:rPr>
                <w:rFonts w:hint="eastAsia" w:ascii="微软雅黑" w:hAnsi="微软雅黑" w:cs="Calibri"/>
                <w:color w:val="000000"/>
                <w:sz w:val="18"/>
                <w:szCs w:val="20"/>
              </w:rPr>
              <w:t>合同金额</w:t>
            </w:r>
            <w:r>
              <w:rPr>
                <w:rFonts w:ascii="微软雅黑" w:hAnsi="微软雅黑" w:cs="Calibri"/>
                <w:color w:val="000000"/>
                <w:sz w:val="18"/>
                <w:szCs w:val="20"/>
              </w:rPr>
              <w:t>5%的罚款+召回商品零售金额;整改/停止合作</w:t>
            </w:r>
          </w:p>
        </w:tc>
      </w:tr>
      <w:tr w14:paraId="774C82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5779" w:type="dxa"/>
            <w:tcBorders>
              <w:top w:val="nil"/>
              <w:left w:val="single" w:color="808080" w:sz="4" w:space="0"/>
              <w:bottom w:val="single" w:color="auto" w:sz="4" w:space="0"/>
              <w:right w:val="single" w:color="808080" w:sz="4" w:space="0"/>
            </w:tcBorders>
            <w:shd w:val="clear" w:color="000000" w:fill="FFFFFF"/>
            <w:vAlign w:val="center"/>
          </w:tcPr>
          <w:p w14:paraId="7BA6E8D1">
            <w:pPr>
              <w:spacing w:line="320" w:lineRule="exact"/>
              <w:ind w:firstLine="0" w:firstLineChars="0"/>
              <w:jc w:val="left"/>
              <w:rPr>
                <w:rFonts w:ascii="微软雅黑" w:hAnsi="微软雅黑" w:cs="Calibri"/>
                <w:color w:val="000000"/>
                <w:sz w:val="18"/>
                <w:szCs w:val="20"/>
              </w:rPr>
            </w:pPr>
            <w:r>
              <w:rPr>
                <w:rFonts w:hint="eastAsia" w:ascii="微软雅黑" w:hAnsi="微软雅黑" w:cs="Arial"/>
                <w:sz w:val="18"/>
                <w:szCs w:val="20"/>
              </w:rPr>
              <w:t>私自更换供货产品型号或品牌的</w:t>
            </w:r>
          </w:p>
        </w:tc>
        <w:tc>
          <w:tcPr>
            <w:tcW w:w="2977" w:type="dxa"/>
            <w:tcBorders>
              <w:top w:val="nil"/>
              <w:left w:val="nil"/>
              <w:bottom w:val="single" w:color="auto" w:sz="4" w:space="0"/>
              <w:right w:val="single" w:color="808080" w:sz="4" w:space="0"/>
            </w:tcBorders>
            <w:shd w:val="clear" w:color="000000" w:fill="FFFFFF"/>
            <w:vAlign w:val="center"/>
          </w:tcPr>
          <w:p w14:paraId="4D3EA4FE">
            <w:pPr>
              <w:spacing w:line="320" w:lineRule="exact"/>
              <w:ind w:firstLine="0" w:firstLineChars="0"/>
              <w:jc w:val="left"/>
              <w:rPr>
                <w:rFonts w:ascii="微软雅黑" w:hAnsi="微软雅黑" w:cs="Calibri"/>
                <w:sz w:val="18"/>
                <w:szCs w:val="20"/>
              </w:rPr>
            </w:pPr>
            <w:r>
              <w:rPr>
                <w:rFonts w:hint="eastAsia" w:ascii="微软雅黑" w:hAnsi="微软雅黑" w:cs="Calibri"/>
                <w:color w:val="000000"/>
                <w:sz w:val="18"/>
                <w:szCs w:val="20"/>
              </w:rPr>
              <w:t>合同金额</w:t>
            </w:r>
            <w:r>
              <w:rPr>
                <w:rFonts w:ascii="微软雅黑" w:hAnsi="微软雅黑" w:cs="Calibri"/>
                <w:color w:val="000000"/>
                <w:sz w:val="18"/>
                <w:szCs w:val="20"/>
              </w:rPr>
              <w:t>5%的罚款+整改费用+召回商品零售金额;整改/停止合作</w:t>
            </w:r>
          </w:p>
        </w:tc>
      </w:tr>
      <w:tr w14:paraId="0E3326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57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4D46E7EE">
            <w:pPr>
              <w:spacing w:line="320" w:lineRule="exact"/>
              <w:ind w:firstLine="0" w:firstLineChars="0"/>
              <w:jc w:val="left"/>
              <w:rPr>
                <w:rFonts w:ascii="微软雅黑" w:hAnsi="微软雅黑" w:cs="Calibri"/>
                <w:color w:val="000000"/>
                <w:sz w:val="18"/>
                <w:szCs w:val="20"/>
              </w:rPr>
            </w:pPr>
            <w:r>
              <w:rPr>
                <w:rFonts w:hint="eastAsia" w:ascii="微软雅黑" w:hAnsi="微软雅黑" w:cs="Calibri"/>
                <w:color w:val="000000"/>
                <w:sz w:val="18"/>
                <w:szCs w:val="20"/>
              </w:rPr>
              <w:t>订单产品发货及到货延迟</w:t>
            </w:r>
          </w:p>
        </w:tc>
        <w:tc>
          <w:tcPr>
            <w:tcW w:w="29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343C73CC">
            <w:pPr>
              <w:spacing w:line="320" w:lineRule="exact"/>
              <w:ind w:firstLine="0" w:firstLineChars="0"/>
              <w:jc w:val="left"/>
              <w:rPr>
                <w:rFonts w:ascii="微软雅黑" w:hAnsi="微软雅黑" w:cs="Calibri"/>
                <w:color w:val="000000"/>
                <w:sz w:val="18"/>
                <w:szCs w:val="20"/>
              </w:rPr>
            </w:pPr>
            <w:r>
              <w:rPr>
                <w:rFonts w:hint="eastAsia" w:ascii="微软雅黑" w:hAnsi="微软雅黑" w:cs="Calibri"/>
                <w:color w:val="000000"/>
                <w:sz w:val="18"/>
                <w:szCs w:val="20"/>
              </w:rPr>
              <w:t>合同金额</w:t>
            </w:r>
            <w:r>
              <w:rPr>
                <w:rFonts w:ascii="微软雅黑" w:hAnsi="微软雅黑" w:cs="Calibri"/>
                <w:color w:val="000000"/>
                <w:sz w:val="18"/>
                <w:szCs w:val="20"/>
              </w:rPr>
              <w:t>5%/天进行每日累计扣罚</w:t>
            </w:r>
          </w:p>
        </w:tc>
      </w:tr>
      <w:tr w14:paraId="476669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57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3EDF2F8F">
            <w:pPr>
              <w:spacing w:line="320" w:lineRule="exact"/>
              <w:ind w:firstLine="0" w:firstLineChars="0"/>
              <w:jc w:val="left"/>
              <w:rPr>
                <w:rFonts w:ascii="微软雅黑" w:hAnsi="微软雅黑" w:cs="Calibri"/>
                <w:color w:val="000000"/>
                <w:sz w:val="18"/>
                <w:szCs w:val="20"/>
              </w:rPr>
            </w:pPr>
            <w:r>
              <w:rPr>
                <w:rFonts w:hint="eastAsia" w:ascii="微软雅黑" w:hAnsi="微软雅黑" w:cs="Calibri"/>
                <w:color w:val="000000"/>
                <w:sz w:val="18"/>
                <w:szCs w:val="20"/>
              </w:rPr>
              <w:t>每个月</w:t>
            </w:r>
            <w:r>
              <w:rPr>
                <w:rFonts w:ascii="微软雅黑" w:hAnsi="微软雅黑" w:cs="Calibri"/>
                <w:color w:val="000000"/>
                <w:sz w:val="18"/>
                <w:szCs w:val="20"/>
              </w:rPr>
              <w:t>/季度产品出现的因质量问题客诉次数超过约定值</w:t>
            </w:r>
          </w:p>
          <w:p w14:paraId="13304CDB">
            <w:pPr>
              <w:spacing w:line="320" w:lineRule="exact"/>
              <w:ind w:firstLine="0" w:firstLineChars="0"/>
              <w:jc w:val="left"/>
              <w:rPr>
                <w:rFonts w:ascii="微软雅黑" w:hAnsi="微软雅黑" w:cs="Calibri"/>
                <w:color w:val="000000"/>
                <w:sz w:val="18"/>
                <w:szCs w:val="20"/>
              </w:rPr>
            </w:pPr>
            <w:r>
              <w:rPr>
                <w:rFonts w:hint="eastAsia" w:ascii="微软雅黑" w:hAnsi="微软雅黑" w:cs="Calibri"/>
                <w:color w:val="000000"/>
                <w:sz w:val="18"/>
                <w:szCs w:val="20"/>
              </w:rPr>
              <w:t>承担整改费用</w:t>
            </w:r>
            <w:r>
              <w:rPr>
                <w:rFonts w:ascii="微软雅黑" w:hAnsi="微软雅黑" w:cs="Calibri"/>
                <w:color w:val="000000"/>
                <w:sz w:val="18"/>
                <w:szCs w:val="20"/>
              </w:rPr>
              <w:t>;整改/停止合作</w:t>
            </w:r>
          </w:p>
          <w:p w14:paraId="6B2F4006">
            <w:pPr>
              <w:spacing w:line="320" w:lineRule="exact"/>
              <w:ind w:firstLine="0" w:firstLineChars="0"/>
              <w:jc w:val="left"/>
              <w:rPr>
                <w:rFonts w:ascii="微软雅黑" w:hAnsi="微软雅黑" w:cs="Calibri"/>
                <w:color w:val="000000"/>
                <w:sz w:val="18"/>
                <w:szCs w:val="20"/>
              </w:rPr>
            </w:pPr>
            <w:r>
              <w:rPr>
                <w:rFonts w:hint="eastAsia" w:ascii="微软雅黑" w:hAnsi="微软雅黑" w:cs="Calibri"/>
                <w:color w:val="000000"/>
                <w:sz w:val="18"/>
                <w:szCs w:val="20"/>
              </w:rPr>
              <w:t>千台车维修</w:t>
            </w:r>
            <w:r>
              <w:rPr>
                <w:rFonts w:ascii="微软雅黑" w:hAnsi="微软雅黑" w:cs="Calibri"/>
                <w:color w:val="000000"/>
                <w:sz w:val="18"/>
                <w:szCs w:val="20"/>
              </w:rPr>
              <w:t>/故障频次要求(上市第一年)&lt;10</w:t>
            </w:r>
          </w:p>
        </w:tc>
        <w:tc>
          <w:tcPr>
            <w:tcW w:w="29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0EB81766">
            <w:pPr>
              <w:spacing w:line="320" w:lineRule="exact"/>
              <w:ind w:firstLine="0" w:firstLineChars="0"/>
              <w:jc w:val="left"/>
              <w:rPr>
                <w:rFonts w:ascii="微软雅黑" w:hAnsi="微软雅黑" w:cs="Calibri"/>
                <w:color w:val="000000"/>
                <w:sz w:val="18"/>
                <w:szCs w:val="20"/>
              </w:rPr>
            </w:pPr>
            <w:r>
              <w:rPr>
                <w:rFonts w:hint="eastAsia" w:ascii="微软雅黑" w:hAnsi="微软雅黑" w:cs="Calibri"/>
                <w:color w:val="000000"/>
                <w:sz w:val="18"/>
                <w:szCs w:val="20"/>
              </w:rPr>
              <w:t>当月货值金额的</w:t>
            </w:r>
            <w:r>
              <w:rPr>
                <w:rFonts w:ascii="微软雅黑" w:hAnsi="微软雅黑" w:cs="Calibri"/>
                <w:color w:val="000000"/>
                <w:sz w:val="18"/>
                <w:szCs w:val="20"/>
              </w:rPr>
              <w:t>10%进行月度扣罚，并承担整改费用</w:t>
            </w:r>
          </w:p>
        </w:tc>
      </w:tr>
      <w:tr w14:paraId="0E8852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57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08CBBD6B">
            <w:pPr>
              <w:spacing w:line="320" w:lineRule="exact"/>
              <w:ind w:firstLine="0" w:firstLineChars="0"/>
              <w:jc w:val="left"/>
              <w:rPr>
                <w:rFonts w:ascii="微软雅黑" w:hAnsi="微软雅黑" w:cs="Calibri"/>
                <w:color w:val="000000"/>
                <w:sz w:val="18"/>
                <w:szCs w:val="20"/>
              </w:rPr>
            </w:pPr>
            <w:r>
              <w:rPr>
                <w:rFonts w:hint="eastAsia" w:ascii="微软雅黑" w:hAnsi="微软雅黑" w:cs="Calibri"/>
                <w:color w:val="000000"/>
                <w:sz w:val="18"/>
                <w:szCs w:val="20"/>
              </w:rPr>
              <w:t>每个月</w:t>
            </w:r>
            <w:r>
              <w:rPr>
                <w:rFonts w:ascii="微软雅黑" w:hAnsi="微软雅黑" w:cs="Calibri"/>
                <w:color w:val="000000"/>
                <w:sz w:val="18"/>
                <w:szCs w:val="20"/>
              </w:rPr>
              <w:t>/季度产品抽查的质量问题</w:t>
            </w:r>
          </w:p>
        </w:tc>
        <w:tc>
          <w:tcPr>
            <w:tcW w:w="29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0B2E693F">
            <w:pPr>
              <w:spacing w:line="320" w:lineRule="exact"/>
              <w:ind w:firstLine="0" w:firstLineChars="0"/>
              <w:jc w:val="left"/>
              <w:rPr>
                <w:rFonts w:ascii="微软雅黑" w:hAnsi="微软雅黑" w:cs="Calibri"/>
                <w:color w:val="000000"/>
                <w:sz w:val="18"/>
                <w:szCs w:val="20"/>
              </w:rPr>
            </w:pPr>
            <w:r>
              <w:rPr>
                <w:rFonts w:hint="eastAsia" w:ascii="微软雅黑" w:hAnsi="微软雅黑" w:cs="Calibri"/>
                <w:color w:val="000000"/>
                <w:sz w:val="18"/>
                <w:szCs w:val="20"/>
              </w:rPr>
              <w:t>出现一起即承担该批次货品全检翻包费用</w:t>
            </w:r>
            <w:r>
              <w:rPr>
                <w:rFonts w:ascii="微软雅黑" w:hAnsi="微软雅黑" w:cs="Calibri"/>
                <w:color w:val="000000"/>
                <w:sz w:val="18"/>
                <w:szCs w:val="20"/>
              </w:rPr>
              <w:t>+批次货值5%的罚款</w:t>
            </w:r>
          </w:p>
        </w:tc>
      </w:tr>
      <w:bookmarkEnd w:id="24"/>
    </w:tbl>
    <w:p w14:paraId="4AB2A7BE">
      <w:pPr>
        <w:pStyle w:val="3"/>
        <w:numPr>
          <w:ilvl w:val="1"/>
          <w:numId w:val="0"/>
        </w:numPr>
        <w:ind w:left="575" w:hanging="575"/>
        <w:rPr>
          <w:rFonts w:hint="eastAsia" w:ascii="微软雅黑" w:hAnsi="微软雅黑" w:eastAsia="微软雅黑"/>
          <w:sz w:val="21"/>
        </w:rPr>
      </w:pPr>
      <w:bookmarkStart w:id="25" w:name="_Toc177580549"/>
      <w:bookmarkStart w:id="26" w:name="_Toc31285"/>
      <w:r>
        <w:rPr>
          <w:rFonts w:hint="eastAsia" w:ascii="微软雅黑" w:hAnsi="微软雅黑" w:eastAsia="微软雅黑"/>
          <w:lang w:val="en-US" w:eastAsia="zh-CN"/>
        </w:rPr>
        <w:t>5</w:t>
      </w:r>
      <w:r>
        <w:rPr>
          <w:rFonts w:ascii="微软雅黑" w:hAnsi="微软雅黑" w:eastAsia="微软雅黑"/>
        </w:rPr>
        <w:t>.</w:t>
      </w:r>
      <w:r>
        <w:rPr>
          <w:rFonts w:hint="eastAsia" w:ascii="微软雅黑" w:hAnsi="微软雅黑" w:eastAsia="微软雅黑"/>
          <w:lang w:val="en-US" w:eastAsia="zh-CN"/>
        </w:rPr>
        <w:t>2</w:t>
      </w:r>
      <w:r>
        <w:rPr>
          <w:rFonts w:ascii="微软雅黑" w:hAnsi="微软雅黑" w:eastAsia="微软雅黑"/>
          <w:sz w:val="21"/>
        </w:rPr>
        <w:t xml:space="preserve"> 售后服务</w:t>
      </w:r>
      <w:r>
        <w:rPr>
          <w:rFonts w:hint="eastAsia" w:ascii="微软雅黑" w:hAnsi="微软雅黑" w:eastAsia="微软雅黑"/>
          <w:sz w:val="21"/>
        </w:rPr>
        <w:t>要求</w:t>
      </w:r>
      <w:bookmarkEnd w:id="25"/>
      <w:bookmarkEnd w:id="26"/>
    </w:p>
    <w:p w14:paraId="6B5E87A0">
      <w:pPr>
        <w:pStyle w:val="3"/>
        <w:numPr>
          <w:ilvl w:val="1"/>
          <w:numId w:val="0"/>
        </w:numPr>
        <w:ind w:left="624" w:leftChars="312" w:firstLine="31" w:firstLineChars="13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首次送样不合格：首次测试费用需供应商承担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二次送样不合格：二次测试费用需供应商承担，并处人民币一万元罚款</w:t>
      </w:r>
    </w:p>
    <w:p w14:paraId="4600DF7E">
      <w:pPr>
        <w:pStyle w:val="3"/>
        <w:numPr>
          <w:ilvl w:val="1"/>
          <w:numId w:val="0"/>
        </w:numPr>
        <w:ind w:left="624" w:leftChars="312" w:firstLine="31" w:firstLineChars="13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三次送样不合格：三次测试费用需供应商承担，并处人民币三万元罚款，并剔出金榕现有供应商体系，三年内不再允许参与报价</w:t>
      </w:r>
    </w:p>
    <w:p w14:paraId="42C3CA67">
      <w:pPr>
        <w:pStyle w:val="3"/>
        <w:numPr>
          <w:ilvl w:val="1"/>
          <w:numId w:val="0"/>
        </w:numPr>
        <w:ind w:left="624" w:leftChars="312" w:firstLine="31" w:firstLineChars="13"/>
        <w:rPr>
          <w:rFonts w:hint="eastAsia" w:ascii="微软雅黑" w:hAnsi="微软雅黑" w:cs="Times New Roman"/>
        </w:rPr>
      </w:pP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所有想要参与金榕项目的供应商，须无条件接受此处罚条款，不接受此条款不允许定点</w:t>
      </w:r>
    </w:p>
    <w:p w14:paraId="1DEB539E">
      <w:pPr>
        <w:spacing w:line="360" w:lineRule="auto"/>
        <w:ind w:firstLine="400"/>
        <w:jc w:val="left"/>
        <w:rPr>
          <w:rFonts w:hint="eastAsia" w:ascii="微软雅黑" w:hAnsi="微软雅黑" w:cs="Times New Roman"/>
        </w:rPr>
      </w:pPr>
    </w:p>
    <w:p w14:paraId="6F2BD4AB">
      <w:pPr>
        <w:spacing w:line="360" w:lineRule="auto"/>
        <w:ind w:firstLine="400"/>
        <w:jc w:val="left"/>
        <w:rPr>
          <w:rFonts w:hint="eastAsia" w:ascii="微软雅黑" w:hAnsi="微软雅黑" w:cs="Times New Roman"/>
        </w:rPr>
      </w:pPr>
    </w:p>
    <w:p w14:paraId="30A95C45">
      <w:pPr>
        <w:spacing w:line="360" w:lineRule="auto"/>
        <w:ind w:firstLine="400"/>
        <w:jc w:val="left"/>
        <w:rPr>
          <w:rFonts w:ascii="微软雅黑" w:hAnsi="微软雅黑" w:cs="Times New Roman"/>
        </w:rPr>
      </w:pPr>
      <w:r>
        <w:rPr>
          <w:rFonts w:hint="eastAsia" w:ascii="微软雅黑" w:hAnsi="微软雅黑" w:cs="Times New Roman"/>
        </w:rPr>
        <w:t>因产品本身质量问题引起的客诉、退换货、索赔等，供应商须在</w:t>
      </w:r>
      <w:r>
        <w:rPr>
          <w:rFonts w:ascii="微软雅黑" w:hAnsi="微软雅黑" w:cs="Times New Roman"/>
        </w:rPr>
        <w:t>24H内</w:t>
      </w:r>
      <w:r>
        <w:rPr>
          <w:rFonts w:hint="eastAsia" w:ascii="微软雅黑" w:hAnsi="微软雅黑" w:cs="Times New Roman"/>
        </w:rPr>
        <w:t>响应</w:t>
      </w:r>
      <w:r>
        <w:rPr>
          <w:rFonts w:ascii="微软雅黑" w:hAnsi="微软雅黑" w:cs="Times New Roman"/>
        </w:rPr>
        <w:t>，72H内解决处理，</w:t>
      </w:r>
      <w:r>
        <w:rPr>
          <w:rFonts w:hint="eastAsia" w:ascii="微软雅黑" w:hAnsi="微软雅黑" w:cs="Times New Roman"/>
        </w:rPr>
        <w:t>包括但不限于产品补发，</w:t>
      </w:r>
      <w:r>
        <w:rPr>
          <w:rFonts w:ascii="微软雅黑" w:hAnsi="微软雅黑" w:cs="Times New Roman"/>
        </w:rPr>
        <w:t>并承担由此造成的一切损失</w:t>
      </w:r>
      <w:r>
        <w:rPr>
          <w:rFonts w:hint="eastAsia" w:ascii="微软雅黑" w:hAnsi="微软雅黑" w:cs="Times New Roman"/>
        </w:rPr>
        <w:t>。</w:t>
      </w:r>
    </w:p>
    <w:p w14:paraId="785A6422">
      <w:pPr>
        <w:spacing w:line="360" w:lineRule="auto"/>
        <w:ind w:firstLine="400"/>
        <w:jc w:val="left"/>
        <w:rPr>
          <w:rFonts w:hint="eastAsia" w:ascii="微软雅黑" w:hAnsi="微软雅黑" w:cs="Times New Roman"/>
        </w:rPr>
      </w:pPr>
      <w:r>
        <w:rPr>
          <w:rFonts w:hint="eastAsia" w:ascii="微软雅黑" w:hAnsi="微软雅黑" w:cs="Times New Roman"/>
        </w:rPr>
        <w:t>由于</w:t>
      </w:r>
      <w:r>
        <w:rPr>
          <w:rFonts w:hint="eastAsia" w:ascii="微软雅黑" w:hAnsi="微软雅黑" w:cs="Times New Roman"/>
          <w:lang w:eastAsia="zh-CN"/>
        </w:rPr>
        <w:t>底板</w:t>
      </w:r>
      <w:r>
        <w:rPr>
          <w:rFonts w:hint="eastAsia" w:ascii="微软雅黑" w:hAnsi="微软雅黑" w:cs="Times New Roman"/>
        </w:rPr>
        <w:t>销售带来的售后投诉、索赔等情形，由供应商负责解决。</w:t>
      </w:r>
      <w:bookmarkEnd w:id="23"/>
    </w:p>
    <w:p w14:paraId="41AA13CA">
      <w:pPr>
        <w:spacing w:line="360" w:lineRule="auto"/>
        <w:ind w:firstLine="400"/>
        <w:jc w:val="left"/>
        <w:rPr>
          <w:rFonts w:hint="eastAsia" w:ascii="微软雅黑" w:hAnsi="微软雅黑" w:cs="Times New Roman"/>
        </w:rPr>
      </w:pPr>
    </w:p>
    <w:p w14:paraId="1CEA2758">
      <w:pPr>
        <w:spacing w:line="360" w:lineRule="auto"/>
        <w:ind w:firstLine="400"/>
        <w:jc w:val="left"/>
        <w:rPr>
          <w:rFonts w:hint="eastAsia" w:ascii="微软雅黑" w:hAnsi="微软雅黑" w:cs="Times New Roman"/>
        </w:rPr>
      </w:pPr>
    </w:p>
    <w:p w14:paraId="55FD1B0F">
      <w:pPr>
        <w:pStyle w:val="45"/>
        <w:numPr>
          <w:ilvl w:val="0"/>
          <w:numId w:val="0"/>
        </w:numPr>
        <w:tabs>
          <w:tab w:val="left" w:pos="800"/>
        </w:tabs>
        <w:spacing w:line="240" w:lineRule="auto"/>
        <w:ind w:left="-795" w:leftChars="-400" w:hanging="5" w:firstLineChars="0"/>
        <w:rPr>
          <w:rFonts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>甲    方：</w:t>
      </w:r>
      <w:r>
        <w:rPr>
          <w:rFonts w:hint="eastAsia" w:ascii="微软雅黑" w:hAnsi="微软雅黑" w:eastAsia="微软雅黑"/>
          <w:b w:val="0"/>
          <w:sz w:val="21"/>
          <w:szCs w:val="21"/>
          <w:lang w:val="en-US" w:eastAsia="zh-CN"/>
        </w:rPr>
        <w:t>上海金榕汽车零部件股份有限公司</w:t>
      </w:r>
      <w:r>
        <w:rPr>
          <w:rFonts w:hint="eastAsia" w:ascii="微软雅黑" w:hAnsi="微软雅黑" w:eastAsia="微软雅黑"/>
          <w:b w:val="0"/>
          <w:sz w:val="21"/>
          <w:szCs w:val="21"/>
          <w:lang w:val="en-US" w:eastAsia="zh-CN"/>
        </w:rPr>
        <w:tab/>
      </w:r>
      <w:r>
        <w:rPr>
          <w:rFonts w:hint="eastAsia" w:ascii="微软雅黑" w:hAnsi="微软雅黑" w:eastAsia="微软雅黑"/>
          <w:b w:val="0"/>
          <w:sz w:val="21"/>
          <w:szCs w:val="21"/>
          <w:lang w:val="en-US" w:eastAsia="zh-CN"/>
        </w:rPr>
        <w:tab/>
      </w:r>
      <w:r>
        <w:rPr>
          <w:rFonts w:hint="eastAsia" w:ascii="微软雅黑" w:hAnsi="微软雅黑" w:eastAsia="微软雅黑"/>
          <w:b w:val="0"/>
          <w:sz w:val="21"/>
          <w:szCs w:val="21"/>
        </w:rPr>
        <w:t>乙    方：</w:t>
      </w:r>
    </w:p>
    <w:p w14:paraId="6A03F147">
      <w:pPr>
        <w:pStyle w:val="45"/>
        <w:numPr>
          <w:ilvl w:val="0"/>
          <w:numId w:val="0"/>
        </w:numPr>
        <w:tabs>
          <w:tab w:val="left" w:pos="800"/>
        </w:tabs>
        <w:spacing w:line="240" w:lineRule="auto"/>
        <w:ind w:left="-795" w:leftChars="-400" w:hanging="5" w:firstLineChars="0"/>
        <w:rPr>
          <w:rFonts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>授权代表：</w:t>
      </w:r>
      <w:r>
        <w:rPr>
          <w:rFonts w:hint="eastAsia" w:ascii="微软雅黑" w:hAnsi="微软雅黑" w:eastAsia="微软雅黑"/>
          <w:b w:val="0"/>
          <w:sz w:val="21"/>
          <w:szCs w:val="21"/>
          <w:lang w:val="en-US" w:eastAsia="zh-CN"/>
        </w:rPr>
        <w:tab/>
      </w:r>
      <w:r>
        <w:rPr>
          <w:rFonts w:hint="eastAsia" w:ascii="微软雅黑" w:hAnsi="微软雅黑" w:eastAsia="微软雅黑"/>
          <w:b w:val="0"/>
          <w:sz w:val="21"/>
          <w:szCs w:val="21"/>
          <w:lang w:val="en-US" w:eastAsia="zh-CN"/>
        </w:rPr>
        <w:tab/>
      </w:r>
      <w:r>
        <w:rPr>
          <w:rFonts w:hint="eastAsia" w:ascii="微软雅黑" w:hAnsi="微软雅黑" w:eastAsia="微软雅黑"/>
          <w:b w:val="0"/>
          <w:sz w:val="21"/>
          <w:szCs w:val="21"/>
          <w:lang w:val="en-US" w:eastAsia="zh-CN"/>
        </w:rPr>
        <w:tab/>
      </w:r>
      <w:r>
        <w:rPr>
          <w:rFonts w:hint="eastAsia" w:ascii="微软雅黑" w:hAnsi="微软雅黑" w:eastAsia="微软雅黑"/>
          <w:b w:val="0"/>
          <w:sz w:val="21"/>
          <w:szCs w:val="21"/>
          <w:lang w:val="en-US" w:eastAsia="zh-CN"/>
        </w:rPr>
        <w:tab/>
      </w:r>
      <w:r>
        <w:rPr>
          <w:rFonts w:hint="eastAsia" w:ascii="微软雅黑" w:hAnsi="微软雅黑" w:eastAsia="微软雅黑"/>
          <w:b w:val="0"/>
          <w:sz w:val="21"/>
          <w:szCs w:val="21"/>
          <w:lang w:val="en-US" w:eastAsia="zh-CN"/>
        </w:rPr>
        <w:tab/>
      </w:r>
      <w:r>
        <w:rPr>
          <w:rFonts w:hint="eastAsia" w:ascii="微软雅黑" w:hAnsi="微软雅黑" w:eastAsia="微软雅黑"/>
          <w:b w:val="0"/>
          <w:sz w:val="21"/>
          <w:szCs w:val="21"/>
          <w:lang w:val="en-US" w:eastAsia="zh-CN"/>
        </w:rPr>
        <w:tab/>
      </w:r>
      <w:r>
        <w:rPr>
          <w:rFonts w:hint="eastAsia" w:ascii="微软雅黑" w:hAnsi="微软雅黑" w:eastAsia="微软雅黑"/>
          <w:b w:val="0"/>
          <w:sz w:val="21"/>
          <w:szCs w:val="21"/>
          <w:lang w:val="en-US" w:eastAsia="zh-CN"/>
        </w:rPr>
        <w:tab/>
      </w:r>
      <w:r>
        <w:rPr>
          <w:rFonts w:hint="eastAsia" w:ascii="微软雅黑" w:hAnsi="微软雅黑" w:eastAsia="微软雅黑"/>
          <w:b w:val="0"/>
          <w:sz w:val="21"/>
          <w:szCs w:val="21"/>
          <w:lang w:val="en-US" w:eastAsia="zh-CN"/>
        </w:rPr>
        <w:tab/>
      </w:r>
      <w:r>
        <w:rPr>
          <w:rFonts w:hint="eastAsia" w:ascii="微软雅黑" w:hAnsi="微软雅黑" w:eastAsia="微软雅黑"/>
          <w:b w:val="0"/>
          <w:sz w:val="21"/>
          <w:szCs w:val="21"/>
          <w:lang w:val="en-US" w:eastAsia="zh-CN"/>
        </w:rPr>
        <w:tab/>
      </w:r>
      <w:r>
        <w:rPr>
          <w:rFonts w:hint="eastAsia" w:ascii="微软雅黑" w:hAnsi="微软雅黑" w:eastAsia="微软雅黑"/>
          <w:b w:val="0"/>
          <w:sz w:val="21"/>
          <w:szCs w:val="21"/>
          <w:lang w:val="en-US" w:eastAsia="zh-CN"/>
        </w:rPr>
        <w:tab/>
      </w:r>
      <w:r>
        <w:rPr>
          <w:rFonts w:hint="eastAsia" w:ascii="微软雅黑" w:hAnsi="微软雅黑" w:eastAsia="微软雅黑"/>
          <w:b w:val="0"/>
          <w:sz w:val="21"/>
          <w:szCs w:val="21"/>
        </w:rPr>
        <w:t>授权代表：</w:t>
      </w:r>
    </w:p>
    <w:p w14:paraId="7DCBB65B">
      <w:pPr>
        <w:pStyle w:val="45"/>
        <w:numPr>
          <w:ilvl w:val="0"/>
          <w:numId w:val="0"/>
        </w:numPr>
        <w:tabs>
          <w:tab w:val="left" w:pos="800"/>
        </w:tabs>
        <w:spacing w:line="240" w:lineRule="auto"/>
        <w:ind w:left="-795" w:leftChars="-400" w:hanging="5" w:firstLineChars="0"/>
        <w:rPr>
          <w:rFonts w:ascii="微软雅黑" w:hAnsi="微软雅黑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 xml:space="preserve">日   </w:t>
      </w:r>
      <w:r>
        <w:rPr>
          <w:rFonts w:ascii="微软雅黑" w:hAnsi="微软雅黑" w:eastAsia="微软雅黑"/>
          <w:b w:val="0"/>
          <w:sz w:val="21"/>
          <w:szCs w:val="21"/>
        </w:rPr>
        <w:t xml:space="preserve"> </w:t>
      </w:r>
      <w:r>
        <w:rPr>
          <w:rFonts w:hint="eastAsia" w:ascii="微软雅黑" w:hAnsi="微软雅黑" w:eastAsia="微软雅黑"/>
          <w:b w:val="0"/>
          <w:sz w:val="21"/>
          <w:szCs w:val="21"/>
        </w:rPr>
        <w:t>期：</w:t>
      </w:r>
      <w:r>
        <w:rPr>
          <w:rFonts w:hint="eastAsia" w:ascii="微软雅黑" w:hAnsi="微软雅黑" w:eastAsia="微软雅黑"/>
          <w:b w:val="0"/>
          <w:sz w:val="21"/>
          <w:szCs w:val="21"/>
          <w:lang w:val="en-US" w:eastAsia="zh-CN"/>
        </w:rPr>
        <w:tab/>
      </w:r>
      <w:r>
        <w:rPr>
          <w:rFonts w:hint="eastAsia" w:ascii="微软雅黑" w:hAnsi="微软雅黑" w:eastAsia="微软雅黑"/>
          <w:b w:val="0"/>
          <w:sz w:val="21"/>
          <w:szCs w:val="21"/>
          <w:lang w:val="en-US" w:eastAsia="zh-CN"/>
        </w:rPr>
        <w:tab/>
      </w:r>
      <w:r>
        <w:rPr>
          <w:rFonts w:hint="eastAsia" w:ascii="微软雅黑" w:hAnsi="微软雅黑" w:eastAsia="微软雅黑"/>
          <w:b w:val="0"/>
          <w:sz w:val="21"/>
          <w:szCs w:val="21"/>
          <w:lang w:val="en-US" w:eastAsia="zh-CN"/>
        </w:rPr>
        <w:tab/>
      </w:r>
      <w:r>
        <w:rPr>
          <w:rFonts w:hint="eastAsia" w:ascii="微软雅黑" w:hAnsi="微软雅黑" w:eastAsia="微软雅黑"/>
          <w:b w:val="0"/>
          <w:sz w:val="21"/>
          <w:szCs w:val="21"/>
          <w:lang w:val="en-US" w:eastAsia="zh-CN"/>
        </w:rPr>
        <w:tab/>
      </w:r>
      <w:r>
        <w:rPr>
          <w:rFonts w:hint="eastAsia" w:ascii="微软雅黑" w:hAnsi="微软雅黑" w:eastAsia="微软雅黑"/>
          <w:b w:val="0"/>
          <w:sz w:val="21"/>
          <w:szCs w:val="21"/>
          <w:lang w:val="en-US" w:eastAsia="zh-CN"/>
        </w:rPr>
        <w:tab/>
      </w:r>
      <w:r>
        <w:rPr>
          <w:rFonts w:hint="eastAsia" w:ascii="微软雅黑" w:hAnsi="微软雅黑" w:eastAsia="微软雅黑"/>
          <w:b w:val="0"/>
          <w:sz w:val="21"/>
          <w:szCs w:val="21"/>
          <w:lang w:val="en-US" w:eastAsia="zh-CN"/>
        </w:rPr>
        <w:tab/>
      </w:r>
      <w:r>
        <w:rPr>
          <w:rFonts w:hint="eastAsia" w:ascii="微软雅黑" w:hAnsi="微软雅黑" w:eastAsia="微软雅黑"/>
          <w:b w:val="0"/>
          <w:sz w:val="21"/>
          <w:szCs w:val="21"/>
          <w:lang w:val="en-US" w:eastAsia="zh-CN"/>
        </w:rPr>
        <w:tab/>
      </w:r>
      <w:r>
        <w:rPr>
          <w:rFonts w:hint="eastAsia" w:ascii="微软雅黑" w:hAnsi="微软雅黑" w:eastAsia="微软雅黑"/>
          <w:b w:val="0"/>
          <w:sz w:val="21"/>
          <w:szCs w:val="21"/>
          <w:lang w:val="en-US" w:eastAsia="zh-CN"/>
        </w:rPr>
        <w:tab/>
      </w:r>
      <w:r>
        <w:rPr>
          <w:rFonts w:hint="eastAsia" w:ascii="微软雅黑" w:hAnsi="微软雅黑" w:eastAsia="微软雅黑"/>
          <w:b w:val="0"/>
          <w:sz w:val="21"/>
          <w:szCs w:val="21"/>
          <w:lang w:val="en-US" w:eastAsia="zh-CN"/>
        </w:rPr>
        <w:tab/>
      </w:r>
      <w:r>
        <w:rPr>
          <w:rFonts w:hint="eastAsia" w:ascii="微软雅黑" w:hAnsi="微软雅黑" w:eastAsia="微软雅黑"/>
          <w:b w:val="0"/>
          <w:sz w:val="21"/>
          <w:szCs w:val="21"/>
          <w:lang w:val="en-US" w:eastAsia="zh-CN"/>
        </w:rPr>
        <w:tab/>
      </w:r>
      <w:r>
        <w:rPr>
          <w:rFonts w:hint="eastAsia" w:ascii="微软雅黑" w:hAnsi="微软雅黑" w:eastAsia="微软雅黑"/>
          <w:b w:val="0"/>
          <w:sz w:val="21"/>
          <w:szCs w:val="21"/>
        </w:rPr>
        <w:t>日    期：</w:t>
      </w:r>
      <w:bookmarkEnd w:id="0"/>
    </w:p>
    <w:sectPr>
      <w:headerReference r:id="rId5" w:type="default"/>
      <w:footerReference r:id="rId6" w:type="default"/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400"/>
      </w:pPr>
      <w:r>
        <w:separator/>
      </w:r>
    </w:p>
  </w:endnote>
  <w:endnote w:type="continuationSeparator" w:id="1">
    <w:p>
      <w:pPr>
        <w:ind w:firstLine="40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imesNewRomanPS-BoldMT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C08280">
    <w:pPr>
      <w:pStyle w:val="15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ind w:firstLine="400"/>
      </w:pPr>
      <w:r>
        <w:separator/>
      </w:r>
    </w:p>
  </w:footnote>
  <w:footnote w:type="continuationSeparator" w:id="1">
    <w:p>
      <w:pPr>
        <w:ind w:firstLine="40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7D49C4">
    <w:pPr>
      <w:pStyle w:val="16"/>
      <w:ind w:firstLine="360"/>
      <w:jc w:val="right"/>
    </w:pPr>
    <w:r>
      <w:rPr>
        <w:rFonts w:hint="eastAsia"/>
      </w:rPr>
      <w:t xml:space="preserve">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96FD2EC"/>
    <w:multiLevelType w:val="multilevel"/>
    <w:tmpl w:val="F96FD2EC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0EFE5947"/>
    <w:multiLevelType w:val="multilevel"/>
    <w:tmpl w:val="0EFE5947"/>
    <w:lvl w:ilvl="0" w:tentative="0">
      <w:start w:val="1"/>
      <w:numFmt w:val="decimal"/>
      <w:pStyle w:val="45"/>
      <w:lvlText w:val="%1."/>
      <w:lvlJc w:val="left"/>
      <w:pPr>
        <w:ind w:left="420" w:hanging="420"/>
      </w:pPr>
    </w:lvl>
    <w:lvl w:ilvl="1" w:tentative="0">
      <w:start w:val="1"/>
      <w:numFmt w:val="decimal"/>
      <w:isLgl/>
      <w:lvlText w:val="%1.%2"/>
      <w:lvlJc w:val="left"/>
      <w:pPr>
        <w:ind w:left="1140" w:hanging="720"/>
      </w:pPr>
      <w:rPr>
        <w:rFonts w:hint="default"/>
      </w:rPr>
    </w:lvl>
    <w:lvl w:ilvl="2" w:tentative="0">
      <w:start w:val="1"/>
      <w:numFmt w:val="decimal"/>
      <w:isLgl/>
      <w:lvlText w:val="%1.%2.%3"/>
      <w:lvlJc w:val="left"/>
      <w:pPr>
        <w:ind w:left="1560" w:hanging="720"/>
      </w:pPr>
      <w:rPr>
        <w:rFonts w:hint="default"/>
      </w:rPr>
    </w:lvl>
    <w:lvl w:ilvl="3" w:tentative="0">
      <w:start w:val="1"/>
      <w:numFmt w:val="decimal"/>
      <w:isLgl/>
      <w:lvlText w:val="%1.%2.%3.%4"/>
      <w:lvlJc w:val="left"/>
      <w:pPr>
        <w:ind w:left="2340" w:hanging="1080"/>
      </w:pPr>
      <w:rPr>
        <w:rFonts w:hint="default"/>
      </w:rPr>
    </w:lvl>
    <w:lvl w:ilvl="4" w:tentative="0">
      <w:start w:val="1"/>
      <w:numFmt w:val="decimal"/>
      <w:isLgl/>
      <w:lvlText w:val="%1.%2.%3.%4.%5"/>
      <w:lvlJc w:val="left"/>
      <w:pPr>
        <w:ind w:left="3120" w:hanging="1440"/>
      </w:pPr>
      <w:rPr>
        <w:rFonts w:hint="default"/>
      </w:rPr>
    </w:lvl>
    <w:lvl w:ilvl="5" w:tentative="0">
      <w:start w:val="1"/>
      <w:numFmt w:val="decimal"/>
      <w:isLgl/>
      <w:lvlText w:val="%1.%2.%3.%4.%5.%6"/>
      <w:lvlJc w:val="left"/>
      <w:pPr>
        <w:ind w:left="3540" w:hanging="1440"/>
      </w:pPr>
      <w:rPr>
        <w:rFonts w:hint="default"/>
      </w:rPr>
    </w:lvl>
    <w:lvl w:ilvl="6" w:tentative="0">
      <w:start w:val="1"/>
      <w:numFmt w:val="decimal"/>
      <w:isLgl/>
      <w:lvlText w:val="%1.%2.%3.%4.%5.%6.%7"/>
      <w:lvlJc w:val="left"/>
      <w:pPr>
        <w:ind w:left="4320" w:hanging="1800"/>
      </w:pPr>
      <w:rPr>
        <w:rFonts w:hint="default"/>
      </w:rPr>
    </w:lvl>
    <w:lvl w:ilvl="7" w:tentative="0">
      <w:start w:val="1"/>
      <w:numFmt w:val="decimal"/>
      <w:isLgl/>
      <w:lvlText w:val="%1.%2.%3.%4.%5.%6.%7.%8"/>
      <w:lvlJc w:val="left"/>
      <w:pPr>
        <w:ind w:left="5100" w:hanging="2160"/>
      </w:pPr>
      <w:rPr>
        <w:rFonts w:hint="default"/>
      </w:rPr>
    </w:lvl>
    <w:lvl w:ilvl="8" w:tentative="0">
      <w:start w:val="1"/>
      <w:numFmt w:val="decimal"/>
      <w:isLgl/>
      <w:lvlText w:val="%1.%2.%3.%4.%5.%6.%7.%8.%9"/>
      <w:lvlJc w:val="left"/>
      <w:pPr>
        <w:ind w:left="5520" w:hanging="2160"/>
      </w:pPr>
      <w:rPr>
        <w:rFonts w:hint="default"/>
      </w:rPr>
    </w:lvl>
  </w:abstractNum>
  <w:abstractNum w:abstractNumId="2">
    <w:nsid w:val="210B6182"/>
    <w:multiLevelType w:val="multilevel"/>
    <w:tmpl w:val="210B6182"/>
    <w:lvl w:ilvl="0" w:tentative="0">
      <w:start w:val="1"/>
      <w:numFmt w:val="decimal"/>
      <w:pStyle w:val="52"/>
      <w:suff w:val="nothing"/>
      <w:lvlText w:val="%1　"/>
      <w:lvlJc w:val="left"/>
      <w:pPr>
        <w:ind w:left="284" w:firstLine="0"/>
      </w:pPr>
      <w:rPr>
        <w:rFonts w:hint="eastAsia" w:ascii="黑体" w:hAnsi="Times New Roman" w:eastAsia="黑体"/>
        <w:b w:val="0"/>
        <w:i w:val="0"/>
        <w:color w:val="auto"/>
        <w:sz w:val="21"/>
        <w:szCs w:val="21"/>
      </w:rPr>
    </w:lvl>
    <w:lvl w:ilvl="1" w:tentative="0">
      <w:start w:val="1"/>
      <w:numFmt w:val="decimal"/>
      <w:pStyle w:val="53"/>
      <w:suff w:val="nothing"/>
      <w:lvlText w:val="%1.%2　"/>
      <w:lvlJc w:val="left"/>
      <w:pPr>
        <w:ind w:left="567" w:firstLine="0"/>
      </w:pPr>
      <w:rPr>
        <w:rFonts w:hint="eastAsia" w:ascii="黑体" w:hAnsi="Times New Roman" w:eastAsia="黑体" w:cs="Times New Roman"/>
        <w:b w:val="0"/>
        <w:bCs w:val="0"/>
        <w:i w:val="0"/>
        <w:iCs w:val="0"/>
        <w:caps w:val="0"/>
        <w:strike w:val="0"/>
        <w:dstrike w:val="0"/>
        <w:vanish w:val="0"/>
        <w:color w:val="auto"/>
        <w:spacing w:val="0"/>
        <w:kern w:val="0"/>
        <w:position w:val="0"/>
        <w:sz w:val="21"/>
        <w:szCs w:val="21"/>
        <w:u w:val="none"/>
        <w:vertAlign w:val="baseline"/>
      </w:rPr>
    </w:lvl>
    <w:lvl w:ilvl="2" w:tentative="0">
      <w:start w:val="1"/>
      <w:numFmt w:val="decimal"/>
      <w:pStyle w:val="54"/>
      <w:suff w:val="nothing"/>
      <w:lvlText w:val="%3）"/>
      <w:lvlJc w:val="left"/>
      <w:pPr>
        <w:ind w:left="1277" w:firstLine="0"/>
      </w:pPr>
      <w:rPr>
        <w:rFonts w:cs="Arial" w:asciiTheme="minorEastAsia" w:hAnsiTheme="minorEastAsia" w:eastAsiaTheme="minorEastAsia"/>
        <w:b w:val="0"/>
        <w:bCs w:val="0"/>
        <w:i w:val="0"/>
        <w:iCs w:val="0"/>
        <w:caps w:val="0"/>
        <w:smallCaps w:val="0"/>
        <w:strike w:val="0"/>
        <w:dstrike w:val="0"/>
        <w:snapToGrid w:val="0"/>
        <w:vanish w:val="0"/>
        <w:color w:val="000000"/>
        <w:spacing w:val="0"/>
        <w:w w:val="0"/>
        <w:kern w:val="0"/>
        <w:position w:val="0"/>
        <w:sz w:val="21"/>
        <w:szCs w:val="21"/>
        <w:u w:val="none"/>
        <w:vertAlign w:val="baseline"/>
      </w:rPr>
    </w:lvl>
    <w:lvl w:ilvl="3" w:tentative="0">
      <w:start w:val="1"/>
      <w:numFmt w:val="decimal"/>
      <w:suff w:val="nothing"/>
      <w:lvlText w:val="%1.%2.%3.%4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color w:val="auto"/>
        <w:sz w:val="21"/>
      </w:rPr>
    </w:lvl>
    <w:lvl w:ilvl="4" w:tentative="0">
      <w:start w:val="1"/>
      <w:numFmt w:val="decimal"/>
      <w:pStyle w:val="55"/>
      <w:suff w:val="nothing"/>
      <w:lvlText w:val="%1.%2.%3.%4.%5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5" w:tentative="0">
      <w:start w:val="1"/>
      <w:numFmt w:val="decimal"/>
      <w:pStyle w:val="56"/>
      <w:suff w:val="nothing"/>
      <w:lvlText w:val="%1.%2.%3.%4.%5.%6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6" w:tentative="0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jVhN2FmM2Q5ZGIzNDQxZTMwZmJhOGY5ZDEwODYyOTMifQ=="/>
  </w:docVars>
  <w:rsids>
    <w:rsidRoot w:val="006065D1"/>
    <w:rsid w:val="00000525"/>
    <w:rsid w:val="0000159C"/>
    <w:rsid w:val="00002444"/>
    <w:rsid w:val="0000347C"/>
    <w:rsid w:val="000040B8"/>
    <w:rsid w:val="0000437D"/>
    <w:rsid w:val="00005392"/>
    <w:rsid w:val="00006041"/>
    <w:rsid w:val="000070F5"/>
    <w:rsid w:val="000075A8"/>
    <w:rsid w:val="000103E0"/>
    <w:rsid w:val="00010B5C"/>
    <w:rsid w:val="00011ACE"/>
    <w:rsid w:val="00013B5B"/>
    <w:rsid w:val="0001442E"/>
    <w:rsid w:val="00014C9A"/>
    <w:rsid w:val="000171B6"/>
    <w:rsid w:val="00020AC9"/>
    <w:rsid w:val="000211A5"/>
    <w:rsid w:val="00021A5F"/>
    <w:rsid w:val="000247D7"/>
    <w:rsid w:val="00024A25"/>
    <w:rsid w:val="00025BBC"/>
    <w:rsid w:val="000264CD"/>
    <w:rsid w:val="00026A32"/>
    <w:rsid w:val="00027261"/>
    <w:rsid w:val="0002763A"/>
    <w:rsid w:val="00030652"/>
    <w:rsid w:val="00031875"/>
    <w:rsid w:val="00033E61"/>
    <w:rsid w:val="00036BE6"/>
    <w:rsid w:val="0003732B"/>
    <w:rsid w:val="00040021"/>
    <w:rsid w:val="00040A30"/>
    <w:rsid w:val="00041BF4"/>
    <w:rsid w:val="00044485"/>
    <w:rsid w:val="00044E57"/>
    <w:rsid w:val="0004524F"/>
    <w:rsid w:val="00046AE3"/>
    <w:rsid w:val="000475FB"/>
    <w:rsid w:val="000509D9"/>
    <w:rsid w:val="0005246C"/>
    <w:rsid w:val="0005330E"/>
    <w:rsid w:val="000533EB"/>
    <w:rsid w:val="00053BB4"/>
    <w:rsid w:val="00055220"/>
    <w:rsid w:val="00057ADF"/>
    <w:rsid w:val="00057EB1"/>
    <w:rsid w:val="00060282"/>
    <w:rsid w:val="00060DDC"/>
    <w:rsid w:val="00061614"/>
    <w:rsid w:val="00061DD3"/>
    <w:rsid w:val="0006288B"/>
    <w:rsid w:val="000636B9"/>
    <w:rsid w:val="00065249"/>
    <w:rsid w:val="00067091"/>
    <w:rsid w:val="0007080B"/>
    <w:rsid w:val="00070CBE"/>
    <w:rsid w:val="00071705"/>
    <w:rsid w:val="00072D3E"/>
    <w:rsid w:val="00073B75"/>
    <w:rsid w:val="000749A2"/>
    <w:rsid w:val="00075949"/>
    <w:rsid w:val="00075CE0"/>
    <w:rsid w:val="000778C7"/>
    <w:rsid w:val="00077C91"/>
    <w:rsid w:val="00081025"/>
    <w:rsid w:val="000820F9"/>
    <w:rsid w:val="000822E5"/>
    <w:rsid w:val="00082CD4"/>
    <w:rsid w:val="00084DAB"/>
    <w:rsid w:val="00086BAF"/>
    <w:rsid w:val="0008788B"/>
    <w:rsid w:val="000904FF"/>
    <w:rsid w:val="00090675"/>
    <w:rsid w:val="000920CF"/>
    <w:rsid w:val="00092144"/>
    <w:rsid w:val="00092190"/>
    <w:rsid w:val="000924B8"/>
    <w:rsid w:val="00093E1E"/>
    <w:rsid w:val="00094EAF"/>
    <w:rsid w:val="00095226"/>
    <w:rsid w:val="0009699E"/>
    <w:rsid w:val="00097475"/>
    <w:rsid w:val="000A089A"/>
    <w:rsid w:val="000A1290"/>
    <w:rsid w:val="000A15AF"/>
    <w:rsid w:val="000A1964"/>
    <w:rsid w:val="000A4794"/>
    <w:rsid w:val="000A4EF3"/>
    <w:rsid w:val="000A7875"/>
    <w:rsid w:val="000A7A5E"/>
    <w:rsid w:val="000B07FD"/>
    <w:rsid w:val="000B0905"/>
    <w:rsid w:val="000B1DAC"/>
    <w:rsid w:val="000B2694"/>
    <w:rsid w:val="000B62FA"/>
    <w:rsid w:val="000B7A76"/>
    <w:rsid w:val="000C086D"/>
    <w:rsid w:val="000C1068"/>
    <w:rsid w:val="000C3261"/>
    <w:rsid w:val="000C328B"/>
    <w:rsid w:val="000C3B22"/>
    <w:rsid w:val="000C426A"/>
    <w:rsid w:val="000C75B0"/>
    <w:rsid w:val="000C7632"/>
    <w:rsid w:val="000C7B06"/>
    <w:rsid w:val="000D16E3"/>
    <w:rsid w:val="000D1F85"/>
    <w:rsid w:val="000D3F4D"/>
    <w:rsid w:val="000D4BDB"/>
    <w:rsid w:val="000D4F25"/>
    <w:rsid w:val="000D5B3E"/>
    <w:rsid w:val="000D5CAF"/>
    <w:rsid w:val="000D6E70"/>
    <w:rsid w:val="000D79E5"/>
    <w:rsid w:val="000E04DE"/>
    <w:rsid w:val="000E06CA"/>
    <w:rsid w:val="000E0937"/>
    <w:rsid w:val="000E1019"/>
    <w:rsid w:val="000E1195"/>
    <w:rsid w:val="000E14EE"/>
    <w:rsid w:val="000E3104"/>
    <w:rsid w:val="000E32D7"/>
    <w:rsid w:val="000E4643"/>
    <w:rsid w:val="000E4990"/>
    <w:rsid w:val="000E4C9B"/>
    <w:rsid w:val="000E5080"/>
    <w:rsid w:val="000E54BD"/>
    <w:rsid w:val="000F0832"/>
    <w:rsid w:val="000F13FF"/>
    <w:rsid w:val="000F22C5"/>
    <w:rsid w:val="000F5B48"/>
    <w:rsid w:val="000F6131"/>
    <w:rsid w:val="000F700C"/>
    <w:rsid w:val="001003D9"/>
    <w:rsid w:val="00100B8B"/>
    <w:rsid w:val="00101118"/>
    <w:rsid w:val="00101A57"/>
    <w:rsid w:val="00101DBB"/>
    <w:rsid w:val="00102A10"/>
    <w:rsid w:val="00105F41"/>
    <w:rsid w:val="00106045"/>
    <w:rsid w:val="00106D3B"/>
    <w:rsid w:val="00107417"/>
    <w:rsid w:val="00111DA6"/>
    <w:rsid w:val="00116571"/>
    <w:rsid w:val="0011721C"/>
    <w:rsid w:val="00117586"/>
    <w:rsid w:val="00117CC0"/>
    <w:rsid w:val="001210FA"/>
    <w:rsid w:val="001218CA"/>
    <w:rsid w:val="001221EE"/>
    <w:rsid w:val="001230CE"/>
    <w:rsid w:val="00123A33"/>
    <w:rsid w:val="00125ADC"/>
    <w:rsid w:val="00127591"/>
    <w:rsid w:val="00131689"/>
    <w:rsid w:val="001323DD"/>
    <w:rsid w:val="001339F3"/>
    <w:rsid w:val="00134940"/>
    <w:rsid w:val="001354A9"/>
    <w:rsid w:val="00135A95"/>
    <w:rsid w:val="00135CB8"/>
    <w:rsid w:val="00135EE8"/>
    <w:rsid w:val="001369F3"/>
    <w:rsid w:val="0014152E"/>
    <w:rsid w:val="00141B49"/>
    <w:rsid w:val="00144575"/>
    <w:rsid w:val="0014535F"/>
    <w:rsid w:val="001454E0"/>
    <w:rsid w:val="00145A5A"/>
    <w:rsid w:val="001472B8"/>
    <w:rsid w:val="0014751A"/>
    <w:rsid w:val="00147597"/>
    <w:rsid w:val="00154139"/>
    <w:rsid w:val="001545C5"/>
    <w:rsid w:val="00154F50"/>
    <w:rsid w:val="001557CA"/>
    <w:rsid w:val="00160596"/>
    <w:rsid w:val="001605EA"/>
    <w:rsid w:val="001619B6"/>
    <w:rsid w:val="0016268C"/>
    <w:rsid w:val="00162984"/>
    <w:rsid w:val="00163AD3"/>
    <w:rsid w:val="00164AF7"/>
    <w:rsid w:val="00164F5F"/>
    <w:rsid w:val="0017031A"/>
    <w:rsid w:val="00171467"/>
    <w:rsid w:val="001717C7"/>
    <w:rsid w:val="00172850"/>
    <w:rsid w:val="0017475F"/>
    <w:rsid w:val="00176089"/>
    <w:rsid w:val="0017721E"/>
    <w:rsid w:val="001772CA"/>
    <w:rsid w:val="001774F1"/>
    <w:rsid w:val="0018150C"/>
    <w:rsid w:val="00181B23"/>
    <w:rsid w:val="00182CDC"/>
    <w:rsid w:val="001841EF"/>
    <w:rsid w:val="00184358"/>
    <w:rsid w:val="00184BF5"/>
    <w:rsid w:val="0018505F"/>
    <w:rsid w:val="00185527"/>
    <w:rsid w:val="00185674"/>
    <w:rsid w:val="00187777"/>
    <w:rsid w:val="001906D0"/>
    <w:rsid w:val="00191491"/>
    <w:rsid w:val="00191DFB"/>
    <w:rsid w:val="0019279E"/>
    <w:rsid w:val="00195916"/>
    <w:rsid w:val="00197CC7"/>
    <w:rsid w:val="001A0342"/>
    <w:rsid w:val="001A0A16"/>
    <w:rsid w:val="001A1889"/>
    <w:rsid w:val="001A19F5"/>
    <w:rsid w:val="001A3777"/>
    <w:rsid w:val="001A4340"/>
    <w:rsid w:val="001A4A2B"/>
    <w:rsid w:val="001A59CF"/>
    <w:rsid w:val="001A6018"/>
    <w:rsid w:val="001A74CE"/>
    <w:rsid w:val="001A7AA3"/>
    <w:rsid w:val="001B1333"/>
    <w:rsid w:val="001B1477"/>
    <w:rsid w:val="001B2954"/>
    <w:rsid w:val="001B2A59"/>
    <w:rsid w:val="001B3584"/>
    <w:rsid w:val="001B42B7"/>
    <w:rsid w:val="001B65CB"/>
    <w:rsid w:val="001B6B4C"/>
    <w:rsid w:val="001B7410"/>
    <w:rsid w:val="001C0FF9"/>
    <w:rsid w:val="001C20DA"/>
    <w:rsid w:val="001C45AD"/>
    <w:rsid w:val="001C571D"/>
    <w:rsid w:val="001C6293"/>
    <w:rsid w:val="001D2A86"/>
    <w:rsid w:val="001D2DC1"/>
    <w:rsid w:val="001D56A4"/>
    <w:rsid w:val="001D6288"/>
    <w:rsid w:val="001D6ABF"/>
    <w:rsid w:val="001D708C"/>
    <w:rsid w:val="001D70E9"/>
    <w:rsid w:val="001D7199"/>
    <w:rsid w:val="001D7C43"/>
    <w:rsid w:val="001E26FC"/>
    <w:rsid w:val="001E37AC"/>
    <w:rsid w:val="001E3E82"/>
    <w:rsid w:val="001E62DD"/>
    <w:rsid w:val="001E63A6"/>
    <w:rsid w:val="001E6EBA"/>
    <w:rsid w:val="001E78B1"/>
    <w:rsid w:val="001E7F96"/>
    <w:rsid w:val="001F05C2"/>
    <w:rsid w:val="001F0B77"/>
    <w:rsid w:val="001F4D36"/>
    <w:rsid w:val="001F7724"/>
    <w:rsid w:val="00202030"/>
    <w:rsid w:val="00202267"/>
    <w:rsid w:val="00205130"/>
    <w:rsid w:val="002051C1"/>
    <w:rsid w:val="002077A6"/>
    <w:rsid w:val="00210816"/>
    <w:rsid w:val="00211293"/>
    <w:rsid w:val="00211E02"/>
    <w:rsid w:val="00212F2D"/>
    <w:rsid w:val="00212F71"/>
    <w:rsid w:val="002141AF"/>
    <w:rsid w:val="002142CD"/>
    <w:rsid w:val="002145B6"/>
    <w:rsid w:val="00214D34"/>
    <w:rsid w:val="00214DA1"/>
    <w:rsid w:val="0021620D"/>
    <w:rsid w:val="00216414"/>
    <w:rsid w:val="00217EA2"/>
    <w:rsid w:val="00225A32"/>
    <w:rsid w:val="00225E5E"/>
    <w:rsid w:val="00226C5B"/>
    <w:rsid w:val="00226E2E"/>
    <w:rsid w:val="00227806"/>
    <w:rsid w:val="00227C34"/>
    <w:rsid w:val="00231416"/>
    <w:rsid w:val="00234F07"/>
    <w:rsid w:val="002375E0"/>
    <w:rsid w:val="00237697"/>
    <w:rsid w:val="00237D2A"/>
    <w:rsid w:val="00237F02"/>
    <w:rsid w:val="002404CB"/>
    <w:rsid w:val="002407B3"/>
    <w:rsid w:val="0024085A"/>
    <w:rsid w:val="00241F03"/>
    <w:rsid w:val="00243940"/>
    <w:rsid w:val="002439E3"/>
    <w:rsid w:val="00245C56"/>
    <w:rsid w:val="00246912"/>
    <w:rsid w:val="00246AEF"/>
    <w:rsid w:val="0025015E"/>
    <w:rsid w:val="00250290"/>
    <w:rsid w:val="002509DF"/>
    <w:rsid w:val="002510C7"/>
    <w:rsid w:val="002521F8"/>
    <w:rsid w:val="0025243C"/>
    <w:rsid w:val="00252AFE"/>
    <w:rsid w:val="00254FDA"/>
    <w:rsid w:val="00255DAB"/>
    <w:rsid w:val="0025729A"/>
    <w:rsid w:val="00257FDB"/>
    <w:rsid w:val="002600DB"/>
    <w:rsid w:val="00260667"/>
    <w:rsid w:val="00261A04"/>
    <w:rsid w:val="0026328D"/>
    <w:rsid w:val="0026457B"/>
    <w:rsid w:val="00264E69"/>
    <w:rsid w:val="00265580"/>
    <w:rsid w:val="00267F49"/>
    <w:rsid w:val="00270176"/>
    <w:rsid w:val="00270BFD"/>
    <w:rsid w:val="002710D1"/>
    <w:rsid w:val="00271268"/>
    <w:rsid w:val="00272B4C"/>
    <w:rsid w:val="00273461"/>
    <w:rsid w:val="00274834"/>
    <w:rsid w:val="00275447"/>
    <w:rsid w:val="00275A55"/>
    <w:rsid w:val="002763AD"/>
    <w:rsid w:val="00276EF6"/>
    <w:rsid w:val="00277E6C"/>
    <w:rsid w:val="00280506"/>
    <w:rsid w:val="00281188"/>
    <w:rsid w:val="00281AA8"/>
    <w:rsid w:val="00283B26"/>
    <w:rsid w:val="00283E2C"/>
    <w:rsid w:val="0028411A"/>
    <w:rsid w:val="002844A8"/>
    <w:rsid w:val="00285721"/>
    <w:rsid w:val="00286992"/>
    <w:rsid w:val="002906E1"/>
    <w:rsid w:val="00290F2F"/>
    <w:rsid w:val="00291613"/>
    <w:rsid w:val="00291E05"/>
    <w:rsid w:val="002923BB"/>
    <w:rsid w:val="00292B2D"/>
    <w:rsid w:val="00293068"/>
    <w:rsid w:val="00293BD7"/>
    <w:rsid w:val="00293E00"/>
    <w:rsid w:val="00294010"/>
    <w:rsid w:val="0029647E"/>
    <w:rsid w:val="00297118"/>
    <w:rsid w:val="00297C7F"/>
    <w:rsid w:val="002A0223"/>
    <w:rsid w:val="002A3896"/>
    <w:rsid w:val="002A4A25"/>
    <w:rsid w:val="002A535A"/>
    <w:rsid w:val="002A5E77"/>
    <w:rsid w:val="002A79F5"/>
    <w:rsid w:val="002A7F1C"/>
    <w:rsid w:val="002B1580"/>
    <w:rsid w:val="002B4801"/>
    <w:rsid w:val="002B54A3"/>
    <w:rsid w:val="002B5E34"/>
    <w:rsid w:val="002B5FA5"/>
    <w:rsid w:val="002B7C67"/>
    <w:rsid w:val="002C0338"/>
    <w:rsid w:val="002C1D0C"/>
    <w:rsid w:val="002C38DF"/>
    <w:rsid w:val="002C43D3"/>
    <w:rsid w:val="002C6CE9"/>
    <w:rsid w:val="002D01A1"/>
    <w:rsid w:val="002D0899"/>
    <w:rsid w:val="002D0948"/>
    <w:rsid w:val="002D0E09"/>
    <w:rsid w:val="002D122A"/>
    <w:rsid w:val="002D12A7"/>
    <w:rsid w:val="002D1B5E"/>
    <w:rsid w:val="002D1E01"/>
    <w:rsid w:val="002D2A06"/>
    <w:rsid w:val="002D2A5C"/>
    <w:rsid w:val="002D2F94"/>
    <w:rsid w:val="002D48AB"/>
    <w:rsid w:val="002D4D32"/>
    <w:rsid w:val="002D5B98"/>
    <w:rsid w:val="002D7549"/>
    <w:rsid w:val="002E18FE"/>
    <w:rsid w:val="002E235F"/>
    <w:rsid w:val="002E3337"/>
    <w:rsid w:val="002E3696"/>
    <w:rsid w:val="002E3985"/>
    <w:rsid w:val="002E3F7C"/>
    <w:rsid w:val="002E4489"/>
    <w:rsid w:val="002E4558"/>
    <w:rsid w:val="002E564C"/>
    <w:rsid w:val="002E708F"/>
    <w:rsid w:val="002E788B"/>
    <w:rsid w:val="002E7D7D"/>
    <w:rsid w:val="002F06A1"/>
    <w:rsid w:val="002F0BF3"/>
    <w:rsid w:val="002F24DD"/>
    <w:rsid w:val="002F2F93"/>
    <w:rsid w:val="002F4EE2"/>
    <w:rsid w:val="002F66BD"/>
    <w:rsid w:val="00300028"/>
    <w:rsid w:val="0030168A"/>
    <w:rsid w:val="00301B9E"/>
    <w:rsid w:val="00303FAB"/>
    <w:rsid w:val="00306E4B"/>
    <w:rsid w:val="00307423"/>
    <w:rsid w:val="00307663"/>
    <w:rsid w:val="00307F4D"/>
    <w:rsid w:val="00310F29"/>
    <w:rsid w:val="00312D96"/>
    <w:rsid w:val="00313076"/>
    <w:rsid w:val="003147A8"/>
    <w:rsid w:val="00314C0D"/>
    <w:rsid w:val="003151BF"/>
    <w:rsid w:val="00316027"/>
    <w:rsid w:val="00317857"/>
    <w:rsid w:val="00321AAC"/>
    <w:rsid w:val="00323205"/>
    <w:rsid w:val="003236F6"/>
    <w:rsid w:val="00323865"/>
    <w:rsid w:val="00323AEB"/>
    <w:rsid w:val="00323B7C"/>
    <w:rsid w:val="0032470F"/>
    <w:rsid w:val="00324C86"/>
    <w:rsid w:val="00325327"/>
    <w:rsid w:val="003259D9"/>
    <w:rsid w:val="00326ED0"/>
    <w:rsid w:val="0033009E"/>
    <w:rsid w:val="00331100"/>
    <w:rsid w:val="00331932"/>
    <w:rsid w:val="0033630F"/>
    <w:rsid w:val="00336726"/>
    <w:rsid w:val="00336AF0"/>
    <w:rsid w:val="00337A67"/>
    <w:rsid w:val="00337D2E"/>
    <w:rsid w:val="00343A5A"/>
    <w:rsid w:val="00345006"/>
    <w:rsid w:val="0034624B"/>
    <w:rsid w:val="00346C39"/>
    <w:rsid w:val="00350452"/>
    <w:rsid w:val="003517EB"/>
    <w:rsid w:val="003528DE"/>
    <w:rsid w:val="00352D1D"/>
    <w:rsid w:val="00354E4F"/>
    <w:rsid w:val="00355035"/>
    <w:rsid w:val="0035541D"/>
    <w:rsid w:val="00355678"/>
    <w:rsid w:val="003568A7"/>
    <w:rsid w:val="00360017"/>
    <w:rsid w:val="00364B09"/>
    <w:rsid w:val="003656AC"/>
    <w:rsid w:val="00365832"/>
    <w:rsid w:val="0036681E"/>
    <w:rsid w:val="00370175"/>
    <w:rsid w:val="0037092D"/>
    <w:rsid w:val="00371102"/>
    <w:rsid w:val="0037202C"/>
    <w:rsid w:val="00373CF4"/>
    <w:rsid w:val="00374F3F"/>
    <w:rsid w:val="0037550F"/>
    <w:rsid w:val="00375617"/>
    <w:rsid w:val="00376619"/>
    <w:rsid w:val="003766B5"/>
    <w:rsid w:val="003767C6"/>
    <w:rsid w:val="00376C56"/>
    <w:rsid w:val="00376C94"/>
    <w:rsid w:val="0037799E"/>
    <w:rsid w:val="00381E13"/>
    <w:rsid w:val="00381EE0"/>
    <w:rsid w:val="00382410"/>
    <w:rsid w:val="003827B4"/>
    <w:rsid w:val="00387005"/>
    <w:rsid w:val="00390F42"/>
    <w:rsid w:val="00393CFC"/>
    <w:rsid w:val="00396268"/>
    <w:rsid w:val="003962E9"/>
    <w:rsid w:val="003A010C"/>
    <w:rsid w:val="003A15A3"/>
    <w:rsid w:val="003A34F6"/>
    <w:rsid w:val="003A4FE9"/>
    <w:rsid w:val="003A64CE"/>
    <w:rsid w:val="003A7344"/>
    <w:rsid w:val="003B2243"/>
    <w:rsid w:val="003B3C31"/>
    <w:rsid w:val="003B4955"/>
    <w:rsid w:val="003B5067"/>
    <w:rsid w:val="003B63EC"/>
    <w:rsid w:val="003B74B2"/>
    <w:rsid w:val="003C0A37"/>
    <w:rsid w:val="003C0ACE"/>
    <w:rsid w:val="003C106E"/>
    <w:rsid w:val="003C2256"/>
    <w:rsid w:val="003C2264"/>
    <w:rsid w:val="003C26A9"/>
    <w:rsid w:val="003C4E7B"/>
    <w:rsid w:val="003C5BAA"/>
    <w:rsid w:val="003C6203"/>
    <w:rsid w:val="003C6A2E"/>
    <w:rsid w:val="003C7A71"/>
    <w:rsid w:val="003D0B1B"/>
    <w:rsid w:val="003D15C3"/>
    <w:rsid w:val="003D16B2"/>
    <w:rsid w:val="003D1C9D"/>
    <w:rsid w:val="003D2E58"/>
    <w:rsid w:val="003D4020"/>
    <w:rsid w:val="003D55F6"/>
    <w:rsid w:val="003D5F9A"/>
    <w:rsid w:val="003D73DE"/>
    <w:rsid w:val="003E3454"/>
    <w:rsid w:val="003E3872"/>
    <w:rsid w:val="003E434F"/>
    <w:rsid w:val="003E6F9A"/>
    <w:rsid w:val="003F0CA5"/>
    <w:rsid w:val="003F0DE6"/>
    <w:rsid w:val="003F0EE2"/>
    <w:rsid w:val="003F2A7A"/>
    <w:rsid w:val="003F2C36"/>
    <w:rsid w:val="003F3614"/>
    <w:rsid w:val="003F3DA2"/>
    <w:rsid w:val="003F568A"/>
    <w:rsid w:val="003F57A0"/>
    <w:rsid w:val="003F678D"/>
    <w:rsid w:val="003F755C"/>
    <w:rsid w:val="003F7BAC"/>
    <w:rsid w:val="00400BA3"/>
    <w:rsid w:val="00400D5D"/>
    <w:rsid w:val="00400EF7"/>
    <w:rsid w:val="00401834"/>
    <w:rsid w:val="00402C21"/>
    <w:rsid w:val="00406019"/>
    <w:rsid w:val="004061B8"/>
    <w:rsid w:val="004062AF"/>
    <w:rsid w:val="0040640C"/>
    <w:rsid w:val="00410013"/>
    <w:rsid w:val="00410A57"/>
    <w:rsid w:val="00410B08"/>
    <w:rsid w:val="00412266"/>
    <w:rsid w:val="004123E1"/>
    <w:rsid w:val="0041336D"/>
    <w:rsid w:val="00414481"/>
    <w:rsid w:val="00414AFD"/>
    <w:rsid w:val="004166FE"/>
    <w:rsid w:val="004210E4"/>
    <w:rsid w:val="00421DD2"/>
    <w:rsid w:val="00421E01"/>
    <w:rsid w:val="004236C5"/>
    <w:rsid w:val="00424B36"/>
    <w:rsid w:val="004258B8"/>
    <w:rsid w:val="00431699"/>
    <w:rsid w:val="004317A7"/>
    <w:rsid w:val="004317DD"/>
    <w:rsid w:val="00432866"/>
    <w:rsid w:val="00433B42"/>
    <w:rsid w:val="00434CAD"/>
    <w:rsid w:val="00435682"/>
    <w:rsid w:val="004376A0"/>
    <w:rsid w:val="00440FA6"/>
    <w:rsid w:val="00442462"/>
    <w:rsid w:val="004425AE"/>
    <w:rsid w:val="00444893"/>
    <w:rsid w:val="0044580D"/>
    <w:rsid w:val="00446196"/>
    <w:rsid w:val="00446374"/>
    <w:rsid w:val="004474A4"/>
    <w:rsid w:val="00447C2A"/>
    <w:rsid w:val="00447C7F"/>
    <w:rsid w:val="00450CE9"/>
    <w:rsid w:val="00451307"/>
    <w:rsid w:val="00451B7E"/>
    <w:rsid w:val="0045204E"/>
    <w:rsid w:val="00452941"/>
    <w:rsid w:val="0045303C"/>
    <w:rsid w:val="00453142"/>
    <w:rsid w:val="00454D79"/>
    <w:rsid w:val="004550A6"/>
    <w:rsid w:val="004558A6"/>
    <w:rsid w:val="00456B5D"/>
    <w:rsid w:val="00457545"/>
    <w:rsid w:val="00462835"/>
    <w:rsid w:val="00464ADE"/>
    <w:rsid w:val="00464EBB"/>
    <w:rsid w:val="004656F1"/>
    <w:rsid w:val="00465AB7"/>
    <w:rsid w:val="004672D2"/>
    <w:rsid w:val="00467DFE"/>
    <w:rsid w:val="004701BD"/>
    <w:rsid w:val="00472EA6"/>
    <w:rsid w:val="00473171"/>
    <w:rsid w:val="0047325B"/>
    <w:rsid w:val="004733DB"/>
    <w:rsid w:val="0047467E"/>
    <w:rsid w:val="004746CD"/>
    <w:rsid w:val="00475D38"/>
    <w:rsid w:val="00475EC9"/>
    <w:rsid w:val="004760B2"/>
    <w:rsid w:val="00476D9B"/>
    <w:rsid w:val="00476F9E"/>
    <w:rsid w:val="00477D47"/>
    <w:rsid w:val="00482DE2"/>
    <w:rsid w:val="004834EE"/>
    <w:rsid w:val="0049007D"/>
    <w:rsid w:val="0049065D"/>
    <w:rsid w:val="00490AD1"/>
    <w:rsid w:val="00496755"/>
    <w:rsid w:val="00496B5C"/>
    <w:rsid w:val="004975CA"/>
    <w:rsid w:val="004979D2"/>
    <w:rsid w:val="004A3F06"/>
    <w:rsid w:val="004A4A61"/>
    <w:rsid w:val="004A5201"/>
    <w:rsid w:val="004A6257"/>
    <w:rsid w:val="004A6CC4"/>
    <w:rsid w:val="004A773A"/>
    <w:rsid w:val="004B0288"/>
    <w:rsid w:val="004B13A6"/>
    <w:rsid w:val="004B1642"/>
    <w:rsid w:val="004B1742"/>
    <w:rsid w:val="004B17E8"/>
    <w:rsid w:val="004B2932"/>
    <w:rsid w:val="004B312D"/>
    <w:rsid w:val="004B388C"/>
    <w:rsid w:val="004B3B50"/>
    <w:rsid w:val="004B44F3"/>
    <w:rsid w:val="004B4700"/>
    <w:rsid w:val="004B4CF9"/>
    <w:rsid w:val="004B5AA1"/>
    <w:rsid w:val="004B725D"/>
    <w:rsid w:val="004B7B91"/>
    <w:rsid w:val="004B7EB8"/>
    <w:rsid w:val="004C2145"/>
    <w:rsid w:val="004C2C86"/>
    <w:rsid w:val="004C345F"/>
    <w:rsid w:val="004C42E6"/>
    <w:rsid w:val="004C4917"/>
    <w:rsid w:val="004C4EDA"/>
    <w:rsid w:val="004C4FD6"/>
    <w:rsid w:val="004C5C92"/>
    <w:rsid w:val="004C64E7"/>
    <w:rsid w:val="004C7134"/>
    <w:rsid w:val="004C75D2"/>
    <w:rsid w:val="004D2504"/>
    <w:rsid w:val="004D2709"/>
    <w:rsid w:val="004D2D75"/>
    <w:rsid w:val="004D444B"/>
    <w:rsid w:val="004D4FF6"/>
    <w:rsid w:val="004D5F0A"/>
    <w:rsid w:val="004D6019"/>
    <w:rsid w:val="004D69D1"/>
    <w:rsid w:val="004D7CBA"/>
    <w:rsid w:val="004D7D36"/>
    <w:rsid w:val="004E2B94"/>
    <w:rsid w:val="004E3CA4"/>
    <w:rsid w:val="004E3D4D"/>
    <w:rsid w:val="004E475F"/>
    <w:rsid w:val="004E541E"/>
    <w:rsid w:val="004E5BB2"/>
    <w:rsid w:val="004E666D"/>
    <w:rsid w:val="004F0039"/>
    <w:rsid w:val="004F12CD"/>
    <w:rsid w:val="004F196B"/>
    <w:rsid w:val="004F2779"/>
    <w:rsid w:val="004F292E"/>
    <w:rsid w:val="004F4679"/>
    <w:rsid w:val="004F4B45"/>
    <w:rsid w:val="004F5785"/>
    <w:rsid w:val="004F5BFD"/>
    <w:rsid w:val="004F5EB7"/>
    <w:rsid w:val="004F6452"/>
    <w:rsid w:val="004F7149"/>
    <w:rsid w:val="004F71EC"/>
    <w:rsid w:val="00500191"/>
    <w:rsid w:val="0050061B"/>
    <w:rsid w:val="005007D2"/>
    <w:rsid w:val="00501632"/>
    <w:rsid w:val="0050417F"/>
    <w:rsid w:val="005041D4"/>
    <w:rsid w:val="005051DB"/>
    <w:rsid w:val="00505319"/>
    <w:rsid w:val="00506224"/>
    <w:rsid w:val="00510AA1"/>
    <w:rsid w:val="00511BF9"/>
    <w:rsid w:val="00511F01"/>
    <w:rsid w:val="0051389D"/>
    <w:rsid w:val="00515186"/>
    <w:rsid w:val="005200A1"/>
    <w:rsid w:val="005212C0"/>
    <w:rsid w:val="0052207B"/>
    <w:rsid w:val="00523A3B"/>
    <w:rsid w:val="0052414F"/>
    <w:rsid w:val="00525031"/>
    <w:rsid w:val="005251AB"/>
    <w:rsid w:val="00525667"/>
    <w:rsid w:val="00530B0D"/>
    <w:rsid w:val="005327A1"/>
    <w:rsid w:val="0053300E"/>
    <w:rsid w:val="00533329"/>
    <w:rsid w:val="00533A18"/>
    <w:rsid w:val="00536F90"/>
    <w:rsid w:val="005412EF"/>
    <w:rsid w:val="00541BAF"/>
    <w:rsid w:val="00542ECE"/>
    <w:rsid w:val="00544585"/>
    <w:rsid w:val="00544BC5"/>
    <w:rsid w:val="00545FCB"/>
    <w:rsid w:val="00550154"/>
    <w:rsid w:val="00552145"/>
    <w:rsid w:val="00553DDA"/>
    <w:rsid w:val="00554FDF"/>
    <w:rsid w:val="005562DE"/>
    <w:rsid w:val="0055695D"/>
    <w:rsid w:val="00557CA9"/>
    <w:rsid w:val="005626DF"/>
    <w:rsid w:val="00562CAB"/>
    <w:rsid w:val="00563AB1"/>
    <w:rsid w:val="005642A6"/>
    <w:rsid w:val="00564F44"/>
    <w:rsid w:val="00566764"/>
    <w:rsid w:val="005708D7"/>
    <w:rsid w:val="00570CF5"/>
    <w:rsid w:val="00571BCE"/>
    <w:rsid w:val="00572535"/>
    <w:rsid w:val="00574573"/>
    <w:rsid w:val="0057503C"/>
    <w:rsid w:val="00575951"/>
    <w:rsid w:val="00575A85"/>
    <w:rsid w:val="00576D39"/>
    <w:rsid w:val="00577B7E"/>
    <w:rsid w:val="005803EB"/>
    <w:rsid w:val="005807FA"/>
    <w:rsid w:val="00580D5A"/>
    <w:rsid w:val="00581332"/>
    <w:rsid w:val="00582F46"/>
    <w:rsid w:val="00583C8E"/>
    <w:rsid w:val="005847D6"/>
    <w:rsid w:val="00584D3F"/>
    <w:rsid w:val="0058527B"/>
    <w:rsid w:val="00585FFC"/>
    <w:rsid w:val="00586E68"/>
    <w:rsid w:val="00587EB9"/>
    <w:rsid w:val="00591C2C"/>
    <w:rsid w:val="00594D9F"/>
    <w:rsid w:val="005951E0"/>
    <w:rsid w:val="00596FFA"/>
    <w:rsid w:val="0059797E"/>
    <w:rsid w:val="005A2B0A"/>
    <w:rsid w:val="005A32E1"/>
    <w:rsid w:val="005A3CD9"/>
    <w:rsid w:val="005A475A"/>
    <w:rsid w:val="005A656A"/>
    <w:rsid w:val="005A6ADF"/>
    <w:rsid w:val="005A720D"/>
    <w:rsid w:val="005A74E5"/>
    <w:rsid w:val="005A7F34"/>
    <w:rsid w:val="005B2BFA"/>
    <w:rsid w:val="005B30F8"/>
    <w:rsid w:val="005B3C64"/>
    <w:rsid w:val="005B4F2D"/>
    <w:rsid w:val="005B59D4"/>
    <w:rsid w:val="005B6207"/>
    <w:rsid w:val="005B6CDB"/>
    <w:rsid w:val="005B720F"/>
    <w:rsid w:val="005C002F"/>
    <w:rsid w:val="005C042B"/>
    <w:rsid w:val="005C1083"/>
    <w:rsid w:val="005C2B26"/>
    <w:rsid w:val="005C3A3D"/>
    <w:rsid w:val="005C4E36"/>
    <w:rsid w:val="005C64E3"/>
    <w:rsid w:val="005C7E52"/>
    <w:rsid w:val="005D0C86"/>
    <w:rsid w:val="005D2550"/>
    <w:rsid w:val="005D28BA"/>
    <w:rsid w:val="005D40B8"/>
    <w:rsid w:val="005D436D"/>
    <w:rsid w:val="005D5832"/>
    <w:rsid w:val="005D5DFD"/>
    <w:rsid w:val="005D7797"/>
    <w:rsid w:val="005E150F"/>
    <w:rsid w:val="005E7E89"/>
    <w:rsid w:val="005F3541"/>
    <w:rsid w:val="005F43C2"/>
    <w:rsid w:val="005F6D80"/>
    <w:rsid w:val="005F7969"/>
    <w:rsid w:val="005F7E53"/>
    <w:rsid w:val="006020CC"/>
    <w:rsid w:val="00604A1D"/>
    <w:rsid w:val="0060587C"/>
    <w:rsid w:val="006065D1"/>
    <w:rsid w:val="006069D1"/>
    <w:rsid w:val="00606E79"/>
    <w:rsid w:val="00610811"/>
    <w:rsid w:val="0061473D"/>
    <w:rsid w:val="00614ED3"/>
    <w:rsid w:val="00616373"/>
    <w:rsid w:val="0061663B"/>
    <w:rsid w:val="00616A12"/>
    <w:rsid w:val="00620E3B"/>
    <w:rsid w:val="00621E0C"/>
    <w:rsid w:val="0062238C"/>
    <w:rsid w:val="0062369A"/>
    <w:rsid w:val="00624248"/>
    <w:rsid w:val="00624F00"/>
    <w:rsid w:val="00626A06"/>
    <w:rsid w:val="00627895"/>
    <w:rsid w:val="006304BE"/>
    <w:rsid w:val="006342E5"/>
    <w:rsid w:val="0063476B"/>
    <w:rsid w:val="00634BEE"/>
    <w:rsid w:val="00635200"/>
    <w:rsid w:val="00636A35"/>
    <w:rsid w:val="00636BA2"/>
    <w:rsid w:val="00640F49"/>
    <w:rsid w:val="0064286B"/>
    <w:rsid w:val="00643344"/>
    <w:rsid w:val="006435A6"/>
    <w:rsid w:val="00644E6E"/>
    <w:rsid w:val="0064613D"/>
    <w:rsid w:val="0064659A"/>
    <w:rsid w:val="00647A74"/>
    <w:rsid w:val="006506ED"/>
    <w:rsid w:val="0065188E"/>
    <w:rsid w:val="00652326"/>
    <w:rsid w:val="0065248C"/>
    <w:rsid w:val="006525A0"/>
    <w:rsid w:val="00653F8D"/>
    <w:rsid w:val="00656621"/>
    <w:rsid w:val="0066027E"/>
    <w:rsid w:val="00661C1E"/>
    <w:rsid w:val="00661E79"/>
    <w:rsid w:val="0066250C"/>
    <w:rsid w:val="00664646"/>
    <w:rsid w:val="00664E09"/>
    <w:rsid w:val="006665AE"/>
    <w:rsid w:val="00666E6C"/>
    <w:rsid w:val="00667156"/>
    <w:rsid w:val="0067200C"/>
    <w:rsid w:val="006740DE"/>
    <w:rsid w:val="0067462E"/>
    <w:rsid w:val="006760F7"/>
    <w:rsid w:val="00676F28"/>
    <w:rsid w:val="00680A7D"/>
    <w:rsid w:val="00681016"/>
    <w:rsid w:val="006819C2"/>
    <w:rsid w:val="00681E63"/>
    <w:rsid w:val="0068381C"/>
    <w:rsid w:val="00683DB0"/>
    <w:rsid w:val="00683EEF"/>
    <w:rsid w:val="006875F4"/>
    <w:rsid w:val="0068794A"/>
    <w:rsid w:val="00687981"/>
    <w:rsid w:val="00687A69"/>
    <w:rsid w:val="00687C99"/>
    <w:rsid w:val="00690136"/>
    <w:rsid w:val="006906C6"/>
    <w:rsid w:val="006909BE"/>
    <w:rsid w:val="00691192"/>
    <w:rsid w:val="006911F3"/>
    <w:rsid w:val="0069190B"/>
    <w:rsid w:val="00691BA9"/>
    <w:rsid w:val="00694864"/>
    <w:rsid w:val="00694BCA"/>
    <w:rsid w:val="00695169"/>
    <w:rsid w:val="0069585C"/>
    <w:rsid w:val="00696239"/>
    <w:rsid w:val="006971FB"/>
    <w:rsid w:val="006A0319"/>
    <w:rsid w:val="006A3651"/>
    <w:rsid w:val="006A4DB5"/>
    <w:rsid w:val="006A50BF"/>
    <w:rsid w:val="006A6DF0"/>
    <w:rsid w:val="006A6EE3"/>
    <w:rsid w:val="006B0022"/>
    <w:rsid w:val="006B0F19"/>
    <w:rsid w:val="006B1C6E"/>
    <w:rsid w:val="006B48EC"/>
    <w:rsid w:val="006B6171"/>
    <w:rsid w:val="006B6D2B"/>
    <w:rsid w:val="006C015F"/>
    <w:rsid w:val="006C0A6A"/>
    <w:rsid w:val="006C15DB"/>
    <w:rsid w:val="006C196B"/>
    <w:rsid w:val="006C2B1F"/>
    <w:rsid w:val="006C30DC"/>
    <w:rsid w:val="006C6887"/>
    <w:rsid w:val="006C71C9"/>
    <w:rsid w:val="006C7B33"/>
    <w:rsid w:val="006D01A7"/>
    <w:rsid w:val="006D063C"/>
    <w:rsid w:val="006D0E8C"/>
    <w:rsid w:val="006D16FF"/>
    <w:rsid w:val="006D1D36"/>
    <w:rsid w:val="006D2334"/>
    <w:rsid w:val="006D38CA"/>
    <w:rsid w:val="006D3A63"/>
    <w:rsid w:val="006D44F2"/>
    <w:rsid w:val="006D4BDE"/>
    <w:rsid w:val="006D4E89"/>
    <w:rsid w:val="006D71E6"/>
    <w:rsid w:val="006D7B1D"/>
    <w:rsid w:val="006E0556"/>
    <w:rsid w:val="006E0BC6"/>
    <w:rsid w:val="006E173D"/>
    <w:rsid w:val="006E4B25"/>
    <w:rsid w:val="006E5394"/>
    <w:rsid w:val="006E5E2F"/>
    <w:rsid w:val="006E6D4A"/>
    <w:rsid w:val="006F1127"/>
    <w:rsid w:val="006F3C10"/>
    <w:rsid w:val="006F6094"/>
    <w:rsid w:val="00700A70"/>
    <w:rsid w:val="007017B5"/>
    <w:rsid w:val="007027B3"/>
    <w:rsid w:val="00702B8E"/>
    <w:rsid w:val="007041FA"/>
    <w:rsid w:val="00704C36"/>
    <w:rsid w:val="00706417"/>
    <w:rsid w:val="00706AC4"/>
    <w:rsid w:val="00706EB5"/>
    <w:rsid w:val="00707EB9"/>
    <w:rsid w:val="00707F30"/>
    <w:rsid w:val="00711A32"/>
    <w:rsid w:val="00711BA3"/>
    <w:rsid w:val="00711EF9"/>
    <w:rsid w:val="00714AF6"/>
    <w:rsid w:val="007152E2"/>
    <w:rsid w:val="00721BDC"/>
    <w:rsid w:val="00722363"/>
    <w:rsid w:val="00723FEB"/>
    <w:rsid w:val="0073241F"/>
    <w:rsid w:val="00733089"/>
    <w:rsid w:val="007333F4"/>
    <w:rsid w:val="00733BA8"/>
    <w:rsid w:val="00733DA1"/>
    <w:rsid w:val="0073575E"/>
    <w:rsid w:val="00737053"/>
    <w:rsid w:val="0073744F"/>
    <w:rsid w:val="0074079F"/>
    <w:rsid w:val="00740800"/>
    <w:rsid w:val="007408B5"/>
    <w:rsid w:val="00740F8A"/>
    <w:rsid w:val="00741781"/>
    <w:rsid w:val="00741939"/>
    <w:rsid w:val="00741FEF"/>
    <w:rsid w:val="00750DBA"/>
    <w:rsid w:val="0075112A"/>
    <w:rsid w:val="00751BDA"/>
    <w:rsid w:val="00751FC2"/>
    <w:rsid w:val="007525A1"/>
    <w:rsid w:val="00752BA3"/>
    <w:rsid w:val="0075369B"/>
    <w:rsid w:val="007544EC"/>
    <w:rsid w:val="00754BBA"/>
    <w:rsid w:val="00756086"/>
    <w:rsid w:val="00757684"/>
    <w:rsid w:val="00761A5E"/>
    <w:rsid w:val="00762EEC"/>
    <w:rsid w:val="00762F58"/>
    <w:rsid w:val="00764B63"/>
    <w:rsid w:val="00764B81"/>
    <w:rsid w:val="00764F56"/>
    <w:rsid w:val="00765F2C"/>
    <w:rsid w:val="00766609"/>
    <w:rsid w:val="00766623"/>
    <w:rsid w:val="00766B2C"/>
    <w:rsid w:val="00766C5B"/>
    <w:rsid w:val="00766E94"/>
    <w:rsid w:val="007673DE"/>
    <w:rsid w:val="00767D3B"/>
    <w:rsid w:val="007701BE"/>
    <w:rsid w:val="00771124"/>
    <w:rsid w:val="00771321"/>
    <w:rsid w:val="00772569"/>
    <w:rsid w:val="007726AB"/>
    <w:rsid w:val="00772DB3"/>
    <w:rsid w:val="00773AF5"/>
    <w:rsid w:val="0077523B"/>
    <w:rsid w:val="00775B27"/>
    <w:rsid w:val="007779C2"/>
    <w:rsid w:val="00780A35"/>
    <w:rsid w:val="007812AE"/>
    <w:rsid w:val="007814E0"/>
    <w:rsid w:val="00781678"/>
    <w:rsid w:val="00781E81"/>
    <w:rsid w:val="00781FC1"/>
    <w:rsid w:val="0078210D"/>
    <w:rsid w:val="00782B2E"/>
    <w:rsid w:val="00782D3D"/>
    <w:rsid w:val="00783F1C"/>
    <w:rsid w:val="007840F2"/>
    <w:rsid w:val="00785372"/>
    <w:rsid w:val="00785387"/>
    <w:rsid w:val="00785D96"/>
    <w:rsid w:val="00790DFD"/>
    <w:rsid w:val="00791746"/>
    <w:rsid w:val="007931D5"/>
    <w:rsid w:val="00793B31"/>
    <w:rsid w:val="00797667"/>
    <w:rsid w:val="007A01D5"/>
    <w:rsid w:val="007A1C77"/>
    <w:rsid w:val="007A1F5C"/>
    <w:rsid w:val="007A60D4"/>
    <w:rsid w:val="007A62D9"/>
    <w:rsid w:val="007A75F6"/>
    <w:rsid w:val="007B0BFA"/>
    <w:rsid w:val="007B18FE"/>
    <w:rsid w:val="007B1CE7"/>
    <w:rsid w:val="007B455B"/>
    <w:rsid w:val="007B5344"/>
    <w:rsid w:val="007B5353"/>
    <w:rsid w:val="007C0734"/>
    <w:rsid w:val="007C22B9"/>
    <w:rsid w:val="007C2AD7"/>
    <w:rsid w:val="007C3CDC"/>
    <w:rsid w:val="007C4ABB"/>
    <w:rsid w:val="007C69DD"/>
    <w:rsid w:val="007C7C1D"/>
    <w:rsid w:val="007D0D50"/>
    <w:rsid w:val="007D14A9"/>
    <w:rsid w:val="007D1C91"/>
    <w:rsid w:val="007D30C3"/>
    <w:rsid w:val="007D34E6"/>
    <w:rsid w:val="007D354F"/>
    <w:rsid w:val="007D3961"/>
    <w:rsid w:val="007D615D"/>
    <w:rsid w:val="007D7A69"/>
    <w:rsid w:val="007D7F88"/>
    <w:rsid w:val="007E0A64"/>
    <w:rsid w:val="007E1DE1"/>
    <w:rsid w:val="007E5F6E"/>
    <w:rsid w:val="007E64C3"/>
    <w:rsid w:val="007E7D64"/>
    <w:rsid w:val="007F127C"/>
    <w:rsid w:val="007F1595"/>
    <w:rsid w:val="007F1698"/>
    <w:rsid w:val="007F4377"/>
    <w:rsid w:val="007F4F5C"/>
    <w:rsid w:val="007F58AE"/>
    <w:rsid w:val="007F7A2C"/>
    <w:rsid w:val="007F7C8D"/>
    <w:rsid w:val="007F7F85"/>
    <w:rsid w:val="008008B7"/>
    <w:rsid w:val="00801457"/>
    <w:rsid w:val="0080367F"/>
    <w:rsid w:val="008043E2"/>
    <w:rsid w:val="00805BEC"/>
    <w:rsid w:val="00806801"/>
    <w:rsid w:val="0080693A"/>
    <w:rsid w:val="008072AD"/>
    <w:rsid w:val="00807614"/>
    <w:rsid w:val="00807FA4"/>
    <w:rsid w:val="0081111B"/>
    <w:rsid w:val="008119EA"/>
    <w:rsid w:val="00813B45"/>
    <w:rsid w:val="00814191"/>
    <w:rsid w:val="00816DDB"/>
    <w:rsid w:val="00817066"/>
    <w:rsid w:val="008200EC"/>
    <w:rsid w:val="0082165C"/>
    <w:rsid w:val="008231B5"/>
    <w:rsid w:val="008244DA"/>
    <w:rsid w:val="0082483E"/>
    <w:rsid w:val="00825FAA"/>
    <w:rsid w:val="0082669B"/>
    <w:rsid w:val="008272AA"/>
    <w:rsid w:val="00830131"/>
    <w:rsid w:val="00830A11"/>
    <w:rsid w:val="008312C8"/>
    <w:rsid w:val="00831FB5"/>
    <w:rsid w:val="00832AD9"/>
    <w:rsid w:val="0083498B"/>
    <w:rsid w:val="0083622A"/>
    <w:rsid w:val="008372CB"/>
    <w:rsid w:val="0083797F"/>
    <w:rsid w:val="00841974"/>
    <w:rsid w:val="00841BC2"/>
    <w:rsid w:val="00842030"/>
    <w:rsid w:val="00842BB4"/>
    <w:rsid w:val="00842FAA"/>
    <w:rsid w:val="00845181"/>
    <w:rsid w:val="00847303"/>
    <w:rsid w:val="00847CB5"/>
    <w:rsid w:val="00847E9F"/>
    <w:rsid w:val="00850D4B"/>
    <w:rsid w:val="008511AF"/>
    <w:rsid w:val="00851FF9"/>
    <w:rsid w:val="00852847"/>
    <w:rsid w:val="008538BA"/>
    <w:rsid w:val="0085479D"/>
    <w:rsid w:val="00854951"/>
    <w:rsid w:val="0085663E"/>
    <w:rsid w:val="0085756B"/>
    <w:rsid w:val="008600A4"/>
    <w:rsid w:val="00861FD0"/>
    <w:rsid w:val="00862A46"/>
    <w:rsid w:val="00863616"/>
    <w:rsid w:val="00864694"/>
    <w:rsid w:val="00865CD5"/>
    <w:rsid w:val="0086694D"/>
    <w:rsid w:val="00867FE5"/>
    <w:rsid w:val="00870FC3"/>
    <w:rsid w:val="0087108E"/>
    <w:rsid w:val="00871BD4"/>
    <w:rsid w:val="00872558"/>
    <w:rsid w:val="008726AA"/>
    <w:rsid w:val="008727CE"/>
    <w:rsid w:val="00873CBA"/>
    <w:rsid w:val="008743D5"/>
    <w:rsid w:val="00874B5C"/>
    <w:rsid w:val="0087542D"/>
    <w:rsid w:val="00875C6D"/>
    <w:rsid w:val="00876875"/>
    <w:rsid w:val="00876F21"/>
    <w:rsid w:val="008778C1"/>
    <w:rsid w:val="00877A40"/>
    <w:rsid w:val="0088048E"/>
    <w:rsid w:val="00883BB9"/>
    <w:rsid w:val="00883C35"/>
    <w:rsid w:val="0088481D"/>
    <w:rsid w:val="008850F2"/>
    <w:rsid w:val="00885960"/>
    <w:rsid w:val="00886E8E"/>
    <w:rsid w:val="008908CD"/>
    <w:rsid w:val="00890A8E"/>
    <w:rsid w:val="00891D39"/>
    <w:rsid w:val="0089210F"/>
    <w:rsid w:val="00893720"/>
    <w:rsid w:val="00894F3F"/>
    <w:rsid w:val="00895770"/>
    <w:rsid w:val="008961D4"/>
    <w:rsid w:val="008965EF"/>
    <w:rsid w:val="00896948"/>
    <w:rsid w:val="008A0B0F"/>
    <w:rsid w:val="008A12D4"/>
    <w:rsid w:val="008A2FF3"/>
    <w:rsid w:val="008A45FA"/>
    <w:rsid w:val="008A4D99"/>
    <w:rsid w:val="008A57D0"/>
    <w:rsid w:val="008A601F"/>
    <w:rsid w:val="008A6453"/>
    <w:rsid w:val="008A6B88"/>
    <w:rsid w:val="008A7A90"/>
    <w:rsid w:val="008B0C2D"/>
    <w:rsid w:val="008B180E"/>
    <w:rsid w:val="008B313E"/>
    <w:rsid w:val="008B346B"/>
    <w:rsid w:val="008B37F6"/>
    <w:rsid w:val="008B48F4"/>
    <w:rsid w:val="008B74EA"/>
    <w:rsid w:val="008B78D1"/>
    <w:rsid w:val="008B7E34"/>
    <w:rsid w:val="008C08F4"/>
    <w:rsid w:val="008C0BA8"/>
    <w:rsid w:val="008C1697"/>
    <w:rsid w:val="008C611C"/>
    <w:rsid w:val="008C7378"/>
    <w:rsid w:val="008C7484"/>
    <w:rsid w:val="008D1D72"/>
    <w:rsid w:val="008D1F70"/>
    <w:rsid w:val="008D23B1"/>
    <w:rsid w:val="008D2DF7"/>
    <w:rsid w:val="008D2E3F"/>
    <w:rsid w:val="008D2F2D"/>
    <w:rsid w:val="008D330F"/>
    <w:rsid w:val="008D3D74"/>
    <w:rsid w:val="008D5D2A"/>
    <w:rsid w:val="008D6C45"/>
    <w:rsid w:val="008D79DE"/>
    <w:rsid w:val="008D7CE7"/>
    <w:rsid w:val="008E1298"/>
    <w:rsid w:val="008E1310"/>
    <w:rsid w:val="008E3194"/>
    <w:rsid w:val="008E5AFB"/>
    <w:rsid w:val="008E6264"/>
    <w:rsid w:val="008E6D3A"/>
    <w:rsid w:val="008E7777"/>
    <w:rsid w:val="008E7F2D"/>
    <w:rsid w:val="008F0FA6"/>
    <w:rsid w:val="008F15FF"/>
    <w:rsid w:val="008F2F5C"/>
    <w:rsid w:val="008F3ED6"/>
    <w:rsid w:val="008F5B8C"/>
    <w:rsid w:val="009005D4"/>
    <w:rsid w:val="0090125C"/>
    <w:rsid w:val="0090145F"/>
    <w:rsid w:val="00901B87"/>
    <w:rsid w:val="00901C9A"/>
    <w:rsid w:val="00902C00"/>
    <w:rsid w:val="00903079"/>
    <w:rsid w:val="00903F0A"/>
    <w:rsid w:val="00903F9C"/>
    <w:rsid w:val="00905C27"/>
    <w:rsid w:val="0090765B"/>
    <w:rsid w:val="00907C7D"/>
    <w:rsid w:val="00907CE9"/>
    <w:rsid w:val="0091065B"/>
    <w:rsid w:val="0091176B"/>
    <w:rsid w:val="00911B9F"/>
    <w:rsid w:val="00912849"/>
    <w:rsid w:val="00912896"/>
    <w:rsid w:val="00912DC1"/>
    <w:rsid w:val="0091330F"/>
    <w:rsid w:val="00913DF5"/>
    <w:rsid w:val="009140CF"/>
    <w:rsid w:val="00914217"/>
    <w:rsid w:val="00914CEC"/>
    <w:rsid w:val="00916C86"/>
    <w:rsid w:val="009172E4"/>
    <w:rsid w:val="00917D31"/>
    <w:rsid w:val="00917DB2"/>
    <w:rsid w:val="009215CB"/>
    <w:rsid w:val="00926504"/>
    <w:rsid w:val="00926547"/>
    <w:rsid w:val="00926BD6"/>
    <w:rsid w:val="00927FD5"/>
    <w:rsid w:val="00933290"/>
    <w:rsid w:val="00933C17"/>
    <w:rsid w:val="00934038"/>
    <w:rsid w:val="00935014"/>
    <w:rsid w:val="00936FFF"/>
    <w:rsid w:val="00940183"/>
    <w:rsid w:val="009401AF"/>
    <w:rsid w:val="00940266"/>
    <w:rsid w:val="009406E7"/>
    <w:rsid w:val="0094361C"/>
    <w:rsid w:val="00944D0A"/>
    <w:rsid w:val="009455BA"/>
    <w:rsid w:val="00945CD6"/>
    <w:rsid w:val="009461CD"/>
    <w:rsid w:val="00946A0C"/>
    <w:rsid w:val="00947A2E"/>
    <w:rsid w:val="00950916"/>
    <w:rsid w:val="00950D54"/>
    <w:rsid w:val="00951FA6"/>
    <w:rsid w:val="00953CB4"/>
    <w:rsid w:val="00956258"/>
    <w:rsid w:val="0095700D"/>
    <w:rsid w:val="00960AF2"/>
    <w:rsid w:val="009610A9"/>
    <w:rsid w:val="00961237"/>
    <w:rsid w:val="009613A6"/>
    <w:rsid w:val="00962F0A"/>
    <w:rsid w:val="009635E6"/>
    <w:rsid w:val="00965000"/>
    <w:rsid w:val="0096755E"/>
    <w:rsid w:val="00970661"/>
    <w:rsid w:val="00970A81"/>
    <w:rsid w:val="00973F7C"/>
    <w:rsid w:val="00976FA2"/>
    <w:rsid w:val="00977C25"/>
    <w:rsid w:val="00981E3D"/>
    <w:rsid w:val="00983B1D"/>
    <w:rsid w:val="009840D2"/>
    <w:rsid w:val="00984EDA"/>
    <w:rsid w:val="00985E9F"/>
    <w:rsid w:val="00987F79"/>
    <w:rsid w:val="00990136"/>
    <w:rsid w:val="00993292"/>
    <w:rsid w:val="009936DA"/>
    <w:rsid w:val="0099533E"/>
    <w:rsid w:val="00996409"/>
    <w:rsid w:val="00996AB3"/>
    <w:rsid w:val="00997604"/>
    <w:rsid w:val="009A048C"/>
    <w:rsid w:val="009A1C10"/>
    <w:rsid w:val="009A28CE"/>
    <w:rsid w:val="009A4A02"/>
    <w:rsid w:val="009A4F95"/>
    <w:rsid w:val="009A59F8"/>
    <w:rsid w:val="009A6180"/>
    <w:rsid w:val="009B18BA"/>
    <w:rsid w:val="009B2AA8"/>
    <w:rsid w:val="009B3894"/>
    <w:rsid w:val="009B5335"/>
    <w:rsid w:val="009B635A"/>
    <w:rsid w:val="009B7A50"/>
    <w:rsid w:val="009C0DC8"/>
    <w:rsid w:val="009C1114"/>
    <w:rsid w:val="009C2186"/>
    <w:rsid w:val="009C2F4E"/>
    <w:rsid w:val="009C4144"/>
    <w:rsid w:val="009C4FE7"/>
    <w:rsid w:val="009C5734"/>
    <w:rsid w:val="009C5DAF"/>
    <w:rsid w:val="009D0C5C"/>
    <w:rsid w:val="009D34A4"/>
    <w:rsid w:val="009D3A48"/>
    <w:rsid w:val="009D487F"/>
    <w:rsid w:val="009D4D00"/>
    <w:rsid w:val="009D52A2"/>
    <w:rsid w:val="009D6C0D"/>
    <w:rsid w:val="009D712A"/>
    <w:rsid w:val="009D71FA"/>
    <w:rsid w:val="009E02EC"/>
    <w:rsid w:val="009E0821"/>
    <w:rsid w:val="009E0826"/>
    <w:rsid w:val="009E0F94"/>
    <w:rsid w:val="009E1388"/>
    <w:rsid w:val="009E2363"/>
    <w:rsid w:val="009E23B7"/>
    <w:rsid w:val="009E38E8"/>
    <w:rsid w:val="009E4DAF"/>
    <w:rsid w:val="009E5641"/>
    <w:rsid w:val="009E70DC"/>
    <w:rsid w:val="009E7A9B"/>
    <w:rsid w:val="009E7CA1"/>
    <w:rsid w:val="009F0955"/>
    <w:rsid w:val="009F0B01"/>
    <w:rsid w:val="009F12E0"/>
    <w:rsid w:val="009F1681"/>
    <w:rsid w:val="009F41ED"/>
    <w:rsid w:val="009F437F"/>
    <w:rsid w:val="009F6127"/>
    <w:rsid w:val="00A0030D"/>
    <w:rsid w:val="00A00763"/>
    <w:rsid w:val="00A013BF"/>
    <w:rsid w:val="00A01D60"/>
    <w:rsid w:val="00A03377"/>
    <w:rsid w:val="00A038BB"/>
    <w:rsid w:val="00A03A04"/>
    <w:rsid w:val="00A03B2E"/>
    <w:rsid w:val="00A03F36"/>
    <w:rsid w:val="00A04477"/>
    <w:rsid w:val="00A05170"/>
    <w:rsid w:val="00A051AE"/>
    <w:rsid w:val="00A055C8"/>
    <w:rsid w:val="00A055CB"/>
    <w:rsid w:val="00A06571"/>
    <w:rsid w:val="00A068CA"/>
    <w:rsid w:val="00A06A23"/>
    <w:rsid w:val="00A10988"/>
    <w:rsid w:val="00A13002"/>
    <w:rsid w:val="00A15808"/>
    <w:rsid w:val="00A15929"/>
    <w:rsid w:val="00A168DF"/>
    <w:rsid w:val="00A16C3C"/>
    <w:rsid w:val="00A17BA0"/>
    <w:rsid w:val="00A17BD4"/>
    <w:rsid w:val="00A20A64"/>
    <w:rsid w:val="00A21B0D"/>
    <w:rsid w:val="00A22A6D"/>
    <w:rsid w:val="00A25E5D"/>
    <w:rsid w:val="00A27461"/>
    <w:rsid w:val="00A27ECC"/>
    <w:rsid w:val="00A27FA2"/>
    <w:rsid w:val="00A313DA"/>
    <w:rsid w:val="00A314A8"/>
    <w:rsid w:val="00A31CEC"/>
    <w:rsid w:val="00A32210"/>
    <w:rsid w:val="00A32C16"/>
    <w:rsid w:val="00A33003"/>
    <w:rsid w:val="00A343F5"/>
    <w:rsid w:val="00A34990"/>
    <w:rsid w:val="00A35BBA"/>
    <w:rsid w:val="00A37109"/>
    <w:rsid w:val="00A379DA"/>
    <w:rsid w:val="00A4184D"/>
    <w:rsid w:val="00A418BC"/>
    <w:rsid w:val="00A42ED5"/>
    <w:rsid w:val="00A438EA"/>
    <w:rsid w:val="00A43962"/>
    <w:rsid w:val="00A44AD8"/>
    <w:rsid w:val="00A44AFD"/>
    <w:rsid w:val="00A450F1"/>
    <w:rsid w:val="00A454E6"/>
    <w:rsid w:val="00A45783"/>
    <w:rsid w:val="00A47146"/>
    <w:rsid w:val="00A50952"/>
    <w:rsid w:val="00A51A0E"/>
    <w:rsid w:val="00A52A25"/>
    <w:rsid w:val="00A53143"/>
    <w:rsid w:val="00A53E7E"/>
    <w:rsid w:val="00A563A6"/>
    <w:rsid w:val="00A56697"/>
    <w:rsid w:val="00A56A30"/>
    <w:rsid w:val="00A57DCC"/>
    <w:rsid w:val="00A60EB9"/>
    <w:rsid w:val="00A61C7C"/>
    <w:rsid w:val="00A62D15"/>
    <w:rsid w:val="00A633F2"/>
    <w:rsid w:val="00A64275"/>
    <w:rsid w:val="00A65E8E"/>
    <w:rsid w:val="00A673BB"/>
    <w:rsid w:val="00A70505"/>
    <w:rsid w:val="00A70FBF"/>
    <w:rsid w:val="00A7185C"/>
    <w:rsid w:val="00A72360"/>
    <w:rsid w:val="00A72678"/>
    <w:rsid w:val="00A72C9E"/>
    <w:rsid w:val="00A73971"/>
    <w:rsid w:val="00A748EB"/>
    <w:rsid w:val="00A74E31"/>
    <w:rsid w:val="00A76435"/>
    <w:rsid w:val="00A77152"/>
    <w:rsid w:val="00A7793A"/>
    <w:rsid w:val="00A80F08"/>
    <w:rsid w:val="00A823AD"/>
    <w:rsid w:val="00A8292B"/>
    <w:rsid w:val="00A82FD7"/>
    <w:rsid w:val="00A835E3"/>
    <w:rsid w:val="00A8715B"/>
    <w:rsid w:val="00A87A87"/>
    <w:rsid w:val="00A906ED"/>
    <w:rsid w:val="00A9341B"/>
    <w:rsid w:val="00A9445B"/>
    <w:rsid w:val="00A955E7"/>
    <w:rsid w:val="00A96BE1"/>
    <w:rsid w:val="00A97602"/>
    <w:rsid w:val="00AA0772"/>
    <w:rsid w:val="00AA0CF4"/>
    <w:rsid w:val="00AA1708"/>
    <w:rsid w:val="00AA335B"/>
    <w:rsid w:val="00AA3AA8"/>
    <w:rsid w:val="00AA4491"/>
    <w:rsid w:val="00AA5010"/>
    <w:rsid w:val="00AA53E7"/>
    <w:rsid w:val="00AA59B7"/>
    <w:rsid w:val="00AA6711"/>
    <w:rsid w:val="00AA6D77"/>
    <w:rsid w:val="00AA7E30"/>
    <w:rsid w:val="00AB143F"/>
    <w:rsid w:val="00AB31A0"/>
    <w:rsid w:val="00AB49A4"/>
    <w:rsid w:val="00AB5628"/>
    <w:rsid w:val="00AB563A"/>
    <w:rsid w:val="00AB5A52"/>
    <w:rsid w:val="00AB6409"/>
    <w:rsid w:val="00AB6465"/>
    <w:rsid w:val="00AB72C2"/>
    <w:rsid w:val="00AC3DE7"/>
    <w:rsid w:val="00AC3F94"/>
    <w:rsid w:val="00AC4AE9"/>
    <w:rsid w:val="00AC58FC"/>
    <w:rsid w:val="00AC5D05"/>
    <w:rsid w:val="00AC5EF0"/>
    <w:rsid w:val="00AC66A4"/>
    <w:rsid w:val="00AC717D"/>
    <w:rsid w:val="00AC7D0D"/>
    <w:rsid w:val="00AC7F8B"/>
    <w:rsid w:val="00AD0DCC"/>
    <w:rsid w:val="00AD1D11"/>
    <w:rsid w:val="00AD3AC1"/>
    <w:rsid w:val="00AD4691"/>
    <w:rsid w:val="00AD495A"/>
    <w:rsid w:val="00AD5DEA"/>
    <w:rsid w:val="00AE012A"/>
    <w:rsid w:val="00AE06D6"/>
    <w:rsid w:val="00AE175A"/>
    <w:rsid w:val="00AE37A5"/>
    <w:rsid w:val="00AE53CB"/>
    <w:rsid w:val="00AE5575"/>
    <w:rsid w:val="00AE5F4B"/>
    <w:rsid w:val="00AE6F88"/>
    <w:rsid w:val="00AE7012"/>
    <w:rsid w:val="00AE732C"/>
    <w:rsid w:val="00AF11D1"/>
    <w:rsid w:val="00AF20B7"/>
    <w:rsid w:val="00AF4E77"/>
    <w:rsid w:val="00AF543E"/>
    <w:rsid w:val="00AF5DC9"/>
    <w:rsid w:val="00AF689D"/>
    <w:rsid w:val="00AF744D"/>
    <w:rsid w:val="00AF7B1C"/>
    <w:rsid w:val="00B001CA"/>
    <w:rsid w:val="00B0062E"/>
    <w:rsid w:val="00B016C1"/>
    <w:rsid w:val="00B040D5"/>
    <w:rsid w:val="00B047E7"/>
    <w:rsid w:val="00B04F20"/>
    <w:rsid w:val="00B05BD6"/>
    <w:rsid w:val="00B10775"/>
    <w:rsid w:val="00B10AB3"/>
    <w:rsid w:val="00B11841"/>
    <w:rsid w:val="00B11B19"/>
    <w:rsid w:val="00B11FD6"/>
    <w:rsid w:val="00B12BCE"/>
    <w:rsid w:val="00B12E05"/>
    <w:rsid w:val="00B15CCB"/>
    <w:rsid w:val="00B15E1F"/>
    <w:rsid w:val="00B16CA4"/>
    <w:rsid w:val="00B20798"/>
    <w:rsid w:val="00B20D4D"/>
    <w:rsid w:val="00B22ACD"/>
    <w:rsid w:val="00B232A5"/>
    <w:rsid w:val="00B235AF"/>
    <w:rsid w:val="00B253EB"/>
    <w:rsid w:val="00B2555E"/>
    <w:rsid w:val="00B255EF"/>
    <w:rsid w:val="00B25EA4"/>
    <w:rsid w:val="00B271CF"/>
    <w:rsid w:val="00B30F4C"/>
    <w:rsid w:val="00B32A3D"/>
    <w:rsid w:val="00B3317C"/>
    <w:rsid w:val="00B34655"/>
    <w:rsid w:val="00B357F6"/>
    <w:rsid w:val="00B36531"/>
    <w:rsid w:val="00B403B3"/>
    <w:rsid w:val="00B407A6"/>
    <w:rsid w:val="00B42510"/>
    <w:rsid w:val="00B42E7E"/>
    <w:rsid w:val="00B4317B"/>
    <w:rsid w:val="00B44821"/>
    <w:rsid w:val="00B44D3D"/>
    <w:rsid w:val="00B53590"/>
    <w:rsid w:val="00B535D6"/>
    <w:rsid w:val="00B53FFE"/>
    <w:rsid w:val="00B567C3"/>
    <w:rsid w:val="00B57650"/>
    <w:rsid w:val="00B57752"/>
    <w:rsid w:val="00B60769"/>
    <w:rsid w:val="00B60831"/>
    <w:rsid w:val="00B60B83"/>
    <w:rsid w:val="00B60C64"/>
    <w:rsid w:val="00B63484"/>
    <w:rsid w:val="00B63643"/>
    <w:rsid w:val="00B637C1"/>
    <w:rsid w:val="00B6404D"/>
    <w:rsid w:val="00B64758"/>
    <w:rsid w:val="00B64F22"/>
    <w:rsid w:val="00B65155"/>
    <w:rsid w:val="00B65B03"/>
    <w:rsid w:val="00B6691B"/>
    <w:rsid w:val="00B67C23"/>
    <w:rsid w:val="00B67CFA"/>
    <w:rsid w:val="00B67DE6"/>
    <w:rsid w:val="00B67EC0"/>
    <w:rsid w:val="00B70B13"/>
    <w:rsid w:val="00B7206B"/>
    <w:rsid w:val="00B72339"/>
    <w:rsid w:val="00B72D50"/>
    <w:rsid w:val="00B73A3F"/>
    <w:rsid w:val="00B744A2"/>
    <w:rsid w:val="00B747AD"/>
    <w:rsid w:val="00B74A39"/>
    <w:rsid w:val="00B75497"/>
    <w:rsid w:val="00B75BC6"/>
    <w:rsid w:val="00B76097"/>
    <w:rsid w:val="00B775AA"/>
    <w:rsid w:val="00B800D7"/>
    <w:rsid w:val="00B81FFB"/>
    <w:rsid w:val="00B8273E"/>
    <w:rsid w:val="00B847B2"/>
    <w:rsid w:val="00B85844"/>
    <w:rsid w:val="00B858BF"/>
    <w:rsid w:val="00B85D7E"/>
    <w:rsid w:val="00B86530"/>
    <w:rsid w:val="00B868D2"/>
    <w:rsid w:val="00B8736C"/>
    <w:rsid w:val="00B8762A"/>
    <w:rsid w:val="00B877E9"/>
    <w:rsid w:val="00B91FAC"/>
    <w:rsid w:val="00B93CB0"/>
    <w:rsid w:val="00B94FA3"/>
    <w:rsid w:val="00B952A3"/>
    <w:rsid w:val="00B95ABB"/>
    <w:rsid w:val="00B96BB7"/>
    <w:rsid w:val="00BA073F"/>
    <w:rsid w:val="00BA1B2F"/>
    <w:rsid w:val="00BA332E"/>
    <w:rsid w:val="00BA4200"/>
    <w:rsid w:val="00BA4D5B"/>
    <w:rsid w:val="00BA5414"/>
    <w:rsid w:val="00BA6746"/>
    <w:rsid w:val="00BA6787"/>
    <w:rsid w:val="00BA72FC"/>
    <w:rsid w:val="00BB09C8"/>
    <w:rsid w:val="00BB12B4"/>
    <w:rsid w:val="00BB15B0"/>
    <w:rsid w:val="00BB18D5"/>
    <w:rsid w:val="00BB1ADC"/>
    <w:rsid w:val="00BB2DB0"/>
    <w:rsid w:val="00BB2FA1"/>
    <w:rsid w:val="00BB3653"/>
    <w:rsid w:val="00BB4B2C"/>
    <w:rsid w:val="00BC0C1D"/>
    <w:rsid w:val="00BC36E3"/>
    <w:rsid w:val="00BC425B"/>
    <w:rsid w:val="00BC53E8"/>
    <w:rsid w:val="00BC65C4"/>
    <w:rsid w:val="00BC7ADF"/>
    <w:rsid w:val="00BC7C01"/>
    <w:rsid w:val="00BD0D80"/>
    <w:rsid w:val="00BD2469"/>
    <w:rsid w:val="00BD2F5E"/>
    <w:rsid w:val="00BD482F"/>
    <w:rsid w:val="00BD6626"/>
    <w:rsid w:val="00BD7364"/>
    <w:rsid w:val="00BD7DA7"/>
    <w:rsid w:val="00BD7EEE"/>
    <w:rsid w:val="00BE234B"/>
    <w:rsid w:val="00BE2954"/>
    <w:rsid w:val="00BE2F58"/>
    <w:rsid w:val="00BE3E60"/>
    <w:rsid w:val="00BE507A"/>
    <w:rsid w:val="00BE617D"/>
    <w:rsid w:val="00BF2847"/>
    <w:rsid w:val="00BF303F"/>
    <w:rsid w:val="00BF3225"/>
    <w:rsid w:val="00BF32B2"/>
    <w:rsid w:val="00BF336A"/>
    <w:rsid w:val="00BF4535"/>
    <w:rsid w:val="00BF4F7C"/>
    <w:rsid w:val="00BF51FB"/>
    <w:rsid w:val="00C007AC"/>
    <w:rsid w:val="00C00AF1"/>
    <w:rsid w:val="00C00C9E"/>
    <w:rsid w:val="00C00CB8"/>
    <w:rsid w:val="00C021D1"/>
    <w:rsid w:val="00C021F6"/>
    <w:rsid w:val="00C0299D"/>
    <w:rsid w:val="00C032B2"/>
    <w:rsid w:val="00C03355"/>
    <w:rsid w:val="00C0491E"/>
    <w:rsid w:val="00C04B0F"/>
    <w:rsid w:val="00C05A5B"/>
    <w:rsid w:val="00C10B0D"/>
    <w:rsid w:val="00C11B79"/>
    <w:rsid w:val="00C11DA9"/>
    <w:rsid w:val="00C12D9D"/>
    <w:rsid w:val="00C1659D"/>
    <w:rsid w:val="00C175F6"/>
    <w:rsid w:val="00C21FF9"/>
    <w:rsid w:val="00C22140"/>
    <w:rsid w:val="00C23744"/>
    <w:rsid w:val="00C2480D"/>
    <w:rsid w:val="00C249B0"/>
    <w:rsid w:val="00C24AF4"/>
    <w:rsid w:val="00C25A35"/>
    <w:rsid w:val="00C27DC7"/>
    <w:rsid w:val="00C30511"/>
    <w:rsid w:val="00C3121B"/>
    <w:rsid w:val="00C32583"/>
    <w:rsid w:val="00C33118"/>
    <w:rsid w:val="00C3332A"/>
    <w:rsid w:val="00C33384"/>
    <w:rsid w:val="00C351B6"/>
    <w:rsid w:val="00C367B6"/>
    <w:rsid w:val="00C376B9"/>
    <w:rsid w:val="00C40907"/>
    <w:rsid w:val="00C43214"/>
    <w:rsid w:val="00C44236"/>
    <w:rsid w:val="00C446BF"/>
    <w:rsid w:val="00C468DD"/>
    <w:rsid w:val="00C5035A"/>
    <w:rsid w:val="00C51002"/>
    <w:rsid w:val="00C52ADC"/>
    <w:rsid w:val="00C54C4E"/>
    <w:rsid w:val="00C5521D"/>
    <w:rsid w:val="00C55781"/>
    <w:rsid w:val="00C561B2"/>
    <w:rsid w:val="00C56F8C"/>
    <w:rsid w:val="00C57790"/>
    <w:rsid w:val="00C60C91"/>
    <w:rsid w:val="00C60D3E"/>
    <w:rsid w:val="00C61015"/>
    <w:rsid w:val="00C62808"/>
    <w:rsid w:val="00C636C7"/>
    <w:rsid w:val="00C64B32"/>
    <w:rsid w:val="00C6619C"/>
    <w:rsid w:val="00C669FE"/>
    <w:rsid w:val="00C66DEC"/>
    <w:rsid w:val="00C67CA0"/>
    <w:rsid w:val="00C71D35"/>
    <w:rsid w:val="00C73189"/>
    <w:rsid w:val="00C7355E"/>
    <w:rsid w:val="00C74EC8"/>
    <w:rsid w:val="00C7581B"/>
    <w:rsid w:val="00C7616D"/>
    <w:rsid w:val="00C77AB4"/>
    <w:rsid w:val="00C77ACF"/>
    <w:rsid w:val="00C80335"/>
    <w:rsid w:val="00C8261F"/>
    <w:rsid w:val="00C82802"/>
    <w:rsid w:val="00C82E50"/>
    <w:rsid w:val="00C85095"/>
    <w:rsid w:val="00C85956"/>
    <w:rsid w:val="00C87BE7"/>
    <w:rsid w:val="00C87D4C"/>
    <w:rsid w:val="00C90604"/>
    <w:rsid w:val="00C90995"/>
    <w:rsid w:val="00C90F5A"/>
    <w:rsid w:val="00C9731D"/>
    <w:rsid w:val="00CA40A6"/>
    <w:rsid w:val="00CA41EC"/>
    <w:rsid w:val="00CA4746"/>
    <w:rsid w:val="00CA4C70"/>
    <w:rsid w:val="00CA56C5"/>
    <w:rsid w:val="00CA594D"/>
    <w:rsid w:val="00CB2EB0"/>
    <w:rsid w:val="00CB468F"/>
    <w:rsid w:val="00CB4F76"/>
    <w:rsid w:val="00CB50E6"/>
    <w:rsid w:val="00CB5358"/>
    <w:rsid w:val="00CB7B79"/>
    <w:rsid w:val="00CB7C20"/>
    <w:rsid w:val="00CC09DB"/>
    <w:rsid w:val="00CC24A6"/>
    <w:rsid w:val="00CC2E80"/>
    <w:rsid w:val="00CC62B0"/>
    <w:rsid w:val="00CC7E3C"/>
    <w:rsid w:val="00CD0140"/>
    <w:rsid w:val="00CD0561"/>
    <w:rsid w:val="00CD0629"/>
    <w:rsid w:val="00CD1571"/>
    <w:rsid w:val="00CD2717"/>
    <w:rsid w:val="00CD2E40"/>
    <w:rsid w:val="00CD3BBA"/>
    <w:rsid w:val="00CD5BE6"/>
    <w:rsid w:val="00CD6482"/>
    <w:rsid w:val="00CD7308"/>
    <w:rsid w:val="00CD7D79"/>
    <w:rsid w:val="00CE15FC"/>
    <w:rsid w:val="00CE17CE"/>
    <w:rsid w:val="00CE2024"/>
    <w:rsid w:val="00CE24CE"/>
    <w:rsid w:val="00CE4620"/>
    <w:rsid w:val="00CE60BB"/>
    <w:rsid w:val="00CE6EFB"/>
    <w:rsid w:val="00CE70A4"/>
    <w:rsid w:val="00CE71CE"/>
    <w:rsid w:val="00CF0212"/>
    <w:rsid w:val="00CF05D5"/>
    <w:rsid w:val="00CF1774"/>
    <w:rsid w:val="00CF2943"/>
    <w:rsid w:val="00CF2A50"/>
    <w:rsid w:val="00CF63D7"/>
    <w:rsid w:val="00CF66B2"/>
    <w:rsid w:val="00CF6A0E"/>
    <w:rsid w:val="00CF721C"/>
    <w:rsid w:val="00D03664"/>
    <w:rsid w:val="00D06DDB"/>
    <w:rsid w:val="00D10183"/>
    <w:rsid w:val="00D1142F"/>
    <w:rsid w:val="00D1148C"/>
    <w:rsid w:val="00D11C52"/>
    <w:rsid w:val="00D11D58"/>
    <w:rsid w:val="00D120EE"/>
    <w:rsid w:val="00D12FFF"/>
    <w:rsid w:val="00D15323"/>
    <w:rsid w:val="00D15A3B"/>
    <w:rsid w:val="00D16877"/>
    <w:rsid w:val="00D16E45"/>
    <w:rsid w:val="00D21226"/>
    <w:rsid w:val="00D2277D"/>
    <w:rsid w:val="00D22DD4"/>
    <w:rsid w:val="00D23A29"/>
    <w:rsid w:val="00D23DA8"/>
    <w:rsid w:val="00D24634"/>
    <w:rsid w:val="00D24AAF"/>
    <w:rsid w:val="00D25155"/>
    <w:rsid w:val="00D26A42"/>
    <w:rsid w:val="00D26A80"/>
    <w:rsid w:val="00D27D12"/>
    <w:rsid w:val="00D30EF7"/>
    <w:rsid w:val="00D325EC"/>
    <w:rsid w:val="00D32AC3"/>
    <w:rsid w:val="00D3339D"/>
    <w:rsid w:val="00D33493"/>
    <w:rsid w:val="00D338BD"/>
    <w:rsid w:val="00D365D0"/>
    <w:rsid w:val="00D37990"/>
    <w:rsid w:val="00D42E69"/>
    <w:rsid w:val="00D43A72"/>
    <w:rsid w:val="00D44C05"/>
    <w:rsid w:val="00D44FCF"/>
    <w:rsid w:val="00D470D4"/>
    <w:rsid w:val="00D4713F"/>
    <w:rsid w:val="00D50FE3"/>
    <w:rsid w:val="00D511B1"/>
    <w:rsid w:val="00D511D8"/>
    <w:rsid w:val="00D5126A"/>
    <w:rsid w:val="00D5149B"/>
    <w:rsid w:val="00D52837"/>
    <w:rsid w:val="00D538AA"/>
    <w:rsid w:val="00D539C4"/>
    <w:rsid w:val="00D5410A"/>
    <w:rsid w:val="00D548C7"/>
    <w:rsid w:val="00D5526F"/>
    <w:rsid w:val="00D554B0"/>
    <w:rsid w:val="00D5659D"/>
    <w:rsid w:val="00D627FD"/>
    <w:rsid w:val="00D62C55"/>
    <w:rsid w:val="00D6358C"/>
    <w:rsid w:val="00D63878"/>
    <w:rsid w:val="00D638A2"/>
    <w:rsid w:val="00D6672C"/>
    <w:rsid w:val="00D6740F"/>
    <w:rsid w:val="00D6784D"/>
    <w:rsid w:val="00D70275"/>
    <w:rsid w:val="00D72364"/>
    <w:rsid w:val="00D72690"/>
    <w:rsid w:val="00D741FB"/>
    <w:rsid w:val="00D74629"/>
    <w:rsid w:val="00D74F57"/>
    <w:rsid w:val="00D75C03"/>
    <w:rsid w:val="00D75F32"/>
    <w:rsid w:val="00D76A26"/>
    <w:rsid w:val="00D77671"/>
    <w:rsid w:val="00D80616"/>
    <w:rsid w:val="00D84F56"/>
    <w:rsid w:val="00D851E4"/>
    <w:rsid w:val="00D916ED"/>
    <w:rsid w:val="00D91EE4"/>
    <w:rsid w:val="00D9201F"/>
    <w:rsid w:val="00D92BB1"/>
    <w:rsid w:val="00D936E8"/>
    <w:rsid w:val="00D939DE"/>
    <w:rsid w:val="00D941D4"/>
    <w:rsid w:val="00D9687F"/>
    <w:rsid w:val="00D9750F"/>
    <w:rsid w:val="00DA0116"/>
    <w:rsid w:val="00DA0953"/>
    <w:rsid w:val="00DA0EA8"/>
    <w:rsid w:val="00DA1ADC"/>
    <w:rsid w:val="00DA34C7"/>
    <w:rsid w:val="00DA3902"/>
    <w:rsid w:val="00DA44AD"/>
    <w:rsid w:val="00DA4CBB"/>
    <w:rsid w:val="00DA6679"/>
    <w:rsid w:val="00DB0CE3"/>
    <w:rsid w:val="00DB249B"/>
    <w:rsid w:val="00DB27C9"/>
    <w:rsid w:val="00DB502D"/>
    <w:rsid w:val="00DB69AF"/>
    <w:rsid w:val="00DC0768"/>
    <w:rsid w:val="00DC2071"/>
    <w:rsid w:val="00DC2C58"/>
    <w:rsid w:val="00DC3186"/>
    <w:rsid w:val="00DC3297"/>
    <w:rsid w:val="00DC421E"/>
    <w:rsid w:val="00DC49EE"/>
    <w:rsid w:val="00DC5026"/>
    <w:rsid w:val="00DC569A"/>
    <w:rsid w:val="00DC5ABC"/>
    <w:rsid w:val="00DC5D56"/>
    <w:rsid w:val="00DC63AF"/>
    <w:rsid w:val="00DC7E08"/>
    <w:rsid w:val="00DD11D9"/>
    <w:rsid w:val="00DD18B2"/>
    <w:rsid w:val="00DD2831"/>
    <w:rsid w:val="00DD28A2"/>
    <w:rsid w:val="00DD2DCD"/>
    <w:rsid w:val="00DD31EC"/>
    <w:rsid w:val="00DD4C3C"/>
    <w:rsid w:val="00DD4C79"/>
    <w:rsid w:val="00DD5874"/>
    <w:rsid w:val="00DD5E73"/>
    <w:rsid w:val="00DE28D7"/>
    <w:rsid w:val="00DE6B16"/>
    <w:rsid w:val="00DE7FCE"/>
    <w:rsid w:val="00DE7FD8"/>
    <w:rsid w:val="00DF0229"/>
    <w:rsid w:val="00DF03D1"/>
    <w:rsid w:val="00DF0601"/>
    <w:rsid w:val="00DF1023"/>
    <w:rsid w:val="00DF1480"/>
    <w:rsid w:val="00DF3327"/>
    <w:rsid w:val="00DF3893"/>
    <w:rsid w:val="00DF4F45"/>
    <w:rsid w:val="00DF4F7F"/>
    <w:rsid w:val="00DF6286"/>
    <w:rsid w:val="00DF665E"/>
    <w:rsid w:val="00DF71B4"/>
    <w:rsid w:val="00E0006E"/>
    <w:rsid w:val="00E03225"/>
    <w:rsid w:val="00E0367E"/>
    <w:rsid w:val="00E04A1D"/>
    <w:rsid w:val="00E05194"/>
    <w:rsid w:val="00E059F7"/>
    <w:rsid w:val="00E06D36"/>
    <w:rsid w:val="00E07069"/>
    <w:rsid w:val="00E074FF"/>
    <w:rsid w:val="00E105EF"/>
    <w:rsid w:val="00E119DD"/>
    <w:rsid w:val="00E127C5"/>
    <w:rsid w:val="00E13D27"/>
    <w:rsid w:val="00E14262"/>
    <w:rsid w:val="00E14B66"/>
    <w:rsid w:val="00E15E1B"/>
    <w:rsid w:val="00E1792D"/>
    <w:rsid w:val="00E1799A"/>
    <w:rsid w:val="00E17D3E"/>
    <w:rsid w:val="00E17E4E"/>
    <w:rsid w:val="00E2086E"/>
    <w:rsid w:val="00E215AB"/>
    <w:rsid w:val="00E21770"/>
    <w:rsid w:val="00E22EE4"/>
    <w:rsid w:val="00E22F46"/>
    <w:rsid w:val="00E22FD3"/>
    <w:rsid w:val="00E233CB"/>
    <w:rsid w:val="00E2437D"/>
    <w:rsid w:val="00E24FC5"/>
    <w:rsid w:val="00E257C0"/>
    <w:rsid w:val="00E25C46"/>
    <w:rsid w:val="00E26DB5"/>
    <w:rsid w:val="00E26F3D"/>
    <w:rsid w:val="00E314B4"/>
    <w:rsid w:val="00E31A5B"/>
    <w:rsid w:val="00E32DD5"/>
    <w:rsid w:val="00E331D2"/>
    <w:rsid w:val="00E33C1A"/>
    <w:rsid w:val="00E34686"/>
    <w:rsid w:val="00E3496D"/>
    <w:rsid w:val="00E34F00"/>
    <w:rsid w:val="00E35A95"/>
    <w:rsid w:val="00E405AA"/>
    <w:rsid w:val="00E43AFF"/>
    <w:rsid w:val="00E454D1"/>
    <w:rsid w:val="00E45BBB"/>
    <w:rsid w:val="00E465AE"/>
    <w:rsid w:val="00E473F5"/>
    <w:rsid w:val="00E47D3C"/>
    <w:rsid w:val="00E503FA"/>
    <w:rsid w:val="00E50546"/>
    <w:rsid w:val="00E52130"/>
    <w:rsid w:val="00E5253C"/>
    <w:rsid w:val="00E53DAD"/>
    <w:rsid w:val="00E53E4B"/>
    <w:rsid w:val="00E5496D"/>
    <w:rsid w:val="00E5536B"/>
    <w:rsid w:val="00E554FC"/>
    <w:rsid w:val="00E56112"/>
    <w:rsid w:val="00E569E8"/>
    <w:rsid w:val="00E56DDD"/>
    <w:rsid w:val="00E60FA4"/>
    <w:rsid w:val="00E61186"/>
    <w:rsid w:val="00E611F0"/>
    <w:rsid w:val="00E61616"/>
    <w:rsid w:val="00E619FB"/>
    <w:rsid w:val="00E6309C"/>
    <w:rsid w:val="00E6329C"/>
    <w:rsid w:val="00E6341C"/>
    <w:rsid w:val="00E64F47"/>
    <w:rsid w:val="00E666B0"/>
    <w:rsid w:val="00E66D80"/>
    <w:rsid w:val="00E67E2D"/>
    <w:rsid w:val="00E71A21"/>
    <w:rsid w:val="00E71FEF"/>
    <w:rsid w:val="00E720A1"/>
    <w:rsid w:val="00E72D09"/>
    <w:rsid w:val="00E732F8"/>
    <w:rsid w:val="00E7366F"/>
    <w:rsid w:val="00E73687"/>
    <w:rsid w:val="00E74151"/>
    <w:rsid w:val="00E75C96"/>
    <w:rsid w:val="00E75E8F"/>
    <w:rsid w:val="00E75F40"/>
    <w:rsid w:val="00E763E0"/>
    <w:rsid w:val="00E76779"/>
    <w:rsid w:val="00E77269"/>
    <w:rsid w:val="00E776D6"/>
    <w:rsid w:val="00E8017E"/>
    <w:rsid w:val="00E812EA"/>
    <w:rsid w:val="00E823B7"/>
    <w:rsid w:val="00E852BC"/>
    <w:rsid w:val="00E8628B"/>
    <w:rsid w:val="00E92AAA"/>
    <w:rsid w:val="00E930A1"/>
    <w:rsid w:val="00E93197"/>
    <w:rsid w:val="00E937B5"/>
    <w:rsid w:val="00E95E39"/>
    <w:rsid w:val="00E960FA"/>
    <w:rsid w:val="00E962D2"/>
    <w:rsid w:val="00E97242"/>
    <w:rsid w:val="00E97B52"/>
    <w:rsid w:val="00EA0079"/>
    <w:rsid w:val="00EA441A"/>
    <w:rsid w:val="00EA4A81"/>
    <w:rsid w:val="00EA4B48"/>
    <w:rsid w:val="00EA6FF2"/>
    <w:rsid w:val="00EA7ACF"/>
    <w:rsid w:val="00EA7B8C"/>
    <w:rsid w:val="00EB044D"/>
    <w:rsid w:val="00EB0852"/>
    <w:rsid w:val="00EB08CC"/>
    <w:rsid w:val="00EB2A1E"/>
    <w:rsid w:val="00EB427F"/>
    <w:rsid w:val="00EB5D6A"/>
    <w:rsid w:val="00EB63B2"/>
    <w:rsid w:val="00EB7181"/>
    <w:rsid w:val="00EB7749"/>
    <w:rsid w:val="00EC005D"/>
    <w:rsid w:val="00EC13B3"/>
    <w:rsid w:val="00EC1548"/>
    <w:rsid w:val="00EC2D7F"/>
    <w:rsid w:val="00EC35EA"/>
    <w:rsid w:val="00EC591E"/>
    <w:rsid w:val="00ED0AB1"/>
    <w:rsid w:val="00ED1CC7"/>
    <w:rsid w:val="00ED2012"/>
    <w:rsid w:val="00ED340E"/>
    <w:rsid w:val="00ED4B09"/>
    <w:rsid w:val="00ED5BF3"/>
    <w:rsid w:val="00ED642E"/>
    <w:rsid w:val="00EE1D1F"/>
    <w:rsid w:val="00EE20D7"/>
    <w:rsid w:val="00EE2356"/>
    <w:rsid w:val="00EE2BB5"/>
    <w:rsid w:val="00EE5964"/>
    <w:rsid w:val="00EE6CC9"/>
    <w:rsid w:val="00EE6CCE"/>
    <w:rsid w:val="00EE722E"/>
    <w:rsid w:val="00EF0880"/>
    <w:rsid w:val="00EF106F"/>
    <w:rsid w:val="00EF375A"/>
    <w:rsid w:val="00EF6BC4"/>
    <w:rsid w:val="00EF717A"/>
    <w:rsid w:val="00F00B53"/>
    <w:rsid w:val="00F01267"/>
    <w:rsid w:val="00F02E6A"/>
    <w:rsid w:val="00F072D4"/>
    <w:rsid w:val="00F07FCA"/>
    <w:rsid w:val="00F12198"/>
    <w:rsid w:val="00F121D5"/>
    <w:rsid w:val="00F125D8"/>
    <w:rsid w:val="00F13130"/>
    <w:rsid w:val="00F152DE"/>
    <w:rsid w:val="00F15411"/>
    <w:rsid w:val="00F17C03"/>
    <w:rsid w:val="00F23B82"/>
    <w:rsid w:val="00F255BB"/>
    <w:rsid w:val="00F25EA1"/>
    <w:rsid w:val="00F26BB9"/>
    <w:rsid w:val="00F27398"/>
    <w:rsid w:val="00F30089"/>
    <w:rsid w:val="00F3048E"/>
    <w:rsid w:val="00F30AAC"/>
    <w:rsid w:val="00F31765"/>
    <w:rsid w:val="00F31BDD"/>
    <w:rsid w:val="00F31CDE"/>
    <w:rsid w:val="00F32426"/>
    <w:rsid w:val="00F332BC"/>
    <w:rsid w:val="00F33580"/>
    <w:rsid w:val="00F355ED"/>
    <w:rsid w:val="00F41931"/>
    <w:rsid w:val="00F427BD"/>
    <w:rsid w:val="00F42A53"/>
    <w:rsid w:val="00F4579F"/>
    <w:rsid w:val="00F46E84"/>
    <w:rsid w:val="00F4728B"/>
    <w:rsid w:val="00F50BC6"/>
    <w:rsid w:val="00F52A91"/>
    <w:rsid w:val="00F540EB"/>
    <w:rsid w:val="00F5435C"/>
    <w:rsid w:val="00F54595"/>
    <w:rsid w:val="00F55EBC"/>
    <w:rsid w:val="00F55F9A"/>
    <w:rsid w:val="00F560C9"/>
    <w:rsid w:val="00F62686"/>
    <w:rsid w:val="00F64ADD"/>
    <w:rsid w:val="00F65271"/>
    <w:rsid w:val="00F67960"/>
    <w:rsid w:val="00F70A96"/>
    <w:rsid w:val="00F71680"/>
    <w:rsid w:val="00F72AF8"/>
    <w:rsid w:val="00F72CA9"/>
    <w:rsid w:val="00F73296"/>
    <w:rsid w:val="00F73E04"/>
    <w:rsid w:val="00F74A2A"/>
    <w:rsid w:val="00F74E1F"/>
    <w:rsid w:val="00F74FA9"/>
    <w:rsid w:val="00F7515F"/>
    <w:rsid w:val="00F7526A"/>
    <w:rsid w:val="00F755BE"/>
    <w:rsid w:val="00F75FCC"/>
    <w:rsid w:val="00F76A87"/>
    <w:rsid w:val="00F816B8"/>
    <w:rsid w:val="00F816DC"/>
    <w:rsid w:val="00F8203E"/>
    <w:rsid w:val="00F821C4"/>
    <w:rsid w:val="00F82E32"/>
    <w:rsid w:val="00F82ED2"/>
    <w:rsid w:val="00F8583A"/>
    <w:rsid w:val="00F86271"/>
    <w:rsid w:val="00F86F50"/>
    <w:rsid w:val="00F87A9E"/>
    <w:rsid w:val="00F919DE"/>
    <w:rsid w:val="00F95705"/>
    <w:rsid w:val="00F957F5"/>
    <w:rsid w:val="00F959C4"/>
    <w:rsid w:val="00F95B1B"/>
    <w:rsid w:val="00F95D27"/>
    <w:rsid w:val="00F968F5"/>
    <w:rsid w:val="00F96A13"/>
    <w:rsid w:val="00F96D54"/>
    <w:rsid w:val="00FA0B08"/>
    <w:rsid w:val="00FA1562"/>
    <w:rsid w:val="00FA1EA2"/>
    <w:rsid w:val="00FA3C63"/>
    <w:rsid w:val="00FA5224"/>
    <w:rsid w:val="00FA52A1"/>
    <w:rsid w:val="00FA737F"/>
    <w:rsid w:val="00FB26D7"/>
    <w:rsid w:val="00FB2ABD"/>
    <w:rsid w:val="00FB762D"/>
    <w:rsid w:val="00FB79F3"/>
    <w:rsid w:val="00FC0869"/>
    <w:rsid w:val="00FC10D2"/>
    <w:rsid w:val="00FC2F67"/>
    <w:rsid w:val="00FC3D5E"/>
    <w:rsid w:val="00FC5FEF"/>
    <w:rsid w:val="00FC7D9D"/>
    <w:rsid w:val="00FD1A83"/>
    <w:rsid w:val="00FD1CFA"/>
    <w:rsid w:val="00FD1EBB"/>
    <w:rsid w:val="00FD1F63"/>
    <w:rsid w:val="00FD2BD3"/>
    <w:rsid w:val="00FD2BEB"/>
    <w:rsid w:val="00FD33F0"/>
    <w:rsid w:val="00FD43B0"/>
    <w:rsid w:val="00FD521F"/>
    <w:rsid w:val="00FD55E0"/>
    <w:rsid w:val="00FD59CB"/>
    <w:rsid w:val="00FD5CD3"/>
    <w:rsid w:val="00FD6772"/>
    <w:rsid w:val="00FE0283"/>
    <w:rsid w:val="00FE2BB1"/>
    <w:rsid w:val="00FE33A2"/>
    <w:rsid w:val="00FE3622"/>
    <w:rsid w:val="00FE4411"/>
    <w:rsid w:val="00FE49B9"/>
    <w:rsid w:val="00FE6689"/>
    <w:rsid w:val="00FE6963"/>
    <w:rsid w:val="00FE6E28"/>
    <w:rsid w:val="00FF1908"/>
    <w:rsid w:val="00FF23F2"/>
    <w:rsid w:val="00FF32D9"/>
    <w:rsid w:val="00FF3C8E"/>
    <w:rsid w:val="00FF592D"/>
    <w:rsid w:val="00FF61E6"/>
    <w:rsid w:val="00FF699E"/>
    <w:rsid w:val="00FF6D98"/>
    <w:rsid w:val="02054F52"/>
    <w:rsid w:val="02E35293"/>
    <w:rsid w:val="04041965"/>
    <w:rsid w:val="046B19E4"/>
    <w:rsid w:val="04706FFA"/>
    <w:rsid w:val="04D8359C"/>
    <w:rsid w:val="04E377CC"/>
    <w:rsid w:val="050339CA"/>
    <w:rsid w:val="06420522"/>
    <w:rsid w:val="08030185"/>
    <w:rsid w:val="08313B80"/>
    <w:rsid w:val="086504F8"/>
    <w:rsid w:val="08CB0CA3"/>
    <w:rsid w:val="0A1F7087"/>
    <w:rsid w:val="0B792C38"/>
    <w:rsid w:val="0D8E04F1"/>
    <w:rsid w:val="0DB937C0"/>
    <w:rsid w:val="0DF67C97"/>
    <w:rsid w:val="0F307AB2"/>
    <w:rsid w:val="1145536B"/>
    <w:rsid w:val="11644A05"/>
    <w:rsid w:val="121F796A"/>
    <w:rsid w:val="12265C66"/>
    <w:rsid w:val="123553DF"/>
    <w:rsid w:val="123C7FF3"/>
    <w:rsid w:val="12C0114D"/>
    <w:rsid w:val="132F62D2"/>
    <w:rsid w:val="133B4C77"/>
    <w:rsid w:val="13741F37"/>
    <w:rsid w:val="13961EAE"/>
    <w:rsid w:val="13BA2040"/>
    <w:rsid w:val="147E306D"/>
    <w:rsid w:val="17AA23CB"/>
    <w:rsid w:val="18F25DD8"/>
    <w:rsid w:val="19793E03"/>
    <w:rsid w:val="1A0758B3"/>
    <w:rsid w:val="1A0B778B"/>
    <w:rsid w:val="1A951111"/>
    <w:rsid w:val="1AE667ED"/>
    <w:rsid w:val="1B1F6C2C"/>
    <w:rsid w:val="1B860A5A"/>
    <w:rsid w:val="1C56667E"/>
    <w:rsid w:val="1C6D7A5E"/>
    <w:rsid w:val="1C980A44"/>
    <w:rsid w:val="1CEA6E7C"/>
    <w:rsid w:val="1DFB128B"/>
    <w:rsid w:val="1F135C18"/>
    <w:rsid w:val="22AD4B1E"/>
    <w:rsid w:val="22FD5AA5"/>
    <w:rsid w:val="244F40DF"/>
    <w:rsid w:val="24701D8D"/>
    <w:rsid w:val="25FF4B53"/>
    <w:rsid w:val="26775B6F"/>
    <w:rsid w:val="268A7650"/>
    <w:rsid w:val="26AD333E"/>
    <w:rsid w:val="26CF7759"/>
    <w:rsid w:val="28BE5CD7"/>
    <w:rsid w:val="28DA4193"/>
    <w:rsid w:val="29603987"/>
    <w:rsid w:val="29A547A1"/>
    <w:rsid w:val="29B64C00"/>
    <w:rsid w:val="2A495A74"/>
    <w:rsid w:val="2A9F0F8A"/>
    <w:rsid w:val="2C3A1B18"/>
    <w:rsid w:val="2C772424"/>
    <w:rsid w:val="2CC47634"/>
    <w:rsid w:val="2CE81574"/>
    <w:rsid w:val="2D4A18E7"/>
    <w:rsid w:val="2DB17BB8"/>
    <w:rsid w:val="2F566C69"/>
    <w:rsid w:val="2F9B1968"/>
    <w:rsid w:val="301D32E3"/>
    <w:rsid w:val="30813B87"/>
    <w:rsid w:val="31EF5153"/>
    <w:rsid w:val="32056724"/>
    <w:rsid w:val="32432DA9"/>
    <w:rsid w:val="33105381"/>
    <w:rsid w:val="331668AE"/>
    <w:rsid w:val="33525999"/>
    <w:rsid w:val="336A2DCC"/>
    <w:rsid w:val="33DA14EB"/>
    <w:rsid w:val="34126ED7"/>
    <w:rsid w:val="34433534"/>
    <w:rsid w:val="36963DEF"/>
    <w:rsid w:val="37152F66"/>
    <w:rsid w:val="372C6501"/>
    <w:rsid w:val="37873738"/>
    <w:rsid w:val="38521F98"/>
    <w:rsid w:val="39202096"/>
    <w:rsid w:val="3962620A"/>
    <w:rsid w:val="39934616"/>
    <w:rsid w:val="39A84565"/>
    <w:rsid w:val="39C46EC5"/>
    <w:rsid w:val="3B446441"/>
    <w:rsid w:val="3BED39C5"/>
    <w:rsid w:val="3C3822C8"/>
    <w:rsid w:val="3CDB69FF"/>
    <w:rsid w:val="3EF1093B"/>
    <w:rsid w:val="3F4343E8"/>
    <w:rsid w:val="3F823162"/>
    <w:rsid w:val="3FAD3E24"/>
    <w:rsid w:val="40BF3F42"/>
    <w:rsid w:val="41032081"/>
    <w:rsid w:val="411029F0"/>
    <w:rsid w:val="433429C6"/>
    <w:rsid w:val="441E71D2"/>
    <w:rsid w:val="45EC3A2B"/>
    <w:rsid w:val="46DF533E"/>
    <w:rsid w:val="47841A42"/>
    <w:rsid w:val="479B74B7"/>
    <w:rsid w:val="47FB7F56"/>
    <w:rsid w:val="4B5135EA"/>
    <w:rsid w:val="4BC70929"/>
    <w:rsid w:val="4DFB61FC"/>
    <w:rsid w:val="4E7E368F"/>
    <w:rsid w:val="4F8545A9"/>
    <w:rsid w:val="4FCC3F86"/>
    <w:rsid w:val="4FDF015D"/>
    <w:rsid w:val="509C75D3"/>
    <w:rsid w:val="50E023DF"/>
    <w:rsid w:val="52811AB3"/>
    <w:rsid w:val="52B72CCB"/>
    <w:rsid w:val="533B38FC"/>
    <w:rsid w:val="53933738"/>
    <w:rsid w:val="549C0AA6"/>
    <w:rsid w:val="556A5CE4"/>
    <w:rsid w:val="56FE36A8"/>
    <w:rsid w:val="5794182D"/>
    <w:rsid w:val="58254B7B"/>
    <w:rsid w:val="598633F7"/>
    <w:rsid w:val="5BE54D4D"/>
    <w:rsid w:val="5CF52D6E"/>
    <w:rsid w:val="5E20206C"/>
    <w:rsid w:val="5F577D10"/>
    <w:rsid w:val="5FB76A00"/>
    <w:rsid w:val="5FFC6B75"/>
    <w:rsid w:val="6022031E"/>
    <w:rsid w:val="60954DC0"/>
    <w:rsid w:val="61774699"/>
    <w:rsid w:val="61834DEC"/>
    <w:rsid w:val="62E51C61"/>
    <w:rsid w:val="64121256"/>
    <w:rsid w:val="65C15EE3"/>
    <w:rsid w:val="6723497B"/>
    <w:rsid w:val="67FB2D21"/>
    <w:rsid w:val="682B7F8C"/>
    <w:rsid w:val="68AB4C28"/>
    <w:rsid w:val="68C1444C"/>
    <w:rsid w:val="69E421A0"/>
    <w:rsid w:val="6AC33B77"/>
    <w:rsid w:val="6DAC2A67"/>
    <w:rsid w:val="6E3631E6"/>
    <w:rsid w:val="6EBA2CA9"/>
    <w:rsid w:val="6FDA7CC8"/>
    <w:rsid w:val="70814BED"/>
    <w:rsid w:val="712D08D1"/>
    <w:rsid w:val="71542301"/>
    <w:rsid w:val="71881FAB"/>
    <w:rsid w:val="72442376"/>
    <w:rsid w:val="72541E8D"/>
    <w:rsid w:val="74257F85"/>
    <w:rsid w:val="75100B3B"/>
    <w:rsid w:val="762D67F3"/>
    <w:rsid w:val="766703E1"/>
    <w:rsid w:val="77ED2B68"/>
    <w:rsid w:val="78EB1F3F"/>
    <w:rsid w:val="79DA7170"/>
    <w:rsid w:val="7A410F49"/>
    <w:rsid w:val="7BB10350"/>
    <w:rsid w:val="7BBD4F47"/>
    <w:rsid w:val="7C2C20DB"/>
    <w:rsid w:val="7CF91FAF"/>
    <w:rsid w:val="7D537397"/>
    <w:rsid w:val="7D821FA4"/>
    <w:rsid w:val="7E503E50"/>
    <w:rsid w:val="7F5160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semiHidden="0" w:name="annotation text"/>
    <w:lsdException w:qFormat="1" w:uiPriority="0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ind w:firstLine="200" w:firstLineChars="200"/>
      <w:jc w:val="both"/>
    </w:pPr>
    <w:rPr>
      <w:rFonts w:eastAsia="微软雅黑" w:asciiTheme="minorHAnsi" w:hAnsiTheme="minorHAnsi" w:cstheme="minorBidi"/>
      <w:kern w:val="2"/>
      <w:szCs w:val="22"/>
      <w:lang w:val="en-US" w:eastAsia="zh-CN" w:bidi="ar-SA"/>
    </w:rPr>
  </w:style>
  <w:style w:type="paragraph" w:styleId="2">
    <w:name w:val="heading 1"/>
    <w:basedOn w:val="3"/>
    <w:next w:val="1"/>
    <w:link w:val="37"/>
    <w:qFormat/>
    <w:uiPriority w:val="9"/>
    <w:pPr>
      <w:numPr>
        <w:ilvl w:val="0"/>
      </w:numPr>
      <w:outlineLvl w:val="0"/>
    </w:pPr>
    <w:rPr>
      <w:sz w:val="32"/>
    </w:rPr>
  </w:style>
  <w:style w:type="paragraph" w:styleId="3">
    <w:name w:val="heading 2"/>
    <w:basedOn w:val="1"/>
    <w:next w:val="1"/>
    <w:link w:val="38"/>
    <w:unhideWhenUsed/>
    <w:qFormat/>
    <w:uiPriority w:val="9"/>
    <w:pPr>
      <w:keepNext/>
      <w:keepLines/>
      <w:numPr>
        <w:ilvl w:val="1"/>
        <w:numId w:val="1"/>
      </w:numPr>
      <w:ind w:firstLine="0" w:firstLineChars="0"/>
      <w:outlineLvl w:val="1"/>
    </w:pPr>
    <w:rPr>
      <w:rFonts w:eastAsia="宋体" w:asciiTheme="majorHAnsi" w:hAnsiTheme="majorHAnsi" w:cstheme="majorBidi"/>
      <w:b/>
      <w:bCs/>
      <w:szCs w:val="32"/>
    </w:rPr>
  </w:style>
  <w:style w:type="paragraph" w:styleId="4">
    <w:name w:val="heading 3"/>
    <w:basedOn w:val="1"/>
    <w:next w:val="1"/>
    <w:link w:val="39"/>
    <w:unhideWhenUsed/>
    <w:qFormat/>
    <w:uiPriority w:val="9"/>
    <w:pPr>
      <w:keepNext/>
      <w:keepLines/>
      <w:numPr>
        <w:ilvl w:val="2"/>
        <w:numId w:val="1"/>
      </w:numPr>
      <w:ind w:firstLine="0" w:firstLineChars="0"/>
      <w:outlineLvl w:val="2"/>
    </w:pPr>
    <w:rPr>
      <w:bCs/>
      <w:szCs w:val="32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numPr>
        <w:ilvl w:val="3"/>
        <w:numId w:val="1"/>
      </w:numPr>
      <w:spacing w:before="280" w:after="290" w:line="372" w:lineRule="auto"/>
      <w:ind w:firstLine="0" w:firstLineChars="0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numPr>
        <w:ilvl w:val="4"/>
        <w:numId w:val="1"/>
      </w:numPr>
      <w:spacing w:before="280" w:after="290" w:line="372" w:lineRule="auto"/>
      <w:ind w:firstLine="0" w:firstLineChars="0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numPr>
        <w:ilvl w:val="5"/>
        <w:numId w:val="1"/>
      </w:numPr>
      <w:spacing w:before="240" w:after="64" w:line="317" w:lineRule="auto"/>
      <w:ind w:firstLine="0" w:firstLineChars="0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9"/>
    <w:pPr>
      <w:keepNext/>
      <w:keepLines/>
      <w:numPr>
        <w:ilvl w:val="6"/>
        <w:numId w:val="1"/>
      </w:numPr>
      <w:spacing w:before="240" w:after="64" w:line="317" w:lineRule="auto"/>
      <w:ind w:firstLine="0" w:firstLineChars="0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9"/>
    <w:pPr>
      <w:keepNext/>
      <w:keepLines/>
      <w:numPr>
        <w:ilvl w:val="7"/>
        <w:numId w:val="1"/>
      </w:numPr>
      <w:spacing w:before="240" w:after="64" w:line="317" w:lineRule="auto"/>
      <w:ind w:firstLine="0" w:firstLineChars="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9"/>
    <w:pPr>
      <w:keepNext/>
      <w:keepLines/>
      <w:numPr>
        <w:ilvl w:val="8"/>
        <w:numId w:val="1"/>
      </w:numPr>
      <w:spacing w:before="240" w:after="64" w:line="317" w:lineRule="auto"/>
      <w:ind w:firstLine="0" w:firstLineChars="0"/>
      <w:outlineLvl w:val="8"/>
    </w:pPr>
    <w:rPr>
      <w:rFonts w:ascii="Arial" w:hAnsi="Arial" w:eastAsia="黑体"/>
    </w:rPr>
  </w:style>
  <w:style w:type="character" w:default="1" w:styleId="23">
    <w:name w:val="Default Paragraph Font"/>
    <w:semiHidden/>
    <w:unhideWhenUsed/>
    <w:qFormat/>
    <w:uiPriority w:val="1"/>
  </w:style>
  <w:style w:type="table" w:default="1" w:styleId="2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link w:val="34"/>
    <w:unhideWhenUsed/>
    <w:qFormat/>
    <w:uiPriority w:val="99"/>
    <w:pPr>
      <w:jc w:val="left"/>
    </w:pPr>
  </w:style>
  <w:style w:type="paragraph" w:styleId="12">
    <w:name w:val="toc 3"/>
    <w:basedOn w:val="1"/>
    <w:next w:val="1"/>
    <w:unhideWhenUsed/>
    <w:qFormat/>
    <w:uiPriority w:val="39"/>
    <w:pPr>
      <w:spacing w:line="360" w:lineRule="auto"/>
      <w:ind w:left="100" w:leftChars="100" w:right="100" w:rightChars="100" w:firstLine="0" w:firstLineChars="0"/>
    </w:pPr>
  </w:style>
  <w:style w:type="paragraph" w:styleId="13">
    <w:name w:val="Date"/>
    <w:basedOn w:val="1"/>
    <w:next w:val="1"/>
    <w:link w:val="51"/>
    <w:semiHidden/>
    <w:unhideWhenUsed/>
    <w:qFormat/>
    <w:uiPriority w:val="99"/>
    <w:pPr>
      <w:ind w:left="100" w:leftChars="2500"/>
    </w:pPr>
  </w:style>
  <w:style w:type="paragraph" w:styleId="14">
    <w:name w:val="Balloon Text"/>
    <w:basedOn w:val="1"/>
    <w:link w:val="33"/>
    <w:semiHidden/>
    <w:unhideWhenUsed/>
    <w:qFormat/>
    <w:uiPriority w:val="99"/>
    <w:rPr>
      <w:sz w:val="18"/>
      <w:szCs w:val="18"/>
    </w:rPr>
  </w:style>
  <w:style w:type="paragraph" w:styleId="15">
    <w:name w:val="footer"/>
    <w:basedOn w:val="1"/>
    <w:link w:val="3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6">
    <w:name w:val="header"/>
    <w:basedOn w:val="1"/>
    <w:link w:val="30"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7">
    <w:name w:val="toc 1"/>
    <w:basedOn w:val="1"/>
    <w:next w:val="1"/>
    <w:unhideWhenUsed/>
    <w:qFormat/>
    <w:uiPriority w:val="39"/>
    <w:pPr>
      <w:tabs>
        <w:tab w:val="right" w:leader="dot" w:pos="8296"/>
      </w:tabs>
      <w:spacing w:line="360" w:lineRule="auto"/>
      <w:ind w:left="280" w:leftChars="100" w:right="280" w:rightChars="100" w:firstLine="0" w:firstLineChars="0"/>
    </w:pPr>
  </w:style>
  <w:style w:type="paragraph" w:styleId="18">
    <w:name w:val="toc 2"/>
    <w:basedOn w:val="1"/>
    <w:next w:val="1"/>
    <w:unhideWhenUsed/>
    <w:qFormat/>
    <w:uiPriority w:val="39"/>
    <w:pPr>
      <w:tabs>
        <w:tab w:val="right" w:leader="dot" w:pos="8296"/>
      </w:tabs>
      <w:spacing w:line="360" w:lineRule="auto"/>
      <w:ind w:left="100" w:leftChars="100" w:right="100" w:rightChars="100" w:firstLine="0" w:firstLineChars="0"/>
    </w:pPr>
  </w:style>
  <w:style w:type="paragraph" w:styleId="19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/>
      <w:ind w:firstLine="0" w:firstLineChars="0"/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20">
    <w:name w:val="annotation subject"/>
    <w:basedOn w:val="11"/>
    <w:next w:val="11"/>
    <w:link w:val="35"/>
    <w:semiHidden/>
    <w:unhideWhenUsed/>
    <w:qFormat/>
    <w:uiPriority w:val="99"/>
    <w:rPr>
      <w:b/>
      <w:bCs/>
    </w:rPr>
  </w:style>
  <w:style w:type="table" w:styleId="22">
    <w:name w:val="Table Grid"/>
    <w:basedOn w:val="21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4">
    <w:name w:val="Strong"/>
    <w:basedOn w:val="23"/>
    <w:qFormat/>
    <w:uiPriority w:val="22"/>
    <w:rPr>
      <w:b/>
      <w:bCs/>
    </w:rPr>
  </w:style>
  <w:style w:type="character" w:styleId="25">
    <w:name w:val="FollowedHyperlink"/>
    <w:basedOn w:val="23"/>
    <w:semiHidden/>
    <w:unhideWhenUsed/>
    <w:qFormat/>
    <w:uiPriority w:val="99"/>
    <w:rPr>
      <w:color w:val="800080" w:themeColor="followedHyperlink"/>
      <w:u w:val="single"/>
      <w14:textFill>
        <w14:solidFill>
          <w14:schemeClr w14:val="folHlink"/>
        </w14:solidFill>
      </w14:textFill>
    </w:rPr>
  </w:style>
  <w:style w:type="character" w:styleId="26">
    <w:name w:val="Emphasis"/>
    <w:basedOn w:val="23"/>
    <w:qFormat/>
    <w:uiPriority w:val="20"/>
    <w:rPr>
      <w:i/>
      <w:iCs/>
    </w:rPr>
  </w:style>
  <w:style w:type="character" w:styleId="27">
    <w:name w:val="Hyperlink"/>
    <w:basedOn w:val="23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styleId="28">
    <w:name w:val="annotation reference"/>
    <w:basedOn w:val="23"/>
    <w:semiHidden/>
    <w:unhideWhenUsed/>
    <w:qFormat/>
    <w:uiPriority w:val="99"/>
    <w:rPr>
      <w:sz w:val="21"/>
      <w:szCs w:val="21"/>
    </w:rPr>
  </w:style>
  <w:style w:type="paragraph" w:styleId="29">
    <w:name w:val="List Paragraph"/>
    <w:basedOn w:val="1"/>
    <w:link w:val="44"/>
    <w:qFormat/>
    <w:uiPriority w:val="34"/>
    <w:pPr>
      <w:widowControl/>
      <w:ind w:firstLine="420"/>
      <w:jc w:val="left"/>
    </w:pPr>
    <w:rPr>
      <w:rFonts w:ascii="宋体" w:hAnsi="宋体" w:eastAsia="宋体" w:cs="宋体"/>
      <w:kern w:val="0"/>
      <w:sz w:val="24"/>
      <w:szCs w:val="24"/>
    </w:rPr>
  </w:style>
  <w:style w:type="character" w:customStyle="1" w:styleId="30">
    <w:name w:val="页眉 字符"/>
    <w:basedOn w:val="23"/>
    <w:link w:val="16"/>
    <w:qFormat/>
    <w:uiPriority w:val="99"/>
    <w:rPr>
      <w:sz w:val="18"/>
      <w:szCs w:val="18"/>
    </w:rPr>
  </w:style>
  <w:style w:type="character" w:customStyle="1" w:styleId="31">
    <w:name w:val="页脚 字符"/>
    <w:basedOn w:val="23"/>
    <w:link w:val="15"/>
    <w:qFormat/>
    <w:uiPriority w:val="99"/>
    <w:rPr>
      <w:sz w:val="18"/>
      <w:szCs w:val="18"/>
    </w:rPr>
  </w:style>
  <w:style w:type="character" w:styleId="32">
    <w:name w:val="Placeholder Text"/>
    <w:basedOn w:val="23"/>
    <w:semiHidden/>
    <w:qFormat/>
    <w:uiPriority w:val="99"/>
    <w:rPr>
      <w:color w:val="808080"/>
    </w:rPr>
  </w:style>
  <w:style w:type="character" w:customStyle="1" w:styleId="33">
    <w:name w:val="批注框文本 字符"/>
    <w:basedOn w:val="23"/>
    <w:link w:val="14"/>
    <w:semiHidden/>
    <w:qFormat/>
    <w:uiPriority w:val="99"/>
    <w:rPr>
      <w:sz w:val="18"/>
      <w:szCs w:val="18"/>
    </w:rPr>
  </w:style>
  <w:style w:type="character" w:customStyle="1" w:styleId="34">
    <w:name w:val="批注文字 字符"/>
    <w:basedOn w:val="23"/>
    <w:link w:val="11"/>
    <w:qFormat/>
    <w:uiPriority w:val="99"/>
  </w:style>
  <w:style w:type="character" w:customStyle="1" w:styleId="35">
    <w:name w:val="批注主题 字符"/>
    <w:basedOn w:val="34"/>
    <w:link w:val="20"/>
    <w:semiHidden/>
    <w:qFormat/>
    <w:uiPriority w:val="99"/>
    <w:rPr>
      <w:b/>
      <w:bCs/>
    </w:rPr>
  </w:style>
  <w:style w:type="paragraph" w:customStyle="1" w:styleId="36">
    <w:name w:val="修订1"/>
    <w:hidden/>
    <w:semiHidden/>
    <w:qFormat/>
    <w:uiPriority w:val="99"/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customStyle="1" w:styleId="37">
    <w:name w:val="标题 1 字符"/>
    <w:basedOn w:val="23"/>
    <w:link w:val="2"/>
    <w:qFormat/>
    <w:uiPriority w:val="9"/>
    <w:rPr>
      <w:rFonts w:eastAsia="宋体" w:asciiTheme="majorHAnsi" w:hAnsiTheme="majorHAnsi" w:cstheme="majorBidi"/>
      <w:b/>
      <w:bCs/>
      <w:kern w:val="2"/>
      <w:sz w:val="32"/>
      <w:szCs w:val="32"/>
    </w:rPr>
  </w:style>
  <w:style w:type="character" w:customStyle="1" w:styleId="38">
    <w:name w:val="标题 2 字符"/>
    <w:basedOn w:val="23"/>
    <w:link w:val="3"/>
    <w:qFormat/>
    <w:uiPriority w:val="9"/>
    <w:rPr>
      <w:rFonts w:eastAsia="宋体" w:asciiTheme="majorHAnsi" w:hAnsiTheme="majorHAnsi" w:cstheme="majorBidi"/>
      <w:b/>
      <w:bCs/>
      <w:kern w:val="2"/>
      <w:sz w:val="21"/>
      <w:szCs w:val="32"/>
    </w:rPr>
  </w:style>
  <w:style w:type="character" w:customStyle="1" w:styleId="39">
    <w:name w:val="标题 3 字符"/>
    <w:basedOn w:val="23"/>
    <w:link w:val="4"/>
    <w:qFormat/>
    <w:uiPriority w:val="9"/>
    <w:rPr>
      <w:bCs/>
      <w:kern w:val="2"/>
      <w:sz w:val="21"/>
      <w:szCs w:val="32"/>
    </w:rPr>
  </w:style>
  <w:style w:type="paragraph" w:customStyle="1" w:styleId="40">
    <w:name w:val="TOC 标题1"/>
    <w:basedOn w:val="2"/>
    <w:next w:val="1"/>
    <w:semiHidden/>
    <w:unhideWhenUsed/>
    <w:qFormat/>
    <w:uiPriority w:val="39"/>
    <w:pPr>
      <w:widowControl/>
      <w:spacing w:before="480" w:line="276" w:lineRule="auto"/>
      <w:ind w:firstLine="0"/>
      <w:jc w:val="left"/>
      <w:outlineLvl w:val="9"/>
    </w:pPr>
    <w:rPr>
      <w:rFonts w:eastAsiaTheme="majorEastAsia"/>
      <w:color w:val="376092" w:themeColor="accent1" w:themeShade="BF"/>
      <w:kern w:val="0"/>
      <w:szCs w:val="28"/>
    </w:rPr>
  </w:style>
  <w:style w:type="character" w:customStyle="1" w:styleId="41">
    <w:name w:val="不明显强调1"/>
    <w:basedOn w:val="2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42">
    <w:name w:val="明显强调1"/>
    <w:basedOn w:val="2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3">
    <w:name w:val="fontstyle01"/>
    <w:basedOn w:val="23"/>
    <w:qFormat/>
    <w:uiPriority w:val="0"/>
    <w:rPr>
      <w:rFonts w:hint="default" w:ascii="TimesNewRomanPS-BoldMT" w:hAnsi="TimesNewRomanPS-BoldMT"/>
      <w:b/>
      <w:bCs/>
      <w:color w:val="000000"/>
      <w:sz w:val="36"/>
      <w:szCs w:val="36"/>
    </w:rPr>
  </w:style>
  <w:style w:type="character" w:customStyle="1" w:styleId="44">
    <w:name w:val="列表段落 字符"/>
    <w:basedOn w:val="23"/>
    <w:link w:val="29"/>
    <w:qFormat/>
    <w:uiPriority w:val="34"/>
    <w:rPr>
      <w:rFonts w:ascii="宋体" w:hAnsi="宋体" w:eastAsia="宋体" w:cs="宋体"/>
      <w:kern w:val="0"/>
      <w:sz w:val="24"/>
      <w:szCs w:val="24"/>
    </w:rPr>
  </w:style>
  <w:style w:type="paragraph" w:customStyle="1" w:styleId="45">
    <w:name w:val="标题1"/>
    <w:basedOn w:val="1"/>
    <w:link w:val="46"/>
    <w:qFormat/>
    <w:uiPriority w:val="0"/>
    <w:pPr>
      <w:numPr>
        <w:ilvl w:val="0"/>
        <w:numId w:val="2"/>
      </w:numPr>
      <w:spacing w:line="500" w:lineRule="exact"/>
      <w:ind w:firstLine="0" w:firstLineChars="0"/>
      <w:jc w:val="left"/>
    </w:pPr>
    <w:rPr>
      <w:rFonts w:ascii="宋体" w:hAnsi="宋体" w:eastAsia="宋体" w:cs="Times New Roman"/>
      <w:b/>
      <w:sz w:val="28"/>
      <w:szCs w:val="24"/>
    </w:rPr>
  </w:style>
  <w:style w:type="character" w:customStyle="1" w:styleId="46">
    <w:name w:val="标题1 Char"/>
    <w:link w:val="45"/>
    <w:qFormat/>
    <w:uiPriority w:val="0"/>
    <w:rPr>
      <w:rFonts w:ascii="宋体" w:hAnsi="宋体" w:eastAsia="宋体" w:cs="Times New Roman"/>
      <w:b/>
      <w:kern w:val="2"/>
      <w:sz w:val="28"/>
      <w:szCs w:val="24"/>
    </w:rPr>
  </w:style>
  <w:style w:type="table" w:customStyle="1" w:styleId="47">
    <w:name w:val="网格型1"/>
    <w:basedOn w:val="21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8">
    <w:name w:val="网格型2"/>
    <w:basedOn w:val="21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9">
    <w:name w:val="网格型3"/>
    <w:basedOn w:val="21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50">
    <w:name w:val="网格表 5 深色 - 着色 41"/>
    <w:basedOn w:val="21"/>
    <w:qFormat/>
    <w:uiPriority w:val="50"/>
    <w:rPr>
      <w:rFonts w:ascii="Times New Roman" w:hAnsi="Times New Roman" w:cs="Times New Roman"/>
      <w:lang w:val="de-DE" w:eastAsia="de-DE"/>
    </w:rPr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8064A2" w:themeFill="accent4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CCC0D9" w:themeFill="accent4" w:themeFillTint="66"/>
      </w:tcPr>
    </w:tblStylePr>
  </w:style>
  <w:style w:type="character" w:customStyle="1" w:styleId="51">
    <w:name w:val="日期 字符"/>
    <w:basedOn w:val="23"/>
    <w:link w:val="13"/>
    <w:semiHidden/>
    <w:qFormat/>
    <w:uiPriority w:val="99"/>
  </w:style>
  <w:style w:type="paragraph" w:customStyle="1" w:styleId="52">
    <w:name w:val="章标题"/>
    <w:next w:val="1"/>
    <w:qFormat/>
    <w:uiPriority w:val="0"/>
    <w:pPr>
      <w:numPr>
        <w:ilvl w:val="0"/>
        <w:numId w:val="3"/>
      </w:numPr>
      <w:spacing w:beforeLines="50" w:afterLines="50"/>
      <w:jc w:val="both"/>
      <w:outlineLvl w:val="1"/>
    </w:pPr>
    <w:rPr>
      <w:rFonts w:ascii="黑体" w:hAnsi="Times New Roman" w:eastAsia="黑体" w:cs="Arial"/>
      <w:color w:val="000000"/>
      <w:kern w:val="2"/>
      <w:sz w:val="21"/>
      <w:szCs w:val="18"/>
      <w:lang w:val="en-US" w:eastAsia="zh-CN" w:bidi="ar-SA"/>
    </w:rPr>
  </w:style>
  <w:style w:type="paragraph" w:customStyle="1" w:styleId="53">
    <w:name w:val="一级条标题"/>
    <w:next w:val="1"/>
    <w:qFormat/>
    <w:uiPriority w:val="0"/>
    <w:pPr>
      <w:numPr>
        <w:ilvl w:val="1"/>
        <w:numId w:val="3"/>
      </w:numPr>
      <w:spacing w:beforeLines="50" w:afterLines="50"/>
      <w:outlineLvl w:val="2"/>
    </w:pPr>
    <w:rPr>
      <w:rFonts w:ascii="宋体" w:hAnsi="Times New Roman" w:eastAsia="黑体" w:cs="Arial"/>
      <w:color w:val="000000"/>
      <w:kern w:val="2"/>
      <w:sz w:val="21"/>
      <w:szCs w:val="18"/>
      <w:lang w:val="en-US" w:eastAsia="zh-CN" w:bidi="ar-SA"/>
    </w:rPr>
  </w:style>
  <w:style w:type="paragraph" w:customStyle="1" w:styleId="54">
    <w:name w:val="二级条标题"/>
    <w:basedOn w:val="53"/>
    <w:next w:val="1"/>
    <w:qFormat/>
    <w:uiPriority w:val="0"/>
    <w:pPr>
      <w:numPr>
        <w:ilvl w:val="2"/>
      </w:numPr>
      <w:outlineLvl w:val="3"/>
    </w:pPr>
  </w:style>
  <w:style w:type="paragraph" w:customStyle="1" w:styleId="55">
    <w:name w:val="三级条标题"/>
    <w:basedOn w:val="54"/>
    <w:next w:val="1"/>
    <w:qFormat/>
    <w:uiPriority w:val="0"/>
    <w:pPr>
      <w:numPr>
        <w:ilvl w:val="4"/>
      </w:numPr>
      <w:outlineLvl w:val="4"/>
    </w:pPr>
  </w:style>
  <w:style w:type="paragraph" w:customStyle="1" w:styleId="56">
    <w:name w:val="五级条标题"/>
    <w:basedOn w:val="1"/>
    <w:next w:val="1"/>
    <w:qFormat/>
    <w:uiPriority w:val="0"/>
    <w:pPr>
      <w:widowControl/>
      <w:numPr>
        <w:ilvl w:val="5"/>
        <w:numId w:val="3"/>
      </w:numPr>
      <w:spacing w:beforeLines="50" w:afterLines="50"/>
      <w:ind w:firstLineChars="0"/>
      <w:jc w:val="left"/>
      <w:outlineLvl w:val="6"/>
    </w:pPr>
    <w:rPr>
      <w:rFonts w:ascii="宋体" w:hAnsi="Times New Roman" w:eastAsia="黑体" w:cs="Arial"/>
      <w:color w:val="000000"/>
      <w:szCs w:val="18"/>
    </w:rPr>
  </w:style>
  <w:style w:type="paragraph" w:customStyle="1" w:styleId="57">
    <w:name w:val="TOC Heading"/>
    <w:basedOn w:val="2"/>
    <w:next w:val="1"/>
    <w:unhideWhenUsed/>
    <w:qFormat/>
    <w:uiPriority w:val="39"/>
    <w:pPr>
      <w:widowControl/>
      <w:numPr>
        <w:numId w:val="0"/>
      </w:numPr>
      <w:spacing w:before="240" w:line="259" w:lineRule="auto"/>
      <w:jc w:val="left"/>
      <w:outlineLvl w:val="9"/>
    </w:pPr>
    <w:rPr>
      <w:rFonts w:eastAsiaTheme="majorEastAsia"/>
      <w:b w:val="0"/>
      <w:bCs w:val="0"/>
      <w:color w:val="376092" w:themeColor="accent1" w:themeShade="BF"/>
      <w:kern w:val="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1.jpe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C1685A9-7CF8-4756-A8F2-AFAA91A6CE9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6</Pages>
  <Words>1273</Words>
  <Characters>1461</Characters>
  <Lines>70</Lines>
  <Paragraphs>19</Paragraphs>
  <TotalTime>7</TotalTime>
  <ScaleCrop>false</ScaleCrop>
  <LinksUpToDate>false</LinksUpToDate>
  <CharactersWithSpaces>1616</CharactersWithSpaces>
  <Application>WPS Office_12.1.0.24031_F1E327BC-269C-435d-A152-05C5408002CA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2025-12-02T01:02:00Z</dcterms:created>
  <dc:creator>李伟19</dc:creator>
  <cp:lastModifiedBy>微信用户</cp:lastModifiedBy>
  <cp:lastPrinted>2025-09-23T12:08:00Z</cp:lastPrinted>
  <dcterms:modified xsi:type="dcterms:W3CDTF">2026-07-07T11:59:45Z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2052-12.1.0.24031</vt:lpwstr>
  </property>
  <property fmtid="{D5CDD505-2E9C-101B-9397-08002B2CF9AE}" pid="3" name="ICV">
    <vt:lpwstr>CDE859143D00423D9E60350437F661EA_13</vt:lpwstr>
  </property>
  <property fmtid="{D5CDD505-2E9C-101B-9397-08002B2CF9AE}" pid="4" name="KSOTemplateDocerSaveRecord">
    <vt:lpwstr>eyJoZGlkIjoiYmFkMGUyZjhjMmM3YzhjN2U5MDY3ODkwMmYyZTdiMDEiLCJ1c2VySWQiOiIxNDgyNTIyNjgxIn0=</vt:lpwstr>
  </property>
</Properties>
</file>