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胶水数据表 EP-20/H-97M —— 中文对照(原文见同名PDF)</w:t>
      </w:r>
    </w:p>
    <w:p>
      <w:r>
        <w:t>DATA SHEET EP-20/H-97M</w:t>
      </w:r>
    </w:p>
    <w:p>
      <w:r>
        <w:rPr>
          <w:color w:val="1F6FC0"/>
        </w:rPr>
        <w:t>【中】环氧结构胶 EP-20/H-97M 数据表</w:t>
      </w:r>
    </w:p>
    <w:p>
      <w:pPr>
        <w:pStyle w:val="Heading1"/>
      </w:pPr>
      <w:r>
        <w:t>描述 DESCRIPTION</w:t>
      </w:r>
    </w:p>
    <w:p>
      <w:r>
        <w:t>Fast gel time epoxy resin, 1:1 mix ratio by volume; semi-rigid, good impact resistance; good adhesion to metals, plastics, wood, concrete, asphalt, etc.</w:t>
      </w:r>
    </w:p>
    <w:p>
      <w:r>
        <w:rPr>
          <w:color w:val="1F6FC0"/>
        </w:rPr>
        <w:t>【中】快速凝胶环氧树脂胶,按体积 1:1 混合;半刚性,抗冲击好;对金属、塑料、木材、混凝土、沥青等附着力好。</w:t>
      </w:r>
    </w:p>
    <w:p>
      <w:pPr>
        <w:pStyle w:val="Heading1"/>
      </w:pPr>
      <w:r>
        <w:t>规格 SPECIFICATIONS</w:t>
      </w:r>
    </w:p>
    <w:p>
      <w:r>
        <w:rPr>
          <w:color w:val="1F6FC0"/>
        </w:rPr>
        <w:t>EP-20: 黑色 Black;H-97M: 半透明 Translucent。体积混合比 100:100;重量混合比 100:100。比重@25°C: EP-20=1.16, H-97M=1.15。粘度 cps: EP-20=11,000–14,000, H-97M=10,000–16,000;混合后粘度 10,000–15,000 cps。凝胶时间 Gel time: 18–20 分钟。</w:t>
      </w:r>
    </w:p>
    <w:p>
      <w:r>
        <w:rPr>
          <w:color w:val="1F6FC0"/>
        </w:rPr>
        <w:t>注:测试在图示温度、相对湿度 50%-80%(可 40%-85%)下进行,湿度不影响固化与性能。</w:t>
      </w:r>
    </w:p>
    <w:p>
      <w:pPr>
        <w:pStyle w:val="Heading1"/>
      </w:pPr>
      <w:r>
        <w:t>物理性能 PHYSICAL PROPERTIES</w:t>
      </w:r>
    </w:p>
    <w:p>
      <w:r>
        <w:rPr>
          <w:color w:val="1F6FC0"/>
        </w:rPr>
        <w:t>压缩强度 Compression(ASTM-D-695): 12,500 psi;拉伸力 Tension(ASTM-D-638): 8,000 psi;伸长率 Elongation(ASTM-D-638): 7%;硬度 Hardness(ASTM-D-2240): 65–70 D。</w:t>
      </w:r>
    </w:p>
    <w:p>
      <w:pPr>
        <w:pStyle w:val="Heading1"/>
      </w:pPr>
      <w:r>
        <w:t>使用说明 INSTRUCTIONS FOR USE</w:t>
      </w:r>
    </w:p>
    <w:p>
      <w:r>
        <w:rPr>
          <w:color w:val="1F6FC0"/>
        </w:rPr>
        <w:t>1. 清洁基材,确保无尘、无油脂及任何影响粘接的污染物。</w:t>
        <w:br/>
        <w:t>2. 按体积或重量混合比量取两组分,最好用配胶设备混合。</w:t>
        <w:br/>
        <w:t>3. 将混合胶涂到待粘接/修补的零件上。</w:t>
        <w:br/>
        <w:t>4. 不要让胶长时间处于 15°C(59°F)以下。</w:t>
        <w:br/>
        <w:t>5. 使用前数分钟,不要让胶受阳光直射或 30°C(86°F)以上热源。</w:t>
      </w:r>
    </w:p>
    <w:p>
      <w:pPr>
        <w:pStyle w:val="Heading1"/>
      </w:pPr>
      <w:r>
        <w:t>固化 CURING</w:t>
      </w:r>
    </w:p>
    <w:p>
      <w:r>
        <w:rPr>
          <w:color w:val="1F6FC0"/>
        </w:rPr>
        <w:t>室温 16–24 小时初固化;25°C 下至少 7–10 天完全固化。</w:t>
      </w:r>
    </w:p>
    <w:p>
      <w:pPr>
        <w:pStyle w:val="Heading1"/>
      </w:pPr>
      <w:r>
        <w:t>储存 STORAGE</w:t>
      </w:r>
    </w:p>
    <w:p>
      <w:r>
        <w:rPr>
          <w:color w:val="1F6FC0"/>
        </w:rPr>
        <w:t>阴凉干燥处,15°C–40°C;未开封最长可存 24 个月。</w:t>
      </w:r>
    </w:p>
    <w:p>
      <w:pPr>
        <w:pStyle w:val="Heading1"/>
      </w:pPr>
      <w:r>
        <w:t>安全 SAFETY</w:t>
      </w:r>
    </w:p>
    <w:p>
      <w:r>
        <w:rPr>
          <w:color w:val="1F6FC0"/>
        </w:rPr>
        <w:t>避免吸入雾气与蒸气(可能损害呼吸道);操作建议戴手套、护目镜与口罩;在通风良好处作业;入眼用大量清水冲洗15分钟;避免接触皮肤,接触后用肥皂水清洗再用清水冲。详见安全数据表(SDS)。</w:t>
      </w:r>
    </w:p>
    <w:p>
      <w:r>
        <w:rPr>
          <w:color w:val="1F6FC0"/>
        </w:rPr>
        <w:t>厂家:A ADVANCE SOLUTIONS, S.A DE C.V.(墨西哥)Tel +52 55 5699-7394</w:t>
      </w:r>
    </w:p>
    <w:p>
      <w:r>
        <w:rPr>
          <w:color w:val="1F6FC0"/>
        </w:rPr>
        <w:t>免责:数据基于厂家实验室与经验,实际使用条件不可控,厂家不对操作与应用负责,请自行验证。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