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镜面覆盖塑料件 — 技术资料中文翻译（报价用）</w:t>
      </w:r>
    </w:p>
    <w:p>
      <w:r>
        <w:rPr>
          <w:b w:val="0"/>
        </w:rPr>
        <w:t>客户：上海金榕汽车零部件股份有限公司 / 终端 Mopar-FCA（Jeep、Ram）</w:t>
      </w:r>
    </w:p>
    <w:p>
      <w:r>
        <w:rPr>
          <w:b w:val="0"/>
          <w:color w:val="808080"/>
        </w:rPr>
        <w:t>说明：本文件把英文技术资料(PPT tech sheet / docx)逐项译为中文，原始牌号/件号/规格保留英文。仅供报价参考，以客户原件为准。</w:t>
      </w:r>
    </w:p>
    <w:p>
      <w:r>
        <w:rPr>
          <w:b/>
        </w:rPr>
        <w:t>含三个子产品：① F16 气坝 Spat ② KM 镜面保护罩 Mirror Protector ③ EJ 门袋绑带 Door Bags &amp; Straps</w:t>
      </w:r>
    </w:p>
    <w:p/>
    <w:p>
      <w:pPr>
        <w:pStyle w:val="Heading1"/>
      </w:pPr>
      <w:r>
        <w:t>一、F16 气坝 Spat（来源：F16 End Cap_Spat tech sheet_5-18-2026.pptx）</w:t>
      </w:r>
    </w:p>
    <w:p>
      <w:r>
        <w:rPr>
          <w:b/>
        </w:rPr>
        <w:t>项目：DT – F16 Ram Sports Truck 端盖(气坝/SPAT)开发 – Mopar（由金榕 JINRONG 发包）</w:t>
      </w:r>
    </w:p>
    <w:p>
      <w:pPr>
        <w:pStyle w:val="Heading2"/>
      </w:pPr>
      <w:r>
        <w:t>1. 产品定义与设计供货范围 — 零售底涂件（第2页）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内容（中文）</w:t>
            </w:r>
          </w:p>
        </w:tc>
      </w:tr>
      <w:tr>
        <w:tc>
          <w:tcPr>
            <w:tcW w:type="dxa" w:w="4320"/>
          </w:tcPr>
          <w:p>
            <w:r>
              <w:t>零件名称</w:t>
            </w:r>
          </w:p>
        </w:tc>
        <w:tc>
          <w:tcPr>
            <w:tcW w:type="dxa" w:w="4320"/>
          </w:tcPr>
          <w:p>
            <w:r>
              <w:t>气坝套件 左+右（Spat Kit R&amp;L）— primed 底涂，可直接喷漆</w:t>
            </w:r>
          </w:p>
        </w:tc>
      </w:tr>
      <w:tr>
        <w:tc>
          <w:tcPr>
            <w:tcW w:type="dxa" w:w="4320"/>
          </w:tcPr>
          <w:p>
            <w:r>
              <w:t>新件号</w:t>
            </w:r>
          </w:p>
        </w:tc>
        <w:tc>
          <w:tcPr>
            <w:tcW w:type="dxa" w:w="4320"/>
          </w:tcPr>
          <w:p>
            <w:r>
              <w:t>82219733AA</w:t>
            </w:r>
          </w:p>
        </w:tc>
      </w:tr>
      <w:tr>
        <w:tc>
          <w:tcPr>
            <w:tcW w:type="dxa" w:w="4320"/>
          </w:tcPr>
          <w:p>
            <w:r>
              <w:t>车型 &amp; 年款</w:t>
            </w:r>
          </w:p>
        </w:tc>
        <w:tc>
          <w:tcPr>
            <w:tcW w:type="dxa" w:w="4320"/>
          </w:tcPr>
          <w:p>
            <w:r>
              <w:t>DT Sports Truck 带前保险杠（销售代码 MCE）；Stage 1(5.7L) &amp; Stage 2A(6.4L) 基础版；MY 2027-2029</w:t>
            </w:r>
          </w:p>
        </w:tc>
      </w:tr>
      <w:tr>
        <w:tc>
          <w:tcPr>
            <w:tcW w:type="dxa" w:w="4320"/>
          </w:tcPr>
          <w:p>
            <w:r>
              <w:t>应用</w:t>
            </w:r>
          </w:p>
        </w:tc>
        <w:tc>
          <w:tcPr>
            <w:tcW w:type="dxa" w:w="4320"/>
          </w:tcPr>
          <w:p>
            <w:r>
              <w:t>外观件 &amp; 功能件</w:t>
            </w:r>
          </w:p>
        </w:tc>
      </w:tr>
      <w:tr>
        <w:tc>
          <w:tcPr>
            <w:tcW w:type="dxa" w:w="4320"/>
          </w:tcPr>
          <w:p>
            <w:r>
              <w:t>安装位置</w:t>
            </w:r>
          </w:p>
        </w:tc>
        <w:tc>
          <w:tcPr>
            <w:tcW w:type="dxa" w:w="4320"/>
          </w:tcPr>
          <w:p>
            <w:r>
              <w:t>前保险杠左右两端；售后（经销商端）加装</w:t>
            </w:r>
          </w:p>
        </w:tc>
      </w:tr>
      <w:tr>
        <w:tc>
          <w:tcPr>
            <w:tcW w:type="dxa" w:w="4320"/>
          </w:tcPr>
          <w:p>
            <w:r>
              <w:t>材料/颜色/纹理</w:t>
            </w:r>
          </w:p>
        </w:tc>
        <w:tc>
          <w:tcPr>
            <w:tcW w:type="dxa" w:w="4320"/>
          </w:tcPr>
          <w:p>
            <w:r>
              <w:t>气坝 Spat：MS.50041 TPO（旧规格 MS-DC-256）Type C，颜色号 CPN 4981</w:t>
              <w:br/>
              <w:t>支架 Bracket Support：MS.50041 LBI's Hifax TYC 1168P，CPN 4998</w:t>
              <w:br/>
              <w:t>传感器支架 Sensor Bracket：MS.50041 LBI's Hifax TYC 1168P，CPN 4981</w:t>
            </w:r>
          </w:p>
        </w:tc>
      </w:tr>
      <w:tr>
        <w:tc>
          <w:tcPr>
            <w:tcW w:type="dxa" w:w="4320"/>
          </w:tcPr>
          <w:p>
            <w:r>
              <w:t>年用量</w:t>
            </w:r>
          </w:p>
        </w:tc>
        <w:tc>
          <w:tcPr>
            <w:tcW w:type="dxa" w:w="4320"/>
          </w:tcPr>
          <w:p>
            <w:r>
              <w:t>1,020（零售件 primed）</w:t>
            </w:r>
          </w:p>
        </w:tc>
      </w:tr>
      <w:tr>
        <w:tc>
          <w:tcPr>
            <w:tcW w:type="dxa" w:w="4320"/>
          </w:tcPr>
          <w:p>
            <w:r>
              <w:t>其它</w:t>
            </w:r>
          </w:p>
        </w:tc>
        <w:tc>
          <w:tcPr>
            <w:tcW w:type="dxa" w:w="4320"/>
          </w:tcPr>
          <w:p>
            <w:r>
              <w:t>Spat 为浅蓝色(light blue)；本页为零售服务件定义</w:t>
            </w:r>
          </w:p>
        </w:tc>
      </w:tr>
    </w:tbl>
    <w:p/>
    <w:p>
      <w:pPr>
        <w:pStyle w:val="Heading2"/>
      </w:pPr>
      <w:r>
        <w:t>2. 产品定义 — 定制车间喷漆件（第3页）</w:t>
      </w:r>
    </w:p>
    <w:p>
      <w:r>
        <w:rPr>
          <w:b w:val="0"/>
        </w:rPr>
        <w:t>零件名称：气坝套件 左+右 — 已喷漆，车身同色。安装地点：墨西哥 Saltillo 的 UTM 定制车间（UTM Custom Shop）。材料/颜色/表面：同 82219733AA，但按下表喷成车身色。合计年用量 = 3,060。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件号 PN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颜色描述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年用量</w:t>
            </w:r>
          </w:p>
        </w:tc>
      </w:tr>
      <w:tr>
        <w:tc>
          <w:tcPr>
            <w:tcW w:type="dxa" w:w="2880"/>
          </w:tcPr>
          <w:p>
            <w:r>
              <w:t>68785495AA</w:t>
            </w:r>
          </w:p>
        </w:tc>
        <w:tc>
          <w:tcPr>
            <w:tcW w:type="dxa" w:w="2880"/>
          </w:tcPr>
          <w:p>
            <w:r>
              <w:t>ZR6 - Molten Red Pearl Coat（熔岩红珠光漆）</w:t>
            </w:r>
          </w:p>
        </w:tc>
        <w:tc>
          <w:tcPr>
            <w:tcW w:type="dxa" w:w="2880"/>
          </w:tcPr>
          <w:p>
            <w:r>
              <w:t>520</w:t>
            </w:r>
          </w:p>
        </w:tc>
      </w:tr>
      <w:tr>
        <w:tc>
          <w:tcPr>
            <w:tcW w:type="dxa" w:w="2880"/>
          </w:tcPr>
          <w:p>
            <w:r>
              <w:t>68785506AA</w:t>
            </w:r>
          </w:p>
        </w:tc>
        <w:tc>
          <w:tcPr>
            <w:tcW w:type="dxa" w:w="2880"/>
          </w:tcPr>
          <w:p>
            <w:r>
              <w:t>ZG9 - Serrano Green Metallic（塞拉诺绿金属漆）</w:t>
            </w:r>
          </w:p>
        </w:tc>
        <w:tc>
          <w:tcPr>
            <w:tcW w:type="dxa" w:w="2880"/>
          </w:tcPr>
          <w:p>
            <w:r>
              <w:t>367</w:t>
            </w:r>
          </w:p>
        </w:tc>
      </w:tr>
      <w:tr>
        <w:tc>
          <w:tcPr>
            <w:tcW w:type="dxa" w:w="2880"/>
          </w:tcPr>
          <w:p>
            <w:r>
              <w:t>68785507AA</w:t>
            </w:r>
          </w:p>
        </w:tc>
        <w:tc>
          <w:tcPr>
            <w:tcW w:type="dxa" w:w="2880"/>
          </w:tcPr>
          <w:p>
            <w:r>
              <w:t>KXJ - Diamond Black Crystal（钻石黑水晶）</w:t>
            </w:r>
          </w:p>
        </w:tc>
        <w:tc>
          <w:tcPr>
            <w:tcW w:type="dxa" w:w="2880"/>
          </w:tcPr>
          <w:p>
            <w:r>
              <w:t>704</w:t>
            </w:r>
          </w:p>
        </w:tc>
      </w:tr>
      <w:tr>
        <w:tc>
          <w:tcPr>
            <w:tcW w:type="dxa" w:w="2880"/>
          </w:tcPr>
          <w:p>
            <w:r>
              <w:t>68785508AA</w:t>
            </w:r>
          </w:p>
        </w:tc>
        <w:tc>
          <w:tcPr>
            <w:tcW w:type="dxa" w:w="2880"/>
          </w:tcPr>
          <w:p>
            <w:r>
              <w:t>PDN - Ceramic Grey Clear Coat（陶瓷灰清漆）</w:t>
            </w:r>
          </w:p>
        </w:tc>
        <w:tc>
          <w:tcPr>
            <w:tcW w:type="dxa" w:w="2880"/>
          </w:tcPr>
          <w:p>
            <w:r>
              <w:t>581</w:t>
            </w:r>
          </w:p>
        </w:tc>
      </w:tr>
      <w:tr>
        <w:tc>
          <w:tcPr>
            <w:tcW w:type="dxa" w:w="2880"/>
          </w:tcPr>
          <w:p>
            <w:r>
              <w:t>68785509AA</w:t>
            </w:r>
          </w:p>
        </w:tc>
        <w:tc>
          <w:tcPr>
            <w:tcW w:type="dxa" w:w="2880"/>
          </w:tcPr>
          <w:p>
            <w:r>
              <w:t>GW7 - Bright White Clear Coat（亮白清漆）</w:t>
            </w:r>
          </w:p>
        </w:tc>
        <w:tc>
          <w:tcPr>
            <w:tcW w:type="dxa" w:w="2880"/>
          </w:tcPr>
          <w:p>
            <w:r>
              <w:t>643</w:t>
            </w:r>
          </w:p>
        </w:tc>
      </w:tr>
      <w:tr>
        <w:tc>
          <w:tcPr>
            <w:tcW w:type="dxa" w:w="2880"/>
          </w:tcPr>
          <w:p>
            <w:r>
              <w:t>68785510AA</w:t>
            </w:r>
          </w:p>
        </w:tc>
        <w:tc>
          <w:tcPr>
            <w:tcW w:type="dxa" w:w="2880"/>
          </w:tcPr>
          <w:p>
            <w:r>
              <w:t>EYB - Detonator Yellow（引爆黄）</w:t>
            </w:r>
          </w:p>
        </w:tc>
        <w:tc>
          <w:tcPr>
            <w:tcW w:type="dxa" w:w="2880"/>
          </w:tcPr>
          <w:p>
            <w:r>
              <w:t>245</w:t>
            </w:r>
          </w:p>
        </w:tc>
      </w:tr>
    </w:tbl>
    <w:p/>
    <w:p>
      <w:pPr>
        <w:pStyle w:val="Heading2"/>
      </w:pPr>
      <w:r>
        <w:t>3. 工作范围（第4页）</w:t>
      </w:r>
    </w:p>
    <w:p>
      <w:pPr>
        <w:pStyle w:val="ListBullet"/>
      </w:pPr>
      <w:r>
        <w:t>范围 = 零件的设计、开发、制造、PPAP 与供货。</w:t>
      </w:r>
    </w:p>
    <w:p>
      <w:pPr>
        <w:pStyle w:val="ListBullet"/>
      </w:pPr>
      <w:r>
        <w:t>交付预期：零售件 82219733AA（primed 底涂）单件包装发往 Mopar 仓库（Depot）；定制车间件 = 6 个件号、车身色，发往墨西哥 Saltillo 的 Utilimaster 定制车间。</w:t>
      </w:r>
    </w:p>
    <w:p>
      <w:pPr>
        <w:pStyle w:val="ListBullet"/>
      </w:pPr>
      <w:r>
        <w:t>尽量沿用现有相似量产件的连接方式与现有五金件。金榕将提供“direct buy（定向采购）letter”，供向现有量产供应商采购现有件。</w:t>
      </w:r>
    </w:p>
    <w:p>
      <w:pPr>
        <w:pStyle w:val="ListBullet"/>
      </w:pPr>
      <w:r>
        <w:t>间隙与表面质量目标 = 与本车现有相似量产件一致。</w:t>
      </w:r>
    </w:p>
    <w:p>
      <w:pPr>
        <w:pStyle w:val="ListBullet"/>
      </w:pPr>
      <w:r>
        <w:t>A 面 CAD 数据在定点后提供；供应商负责 B 面与连接点的开发，并负责新件 CAD 与 2D 图纸的创建。</w:t>
      </w:r>
    </w:p>
    <w:p>
      <w:pPr>
        <w:pStyle w:val="ListBullet"/>
      </w:pPr>
      <w:r>
        <w:t>报价前如有疑问可申请技术评审(tech review)。</w:t>
      </w:r>
    </w:p>
    <w:p>
      <w:pPr>
        <w:pStyle w:val="ListBullet"/>
      </w:pPr>
      <w:r>
        <w:t>零件级测试由供应商负责；系统级与整车级测试由金榕或供应商进行。性能/测试要求见随 SP 附的 DVP&amp;R。</w:t>
      </w:r>
    </w:p>
    <w:p>
      <w:pPr>
        <w:pStyle w:val="ListBullet"/>
      </w:pPr>
      <w:r>
        <w:t>供应商需供应市场宣传与测试用件（备 3 套）。定向采购件(directed buy)不需重新测试；尽量用已验证、有测试数据的产品以减少新测试。</w:t>
      </w:r>
    </w:p>
    <w:p>
      <w:pPr>
        <w:pStyle w:val="Heading2"/>
      </w:pPr>
      <w:r>
        <w:t>4. 零件小结 — 其它要求（第5页）</w:t>
      </w:r>
    </w:p>
    <w:p>
      <w:pPr>
        <w:pStyle w:val="ListBullet"/>
      </w:pPr>
      <w:r>
        <w:t>最终数据须提交 Mopar 评审/批准后方可启动(kick-off)。</w:t>
      </w:r>
    </w:p>
    <w:p>
      <w:pPr>
        <w:pStyle w:val="ListBullet"/>
      </w:pPr>
      <w:r>
        <w:t>供应商承担设计责任，须提供该件 CAD 模型。</w:t>
      </w:r>
    </w:p>
    <w:p>
      <w:pPr>
        <w:pStyle w:val="ListBullet"/>
      </w:pPr>
      <w:r>
        <w:t>测试费须按 DVP 逐项列出，另含工程设计开发(ED&amp;D)费用。</w:t>
      </w:r>
    </w:p>
    <w:p>
      <w:pPr>
        <w:pStyle w:val="ListBullet"/>
      </w:pPr>
      <w:r>
        <w:t>GD&amp;T(几何尺寸与公差)文档与报价假设须遵循 PS-9611。</w:t>
      </w:r>
    </w:p>
    <w:p>
      <w:pPr>
        <w:pStyle w:val="ListBullet"/>
      </w:pPr>
      <w:r>
        <w:t>供应商负责编写安装说明书(installation instructions)与 I-Sheet；套件含金榕提供的二维码卡（链接到电子版 I-sheet）。</w:t>
      </w:r>
    </w:p>
    <w:p>
      <w:r>
        <w:rPr>
          <w:b w:val="0"/>
        </w:rPr>
        <w:t>验证(VALIDATION)：须满足 DVP&amp;R 及金榕标准。若某 DVP 项拟用替代数据(surrogate data)，报价时须说明、与工程评审，且数据不超过 3 年，除非 Mopar 产品开发出具偏差许可。</w:t>
      </w:r>
    </w:p>
    <w:p>
      <w:r>
        <w:rPr>
          <w:b w:val="0"/>
        </w:rPr>
        <w:t>样件与量产(Sample &amp; SoP)：工程装配试配 3 件(primed)；按 DVP 做测试/验证；供应商质量 3 套；市场 1 套；PER 样件 2 种车身色。</w:t>
      </w:r>
    </w:p>
    <w:p>
      <w:pPr>
        <w:pStyle w:val="Heading2"/>
      </w:pPr>
      <w:r>
        <w:t>5. 时间计划要求（第6页）</w:t>
      </w:r>
    </w:p>
    <w:p>
      <w:pPr>
        <w:pStyle w:val="ListBullet"/>
      </w:pPr>
      <w:r>
        <w:t>供应商须提供详细时间表，覆盖 PO、设计、测试、模具、DV 测试、系统级 PV 测试、包装、PPAP、物流、发运至 Mopar 仓库等全部活动，标明每项责任人/组与依赖关系。</w:t>
      </w:r>
    </w:p>
    <w:p>
      <w:pPr>
        <w:pStyle w:val="ListBullet"/>
      </w:pPr>
      <w:r>
        <w:t>时间表须考虑节假日、停产、海运、二次开发等余量，以满足上面整车时间要求；并附假设清单、风险点及对策。</w:t>
      </w:r>
    </w:p>
    <w:p>
      <w:pPr>
        <w:pStyle w:val="ListBullet"/>
      </w:pPr>
      <w:r>
        <w:t>须附详细流程：原材料、模具设计/制造、零件制造/开发/包装的地点与责任来源、发运地。</w:t>
      </w:r>
    </w:p>
    <w:p>
      <w:pPr>
        <w:pStyle w:val="Heading2"/>
      </w:pPr>
      <w:r>
        <w:t>6. 结构/尺寸（第7–11页，图纸为主）</w:t>
      </w:r>
    </w:p>
    <w:p>
      <w:pPr>
        <w:pStyle w:val="ListBullet"/>
      </w:pPr>
      <w:r>
        <w:t>第7页：左侧件示意 — 标出 Spat（气坝）与 Bracket（支架）。</w:t>
      </w:r>
    </w:p>
    <w:p>
      <w:pPr>
        <w:pStyle w:val="ListBullet"/>
      </w:pPr>
      <w:r>
        <w:t>第9页：左侧件六视图；主要外形尺寸约 425 / 400 / 410（mm）。</w:t>
      </w:r>
    </w:p>
    <w:p>
      <w:pPr>
        <w:pStyle w:val="ListBullet"/>
      </w:pPr>
      <w:r>
        <w:t>第10页：垫片 Spacer — 内径 4.2mm、外径 15~25mm、厚 5mm；封边(Close Out) 尺寸约 370/350；附量产挡泥板(splash shield)仅供参考。</w:t>
      </w:r>
    </w:p>
    <w:p>
      <w:pPr>
        <w:pStyle w:val="Heading2"/>
      </w:pPr>
      <w:r>
        <w:t>7. 紧固件清单（第11页）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件号 PN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描述（中文）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材料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</w:t>
            </w:r>
          </w:p>
        </w:tc>
      </w:tr>
      <w:tr>
        <w:tc>
          <w:tcPr>
            <w:tcW w:type="dxa" w:w="2160"/>
          </w:tcPr>
          <w:p>
            <w:r>
              <w:t>06509800AA</w:t>
            </w:r>
          </w:p>
        </w:tc>
        <w:tc>
          <w:tcPr>
            <w:tcW w:type="dxa" w:w="2160"/>
          </w:tcPr>
          <w:p>
            <w:r>
              <w:t>M-4.8 U型卡扣，端盖固定到轮罩衬板</w:t>
            </w:r>
          </w:p>
        </w:tc>
        <w:tc>
          <w:tcPr>
            <w:tcW w:type="dxa" w:w="2160"/>
          </w:tcPr>
          <w:p>
            <w:r>
              <w:t>PS-11036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/>
    <w:p>
      <w:pPr>
        <w:pStyle w:val="Heading1"/>
      </w:pPr>
      <w:r>
        <w:t>二、KM 镜面保护罩 Mirror Protector（来源：KM tech-sheet.pptx 图片页 + Mirror protector-FINAL.docx）</w:t>
      </w:r>
    </w:p>
    <w:p>
      <w:r>
        <w:rPr>
          <w:b/>
        </w:rPr>
        <w:t>项目：Jeep – Mexico – Mirror Protectors，车型 KM</w:t>
      </w:r>
    </w:p>
    <w:p>
      <w:pPr>
        <w:pStyle w:val="Heading2"/>
      </w:pPr>
      <w:r>
        <w:t>1. 产品定义（PPT 第2页，图片）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内容（中文）</w:t>
            </w:r>
          </w:p>
        </w:tc>
      </w:tr>
      <w:tr>
        <w:tc>
          <w:tcPr>
            <w:tcW w:type="dxa" w:w="4320"/>
          </w:tcPr>
          <w:p>
            <w:r>
              <w:t>功能 Function</w:t>
            </w:r>
          </w:p>
        </w:tc>
        <w:tc>
          <w:tcPr>
            <w:tcW w:type="dxa" w:w="4320"/>
          </w:tcPr>
          <w:p>
            <w:r>
              <w:t>防止玻璃后视镜被盗</w:t>
            </w:r>
          </w:p>
        </w:tc>
      </w:tr>
      <w:tr>
        <w:tc>
          <w:tcPr>
            <w:tcW w:type="dxa" w:w="4320"/>
          </w:tcPr>
          <w:p>
            <w:r>
              <w:t>材料 Material（原文不译）</w:t>
            </w:r>
          </w:p>
        </w:tc>
        <w:tc>
          <w:tcPr>
            <w:tcW w:type="dxa" w:w="4320"/>
          </w:tcPr>
          <w:p>
            <w:r>
              <w:t>ASA BLACK / ABS</w:t>
            </w:r>
          </w:p>
        </w:tc>
      </w:tr>
      <w:tr>
        <w:tc>
          <w:tcPr>
            <w:tcW w:type="dxa" w:w="4320"/>
          </w:tcPr>
          <w:p>
            <w:r>
              <w:t>纹理 Texture</w:t>
            </w:r>
          </w:p>
        </w:tc>
        <w:tc>
          <w:tcPr>
            <w:tcW w:type="dxa" w:w="4320"/>
          </w:tcPr>
          <w:p>
            <w:r>
              <w:t>COD.003（⚠ PPT为COD.003，FINAL.docx写COD.001，需向客户确认）</w:t>
            </w:r>
          </w:p>
        </w:tc>
      </w:tr>
      <w:tr>
        <w:tc>
          <w:tcPr>
            <w:tcW w:type="dxa" w:w="4320"/>
          </w:tcPr>
          <w:p>
            <w:r>
              <w:t>胶水 Adhesive（原文不译）</w:t>
            </w:r>
          </w:p>
        </w:tc>
        <w:tc>
          <w:tcPr>
            <w:tcW w:type="dxa" w:w="4320"/>
          </w:tcPr>
          <w:p>
            <w:r>
              <w:t>Epoxy（EP-20 / H-97M，见 DATA SHEET Adhesive.pdf）</w:t>
            </w:r>
          </w:p>
        </w:tc>
      </w:tr>
      <w:tr>
        <w:tc>
          <w:tcPr>
            <w:tcW w:type="dxa" w:w="4320"/>
          </w:tcPr>
          <w:p>
            <w:r>
              <w:t>装配 Fitment</w:t>
            </w:r>
          </w:p>
        </w:tc>
        <w:tc>
          <w:tcPr>
            <w:tcW w:type="dxa" w:w="4320"/>
          </w:tcPr>
          <w:p>
            <w:r>
              <w:t>与后视镜各调节位置至少留 2mm 间隙；须沿所有边缘贴合；不得干涉后视镜任何功能</w:t>
            </w:r>
          </w:p>
        </w:tc>
      </w:tr>
      <w:tr>
        <w:tc>
          <w:tcPr>
            <w:tcW w:type="dxa" w:w="4320"/>
          </w:tcPr>
          <w:p>
            <w:r>
              <w:t>车型 Vehicle</w:t>
            </w:r>
          </w:p>
        </w:tc>
        <w:tc>
          <w:tcPr>
            <w:tcW w:type="dxa" w:w="4320"/>
          </w:tcPr>
          <w:p>
            <w:r>
              <w:t>KM（FINAL.docx 写 B10 &amp; C10/C16）</w:t>
            </w:r>
          </w:p>
        </w:tc>
      </w:tr>
      <w:tr>
        <w:tc>
          <w:tcPr>
            <w:tcW w:type="dxa" w:w="4320"/>
          </w:tcPr>
          <w:p>
            <w:r>
              <w:t>颜色/品牌</w:t>
            </w:r>
          </w:p>
        </w:tc>
        <w:tc>
          <w:tcPr>
            <w:tcW w:type="dxa" w:w="4320"/>
          </w:tcPr>
          <w:p>
            <w:r>
              <w:t>黑色 Black</w:t>
            </w:r>
          </w:p>
        </w:tc>
      </w:tr>
      <w:tr>
        <w:tc>
          <w:tcPr>
            <w:tcW w:type="dxa" w:w="4320"/>
          </w:tcPr>
          <w:p>
            <w:r>
              <w:t>件号 P/N</w:t>
            </w:r>
          </w:p>
        </w:tc>
        <w:tc>
          <w:tcPr>
            <w:tcW w:type="dxa" w:w="4320"/>
          </w:tcPr>
          <w:p>
            <w:r>
              <w:t>82219786AA</w:t>
            </w:r>
          </w:p>
        </w:tc>
      </w:tr>
      <w:tr>
        <w:tc>
          <w:tcPr>
            <w:tcW w:type="dxa" w:w="4320"/>
          </w:tcPr>
          <w:p>
            <w:r>
              <w:t>重量 Weight</w:t>
            </w:r>
          </w:p>
        </w:tc>
        <w:tc>
          <w:tcPr>
            <w:tcW w:type="dxa" w:w="4320"/>
          </w:tcPr>
          <w:p>
            <w:r>
              <w:t>PPT：TBD；FINAL.docx：0.21 kg/套</w:t>
            </w:r>
          </w:p>
        </w:tc>
      </w:tr>
      <w:tr>
        <w:tc>
          <w:tcPr>
            <w:tcW w:type="dxa" w:w="4320"/>
          </w:tcPr>
          <w:p>
            <w:r>
              <w:t>每套件数</w:t>
            </w:r>
          </w:p>
        </w:tc>
        <w:tc>
          <w:tcPr>
            <w:tcW w:type="dxa" w:w="4320"/>
          </w:tcPr>
          <w:p>
            <w:r>
              <w:t>2 件 — 左(LH) + 右(RH)</w:t>
            </w:r>
          </w:p>
        </w:tc>
      </w:tr>
      <w:tr>
        <w:tc>
          <w:tcPr>
            <w:tcW w:type="dxa" w:w="4320"/>
          </w:tcPr>
          <w:p>
            <w:r>
              <w:t>工艺 Process</w:t>
            </w:r>
          </w:p>
        </w:tc>
        <w:tc>
          <w:tcPr>
            <w:tcW w:type="dxa" w:w="4320"/>
          </w:tcPr>
          <w:p>
            <w:r>
              <w:t>注塑成型 Injection Molding</w:t>
            </w:r>
          </w:p>
        </w:tc>
      </w:tr>
    </w:tbl>
    <w:p/>
    <w:p>
      <w:pPr>
        <w:pStyle w:val="Heading2"/>
      </w:pPr>
      <w:r>
        <w:t>2. 工作范围与工程开发（Statement of Work and ED.docx）</w:t>
      </w:r>
    </w:p>
    <w:p>
      <w:pPr>
        <w:pStyle w:val="ListBullet"/>
      </w:pPr>
      <w:r>
        <w:t>选定供应商负责整套件的设计、开发、PPAP 与供货。</w:t>
      </w:r>
    </w:p>
    <w:p>
      <w:pPr>
        <w:pStyle w:val="ListBullet"/>
      </w:pPr>
      <w:r>
        <w:t>须基于客户产品设计室提供的 Artwork(外观数据)开发；供应商做样件并装到客户提供的车上做整车认可，可能需多次迭代（复杂曲面常需微调）。</w:t>
      </w:r>
    </w:p>
    <w:p>
      <w:pPr>
        <w:pStyle w:val="ListBullet"/>
      </w:pPr>
      <w:r>
        <w:t>供应商还负责服务件的 3D 数据、2D 图纸、I-sheet 的创建。</w:t>
      </w:r>
    </w:p>
    <w:p>
      <w:pPr>
        <w:pStyle w:val="ListBullet"/>
      </w:pPr>
      <w:r>
        <w:t>薄膜/材料(film material)须满足客户规范；如无现成数据，供应商负责提供替代数据/样板或重新测试。</w:t>
      </w:r>
    </w:p>
    <w:p>
      <w:pPr>
        <w:pStyle w:val="Heading1"/>
      </w:pPr>
      <w:r>
        <w:t>三、EJ 门袋绑带 Door Bags &amp; Straps（来源：27EJ Door Bags tech sheet.pptx + EJ Door bags DVP.xlsx）</w:t>
      </w:r>
    </w:p>
    <w:p>
      <w:pPr>
        <w:pStyle w:val="Heading2"/>
      </w:pPr>
      <w:r>
        <w:t>1. 套件物料清单 KIT BOM（PPT 第7页）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零件名称（原文不译，采购用）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包装盒尺寸(mm)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Buckle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50*15*40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Nylon Cords/Straps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410*87*37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Fastener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M8*25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I-sheet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</w:t>
            </w:r>
          </w:p>
        </w:tc>
      </w:tr>
    </w:tbl>
    <w:p/>
    <w:p>
      <w:r>
        <w:rPr>
          <w:b w:val="0"/>
        </w:rPr>
        <w:t>附注：PPT 中“现有带扣与绑带到车门的连接方式”仅作参考图；图中尺寸(mm)为近似值，仅供参考。</w:t>
      </w:r>
    </w:p>
    <w:p>
      <w:pPr>
        <w:pStyle w:val="Heading2"/>
      </w:pPr>
      <w:r>
        <w:t>2. 材料规格（EJ Door bags DVP.xlsx — 材料认证项）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子件（原文不译）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材料规格(原文不译)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Buckle</w:t>
            </w:r>
          </w:p>
        </w:tc>
        <w:tc>
          <w:tcPr>
            <w:tcW w:type="dxa" w:w="2880"/>
          </w:tcPr>
          <w:p>
            <w:r>
              <w:t>MS.50042 / 颜色 MS-JP-1-3</w:t>
            </w:r>
          </w:p>
        </w:tc>
        <w:tc>
          <w:tcPr>
            <w:tcW w:type="dxa" w:w="2880"/>
          </w:tcPr>
          <w:p>
            <w:r>
              <w:t>FCA 材料标准号；深远拟用 ASA 注塑</w:t>
            </w:r>
          </w:p>
        </w:tc>
      </w:tr>
      <w:tr>
        <w:tc>
          <w:tcPr>
            <w:tcW w:type="dxa" w:w="2880"/>
          </w:tcPr>
          <w:p>
            <w:r>
              <w:t>Nylon Cords/Straps</w:t>
            </w:r>
          </w:p>
        </w:tc>
        <w:tc>
          <w:tcPr>
            <w:tcW w:type="dxa" w:w="2880"/>
          </w:tcPr>
          <w:p>
            <w:r>
              <w:t>MS-JZ-12-20</w:t>
            </w:r>
          </w:p>
        </w:tc>
        <w:tc>
          <w:tcPr>
            <w:tcW w:type="dxa" w:w="2880"/>
          </w:tcPr>
          <w:p>
            <w:r>
              <w:t>长 410mm，采购件</w:t>
            </w:r>
          </w:p>
        </w:tc>
      </w:tr>
      <w:tr>
        <w:tc>
          <w:tcPr>
            <w:tcW w:type="dxa" w:w="2880"/>
          </w:tcPr>
          <w:p>
            <w:r>
              <w:t>Fastener</w:t>
            </w:r>
          </w:p>
        </w:tc>
        <w:tc>
          <w:tcPr>
            <w:tcW w:type="dxa" w:w="2880"/>
          </w:tcPr>
          <w:p>
            <w:r>
              <w:t>M8*25</w:t>
            </w:r>
          </w:p>
        </w:tc>
        <w:tc>
          <w:tcPr>
            <w:tcW w:type="dxa" w:w="2880"/>
          </w:tcPr>
          <w:p>
            <w:r>
              <w:t>金属标准件；表面处理按 52605_07，等级/镀层资料客户未给</w:t>
            </w:r>
          </w:p>
        </w:tc>
      </w:tr>
    </w:tbl>
    <w:p/>
    <w:p>
      <w:r>
        <w:rPr>
          <w:b w:val="0"/>
        </w:rPr>
        <w:t>其它 DVP 关键测试：材料/颜色耐久(MS-JP-1-3)、耐热老化(85℃ 7天)、绑带拉脱强度(PF.90058)、回收要求(CS-9003)等 —— 实验费不含在报价内，但产品须满足。</w:t>
      </w:r>
    </w:p>
    <w:p>
      <w:pPr>
        <w:pStyle w:val="Heading1"/>
      </w:pPr>
      <w:r>
        <w:t>四、报价提示（综合）</w:t>
      </w:r>
    </w:p>
    <w:p>
      <w:pPr>
        <w:pStyle w:val="ListBullet"/>
      </w:pPr>
      <w:r>
        <w:t>三个产品都是“总成/套件”交付：塑料件我方注塑，标准化件(绑带/紧固件/胶/支架)采购计入，整套一价。</w:t>
      </w:r>
    </w:p>
    <w:p>
      <w:pPr>
        <w:pStyle w:val="ListBullet"/>
      </w:pPr>
      <w:r>
        <w:t>F16 Spat 的两个 Hifax 支架走 direct buy 定向采购(客户给采购letter)，不需我方开模；喷漆在墨西哥定制车间完成，零售件只供 primed 底涂。</w:t>
      </w:r>
    </w:p>
    <w:p>
      <w:pPr>
        <w:pStyle w:val="ListBullet"/>
      </w:pPr>
      <w:r>
        <w:t>MS.5004x / MS-JZ / MS-JP 等均为 FCA/Mopar 材料标准号，不是某厂牌号；具体厂家/单价需询价确认。</w:t>
      </w:r>
    </w:p>
    <w:p>
      <w:pPr>
        <w:pStyle w:val="ListBullet"/>
      </w:pPr>
      <w:r>
        <w:t>⚠ 待客户确认：KM 纹理 COD.001还是COD.003、KM 重量、各件颜色与年用量口径、Hifax 支架是否确为定向采购、紧固件等级镀层。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