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D657C" w14:textId="77777777" w:rsidR="00C02C4D" w:rsidRPr="00284D8D" w:rsidRDefault="00000000">
      <w:pPr>
        <w:spacing w:after="240"/>
        <w:jc w:val="center"/>
        <w:rPr>
          <w:rFonts w:ascii="SimSun" w:eastAsia="SimSun" w:hAnsi="SimSun"/>
        </w:rPr>
      </w:pPr>
      <w:r w:rsidRPr="00284D8D">
        <w:rPr>
          <w:rFonts w:ascii="SimSun" w:eastAsia="SimSun" w:hAnsi="SimSun"/>
          <w:b/>
          <w:bCs/>
          <w:sz w:val="40"/>
          <w:szCs w:val="40"/>
        </w:rPr>
        <w:t>FDE Copilot 产品介绍</w:t>
      </w:r>
    </w:p>
    <w:p w14:paraId="15EB3BE9"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一、这是什么</w:t>
      </w:r>
    </w:p>
    <w:p w14:paraId="7C6628D7"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FDE Copilot 是企业 AI 咨询顾问的现场作业工具。</w:t>
      </w:r>
    </w:p>
    <w:p w14:paraId="7639C014"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它让 AI 进入访谈现场：实时提示下一步该问什么，把客户原话切分为可追溯的证据，从证据推导 AI 机会。产出的每一条结论都携带来源与确认状态；访谈中沉淀的行业认知回流到知识库，供下一个项目使用。</w:t>
      </w:r>
    </w:p>
    <w:p w14:paraId="208AC8C3" w14:textId="77777777" w:rsidR="00C02C4D" w:rsidRPr="00284D8D" w:rsidRDefault="00C02C4D">
      <w:pPr>
        <w:pBdr>
          <w:bottom w:val="single" w:sz="6" w:space="1" w:color="CCCCCC"/>
        </w:pBdr>
        <w:spacing w:before="200" w:after="200"/>
        <w:rPr>
          <w:rFonts w:ascii="SimSun" w:eastAsia="SimSun" w:hAnsi="SimSun"/>
        </w:rPr>
      </w:pPr>
    </w:p>
    <w:p w14:paraId="0744A04F"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二、服务对象</w:t>
      </w:r>
    </w:p>
    <w:p w14:paraId="6EC6A467"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直接使用者：企业 AI 咨询顾问。</w:t>
      </w:r>
    </w:p>
    <w:p w14:paraId="559DFBFA"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典型工作形态：同时服务多家企业客户，每家客户下要访谈多个部门。一场访谈通常 1–2 小时，顾问需要一边与业务方对话，一边判断哪句话是线索、下一步该追问什么、这个痛点是否值得写进方案。</w:t>
      </w:r>
    </w:p>
    <w:p w14:paraId="28D889B4"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这类工作有三个结构性特征，决定了工具该切在哪里：</w:t>
      </w:r>
    </w:p>
    <w:p w14:paraId="162776BD"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信息密度高但结构化程度低。</w:t>
      </w:r>
    </w:p>
    <w:p w14:paraId="0302FAEB"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访谈得到的是口语化陈述，混杂着抱怨、背景和真实痛点。从中提炼出可落地的机会，是一次判断密集的加工过程，而非记录过程。</w:t>
      </w:r>
    </w:p>
    <w:p w14:paraId="2460BD13"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判断质量取决于经验密度。</w:t>
      </w:r>
    </w:p>
    <w:p w14:paraId="2E42421F"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资深顾问知道这个行业该找哪些岗位聊、该往哪个方向追问；新人缺的不是勤奋，是这套先验。这部分经验目前只存在于个人身上。</w:t>
      </w:r>
    </w:p>
    <w:p w14:paraId="3EEF5CEE"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结论需要经得起追问。</w:t>
      </w:r>
    </w:p>
    <w:p w14:paraId="7FCCDCBD"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交付给客户的每一个判断，都可能被问“依据是什么”。而访谈信息一旦散落，追溯成本很高。</w:t>
      </w:r>
    </w:p>
    <w:p w14:paraId="713D4D65" w14:textId="77777777" w:rsidR="00C02C4D" w:rsidRPr="00284D8D" w:rsidRDefault="00C02C4D">
      <w:pPr>
        <w:pBdr>
          <w:bottom w:val="single" w:sz="6" w:space="1" w:color="CCCCCC"/>
        </w:pBdr>
        <w:spacing w:before="200" w:after="200"/>
        <w:rPr>
          <w:rFonts w:ascii="SimSun" w:eastAsia="SimSun" w:hAnsi="SimSun"/>
        </w:rPr>
      </w:pPr>
    </w:p>
    <w:p w14:paraId="57CF1CF1"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三、它怎么工作</w:t>
      </w:r>
    </w:p>
    <w:p w14:paraId="3F963021"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顾问接手一家新客户，先做的不是访谈，是准备。</w:t>
      </w:r>
    </w:p>
    <w:p w14:paraId="7FC12F03"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系统按两组标签预填一份假设草稿：「行业」决定这个行业通常有什么痛点、该找哪些部门聊；「业务模式」决定销售与客户结构相关的部分——同样是装备制造，走大客户招投标和走渠道分销，关心的指标完全不同。这套设计背后有一个明确的判断：资深顾问“看一眼就知道该往哪问”的经验，过去只存在于个人身上，没法交接、没法复用；这个判断被固化成了模板，让新人也能带着经过验证的方向进访谈室。但预填的每一条都标着“待确认”，并写明此前有几家企业在访谈中印证过——它不是答案，是一份等着被推翻或证实的问题清单。</w:t>
      </w:r>
    </w:p>
    <w:p w14:paraId="3F963021"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进场之前，先读懂这家企业。</w:t>
      </w:r>
    </w:p>
    <w:p w14:paraId="7FC12F03"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系统读取这家企业的公开材料和顾问上传的资料——年报、公告、官网、工商与中标信息——整理出企业概况，每一块都标明是原文写明、AI 推测还是缺失。再把假设清单逐条拿去核对材料：材料有印证的，访谈中确认一句即可；材料有出入或没有涉及的，列为必问。没上市、公开信息很少的企业同样适用：缺的内容不会编，而是变成一份发给客户的材料索取清单和一份访谈前小问卷。</w:t>
      </w:r>
    </w:p>
    <w:p w14:paraId="31357BCE"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访谈开始，AI 进入现场。</w:t>
      </w:r>
    </w:p>
    <w:p w14:paraId="2F005522" w14:textId="77777777" w:rsidR="00CA7DC6" w:rsidRPr="00CA7DC6" w:rsidRDefault="00CA7DC6">
      <w:pPr>
        <w:spacing w:before="160" w:after="90" w:line="320" w:lineRule="auto"/>
        <w:rPr>
          <w:rFonts w:ascii="SimSun" w:eastAsia="SimSun" w:hAnsi="SimSun" w:cs="SimSun"/>
        </w:rPr>
      </w:pPr>
      <w:r w:rsidRPr="00CA7DC6">
        <w:rPr>
          <w:rFonts w:ascii="SimSun" w:eastAsia="SimSun" w:hAnsi="SimSun"/>
        </w:rPr>
        <w:t>顾问和客户对话时，系统实时转写并区分说话人——顾问的提问不作为证据。AI 在几秒内给出判断：这句话填了哪个信息槽位、印证了哪条假设、哪里还缺。缺口处给出具体的下一步建议——不是“继续深入了解”，而是“客户只说了依赖人工经验，没有量化成本，建议追问具体耗时”。顾问采纳，这条追问排进待问队列。</w:t>
      </w:r>
    </w:p>
    <w:p w14:paraId="3F963021"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客户一句话，可以当场改写假设。</w:t>
      </w:r>
    </w:p>
    <w:p w14:paraId="7FC12F03"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当客户说出与预设不同的判断——比如“首次修复率我们内部没正式考核，服务合同的续约率才是最关心的”——AI 把它标在这句原话上，提议更新企业的北极星。顾问确认后，企业层的假设当场更新，后续每场访谈都继承它。校准发生在访谈现场，而不是访谈前坐在桌前猜。</w:t>
      </w:r>
    </w:p>
    <w:p w14:paraId="577653F0" w14:textId="5C9DDBA6"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访谈结束，证据自动沉淀成结构化条目。</w:t>
      </w:r>
    </w:p>
    <w:p w14:paraId="717F0091"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客户的每一句关键陈述，都被切分成一条带来源、带确认状态的证据——谁在什么场景下说了什么，支撑了什么判断。</w:t>
      </w:r>
    </w:p>
    <w:p w14:paraId="3045A779"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从证据推导出机会，机会配上一张可查证据的流程对比图。</w:t>
      </w:r>
    </w:p>
    <w:p w14:paraId="7B369CE7"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现状怎么运转、痛点在哪个具体环节、AI 能介入到什么程度——图上每个节点不是画出来的图形，是可以点开溯源的对象。</w:t>
      </w:r>
    </w:p>
    <w:p w14:paraId="3F963021"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几场访谈下来，企业的样子越来越清楚。</w:t>
      </w:r>
    </w:p>
    <w:p w14:paraId="7FC12F03"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企业工作台是一张假设看板：每条假设都挂着支持和反驳它的证据——客户原话、预读材料——分为已印证、被推翻、尚待访谈。材料反映过去，访谈反映现在，两者冲突时以访谈为准。下一场访谈该找谁，由还没被印证的假设决定。</w:t>
      </w:r>
    </w:p>
    <w:p w14:paraId="792E42D9"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这一单结束后，访谈中发现的行业共性会回流进知识库，而不是止步于这一个项目。</w:t>
      </w:r>
    </w:p>
    <w:p w14:paraId="7EC7857A"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行业模板原本只能单向预填、无法自我更新——它的内容需要专家坐下来撰写，而这类知识目前存在明显空白。这个产品在设计中补上了一条回路：顾问确认某个发现具有普遍性后，可以把它沉淀回模板，并决定归入哪一组标签——和设备、工艺有关的归入行业，和卖法、客户结构有关的归入业务模式，后者可以跨行业复用；也可以判断这只是这家企业的特例，不让它影响整个行业的判断。跑过几个同类客户之后，这套模板就不再是一次性写好的静态清单，而是从真实项目里持续积累出来的认知资产。</w:t>
      </w:r>
    </w:p>
    <w:p w14:paraId="475882E5" w14:textId="77777777" w:rsidR="00C02C4D" w:rsidRPr="00284D8D" w:rsidRDefault="00C02C4D">
      <w:pPr>
        <w:pBdr>
          <w:bottom w:val="single" w:sz="6" w:space="1" w:color="CCCCCC"/>
        </w:pBdr>
        <w:spacing w:before="200" w:after="200"/>
        <w:rPr>
          <w:rFonts w:ascii="SimSun" w:eastAsia="SimSun" w:hAnsi="SimSun"/>
        </w:rPr>
      </w:pPr>
    </w:p>
    <w:p w14:paraId="29A2627C"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四、它和会议记录工具的区别</w:t>
      </w:r>
    </w:p>
    <w:p w14:paraId="55A8F9F9"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市面上不少工具已经能做会议记录整理，这是一个绕不开的问题：这跟一个更好的会议纪要工具有什么区别？</w:t>
      </w:r>
    </w:p>
    <w:p w14:paraId="4E8AB7DF"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区别不在“做得好不好”，在“做的是不是同一件事”。</w:t>
      </w:r>
    </w:p>
    <w:p w14:paraId="3ABCCDDD"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会议纪要类工具处理的是已经说出来的话</w:t>
      </w:r>
      <w:r w:rsidRPr="00284D8D">
        <w:rPr>
          <w:rFonts w:ascii="SimSun" w:eastAsia="SimSun" w:hAnsi="SimSun"/>
          <w:sz w:val="21"/>
          <w:szCs w:val="21"/>
        </w:rPr>
        <w:t>——把一段对话归纳、分类、提炼要点，本质是复述。它在会议结束之后介入，交付一份回顾性的总结。</w:t>
      </w:r>
    </w:p>
    <w:p w14:paraId="783267AE"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这个产品要做的是从已说出的话里，推导出没被直接说出来的东西</w:t>
      </w:r>
      <w:r w:rsidRPr="00284D8D">
        <w:rPr>
          <w:rFonts w:ascii="SimSun" w:eastAsia="SimSun" w:hAnsi="SimSun"/>
          <w:sz w:val="21"/>
          <w:szCs w:val="21"/>
        </w:rPr>
        <w:t>——客户说“预测不准”，这不是结论，是需要追问“不准到什么程度、影响多大”才能评估的线索。它在会议进行中介入，实时判断信息是否充分、该往哪追问，而不是等结束了再复盘。</w:t>
      </w:r>
    </w:p>
    <w:p w14:paraId="40C07A98"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更本质的区别在于终点。</w:t>
      </w:r>
      <w:r w:rsidRPr="00284D8D">
        <w:rPr>
          <w:rFonts w:ascii="SimSun" w:eastAsia="SimSun" w:hAnsi="SimSun"/>
          <w:sz w:val="21"/>
          <w:szCs w:val="21"/>
        </w:rPr>
        <w:t>纪要类工具的产出是一份文字记录，交付即结束。这个产品的终点是一张可交付的机会卡和一张可查证据的流程对比图——每一条结论都能回指到具体是客户的哪句话支撑的。总结是记录已经发生的事；这里要产出的是可以拿去执行的判断。</w:t>
      </w:r>
    </w:p>
    <w:p w14:paraId="332BE0C7" w14:textId="77777777" w:rsidR="00C02C4D" w:rsidRPr="00284D8D" w:rsidRDefault="00000000">
      <w:pPr>
        <w:pStyle w:val="Heading2"/>
        <w:spacing w:before="240" w:after="120"/>
        <w:rPr>
          <w:rFonts w:ascii="SimSun" w:eastAsia="SimSun" w:hAnsi="SimSun"/>
        </w:rPr>
      </w:pPr>
      <w:r w:rsidRPr="00284D8D">
        <w:rPr>
          <w:rFonts w:ascii="SimSun" w:eastAsia="SimSun" w:hAnsi="SimSun"/>
          <w:b/>
          <w:bCs/>
          <w:sz w:val="25"/>
          <w:szCs w:val="25"/>
        </w:rPr>
        <w:t>AI 具体帮顾问做什么</w:t>
      </w:r>
    </w:p>
    <w:p w14:paraId="355AF7AD"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第一层：不用自己记该问什么。</w:t>
      </w:r>
    </w:p>
    <w:p w14:paraId="7DDC8953"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顾问一边听客户说话，一边要判断“这句话说完整了没有、下一步该往哪追”，这是持续占用注意力的判断。系统在这里做的是：根据预设的槽位结构（比如这个环节该有“成本量化”“发生</w:t>
      </w:r>
      <w:r w:rsidRPr="00284D8D">
        <w:rPr>
          <w:rFonts w:ascii="SimSun" w:eastAsia="SimSun" w:hAnsi="SimSun"/>
          <w:sz w:val="21"/>
          <w:szCs w:val="21"/>
        </w:rPr>
        <w:lastRenderedPageBreak/>
        <w:t>频率”这类信息），检查客户的回答有没有覆盖到，没覆盖到的地方，生成一条追问建议给顾问。</w:t>
      </w:r>
    </w:p>
    <w:p w14:paraId="108D416C"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第二层：告诉顾问“这里空着”，不是替顾问填上答案。</w:t>
      </w:r>
    </w:p>
    <w:p w14:paraId="161380E9"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客户说“预测不准”，系统能判断出的是“这句话里没有具体数字，而这个槽位本来该有数字”——</w:t>
      </w:r>
      <w:r w:rsidRPr="00284D8D">
        <w:rPr>
          <w:rFonts w:ascii="SimSun" w:eastAsia="SimSun" w:hAnsi="SimSun"/>
          <w:b/>
          <w:bCs/>
          <w:sz w:val="21"/>
          <w:szCs w:val="21"/>
        </w:rPr>
        <w:t>这是识别缺口，不是猜出缺口里该填什么</w:t>
      </w:r>
      <w:r w:rsidRPr="00284D8D">
        <w:rPr>
          <w:rFonts w:ascii="SimSun" w:eastAsia="SimSun" w:hAnsi="SimSun"/>
          <w:sz w:val="21"/>
          <w:szCs w:val="21"/>
        </w:rPr>
        <w:t>。数字是多少、严重到什么程度，只有顾问追问、客户回答之后才知道。系统给出的建议是“建议追问预测偏差的具体数值”，不是替顾问算出或猜出一个数字。</w:t>
      </w:r>
    </w:p>
    <w:p w14:paraId="054538B9" w14:textId="77777777" w:rsidR="00C02C4D" w:rsidRPr="00284D8D" w:rsidRDefault="00000000">
      <w:pPr>
        <w:pBdr>
          <w:left w:val="single" w:sz="18" w:space="12" w:color="4472C4"/>
        </w:pBdr>
        <w:spacing w:before="140" w:after="140" w:line="320" w:lineRule="auto"/>
        <w:ind w:left="260"/>
        <w:rPr>
          <w:rFonts w:ascii="SimSun" w:eastAsia="SimSun" w:hAnsi="SimSun"/>
        </w:rPr>
      </w:pPr>
      <w:r w:rsidRPr="00284D8D">
        <w:rPr>
          <w:rFonts w:ascii="SimSun" w:eastAsia="SimSun" w:hAnsi="SimSun"/>
          <w:color w:val="333333"/>
          <w:sz w:val="21"/>
          <w:szCs w:val="21"/>
        </w:rPr>
        <w:t>这条边界很重要：AI 判断的是“信息够不够”，不是“信息是什么”——真实的答案永远来自客户，不是来自系统的推测。</w:t>
      </w:r>
    </w:p>
    <w:p w14:paraId="4B9DCF06"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第三层：每条建议都说明它服务于什么目标。</w:t>
      </w:r>
    </w:p>
    <w:p w14:paraId="001BED67"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系统给出的追问建议，会同时标出它对应的是哪个北极星指标——也就是这家企业最想达成的那个目标。顾问看到的不只是“建议问这个”，还有“这个问题跟客户真正在意的目标是什么关系”。</w:t>
      </w:r>
    </w:p>
    <w:p w14:paraId="4A6F4230"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这一层的作用是帮顾问快速判断优先级，而不是替他做取舍。访谈时间有限，不是每条线索都值得展开；有了这个关联信息，顾问能更快分辨出“这条追问是在往目标上走，还是在偏离方向”。</w:t>
      </w:r>
    </w:p>
    <w:p w14:paraId="294B0701" w14:textId="77777777" w:rsidR="00C02C4D" w:rsidRPr="00284D8D" w:rsidRDefault="00000000">
      <w:pPr>
        <w:pBdr>
          <w:left w:val="single" w:sz="18" w:space="12" w:color="4472C4"/>
        </w:pBdr>
        <w:spacing w:before="140" w:after="140" w:line="320" w:lineRule="auto"/>
        <w:ind w:left="260"/>
        <w:rPr>
          <w:rFonts w:ascii="SimSun" w:eastAsia="SimSun" w:hAnsi="SimSun"/>
        </w:rPr>
      </w:pPr>
      <w:r w:rsidRPr="00284D8D">
        <w:rPr>
          <w:rFonts w:ascii="SimSun" w:eastAsia="SimSun" w:hAnsi="SimSun"/>
          <w:color w:val="333333"/>
          <w:sz w:val="21"/>
          <w:szCs w:val="21"/>
        </w:rPr>
        <w:t>贯穿全程的边界：AI 给的是建议和判断依据，不是结论。顾问可以采纳、修改、或者忽略，始终由顾问拍板决定这条追问问不问、这个方向深不深挖。</w:t>
      </w:r>
    </w:p>
    <w:p w14:paraId="3E5871E1" w14:textId="77777777" w:rsidR="00C02C4D" w:rsidRPr="00284D8D" w:rsidRDefault="00C02C4D">
      <w:pPr>
        <w:pBdr>
          <w:bottom w:val="single" w:sz="6" w:space="1" w:color="CCCCCC"/>
        </w:pBdr>
        <w:spacing w:before="200" w:after="200"/>
        <w:rPr>
          <w:rFonts w:ascii="SimSun" w:eastAsia="SimSun" w:hAnsi="SimSun"/>
        </w:rPr>
      </w:pPr>
    </w:p>
    <w:p w14:paraId="62158746"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五、价值在哪里</w:t>
      </w:r>
    </w:p>
    <w:p w14:paraId="6EF36DA8"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这个产品目前处于原型验证阶段，没有可供引用的实测效率数据。与其给出未经验证的提升比例，不如说清楚这套方法要解决的问题在真实场景里有多大，以及它把价值放在了哪里。</w:t>
      </w:r>
    </w:p>
    <w:p w14:paraId="0BC2AF16"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咨询工作里价值密度最高的一步，是找到“该上 AI 的位置”。</w:t>
      </w:r>
    </w:p>
    <w:p w14:paraId="46C3856E"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这类位置有共同的结构特征：某个业务环节的处理规模已经超出人工的合理范围（候选方案成千上万、数据维度过多、需要反复试错），但判断标准又高度依赖专家经验、难以写成规则。这种地方，单靠增加人力解决不了，单靠自动化也做不了——因为它既需要大规模处理能力，又需要专业判断。</w:t>
      </w:r>
    </w:p>
    <w:p w14:paraId="55E2ADC4"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以一个真实的化工研发场景为例：在催化剂筛选环节，面对 14000 多种备选方案，系统先筛选出 156 种有潜力的选项，再进一步优化至 4 种，交由专家做最终判断。</w:t>
      </w:r>
      <w:r w:rsidRPr="00284D8D">
        <w:rPr>
          <w:rFonts w:ascii="SimSun" w:eastAsia="SimSun" w:hAnsi="SimSun"/>
          <w:b/>
          <w:bCs/>
          <w:sz w:val="21"/>
          <w:szCs w:val="21"/>
        </w:rPr>
        <w:t>这条数据说明的不是“AI 能替代专家”，而是分工的位置发生了变化</w:t>
      </w:r>
      <w:r w:rsidRPr="00284D8D">
        <w:rPr>
          <w:rFonts w:ascii="SimSun" w:eastAsia="SimSun" w:hAnsi="SimSun"/>
          <w:sz w:val="21"/>
          <w:szCs w:val="21"/>
        </w:rPr>
        <w:t>——专家的判断力被放在了最后几个方案的取舍上，而不是消耗在从上万个里逐一试错。</w:t>
      </w:r>
    </w:p>
    <w:p w14:paraId="74312C1D"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lastRenderedPageBreak/>
        <w:t>而识别出这些位置，恰恰是访谈中最容易漏掉的部分。</w:t>
      </w:r>
      <w:r w:rsidRPr="00284D8D">
        <w:rPr>
          <w:rFonts w:ascii="SimSun" w:eastAsia="SimSun" w:hAnsi="SimSun"/>
          <w:sz w:val="21"/>
          <w:szCs w:val="21"/>
        </w:rPr>
        <w:t>客户在描述业务时，通常不会主动说“这个环节的规模超出了人工处理范围”——他只会说“这块比较费时间”“这个主要靠老师傅经验”。从这些日常表述里判断出背后的结构特征，需要顾问既懂业务、又懂 AI 能力边界。</w:t>
      </w:r>
    </w:p>
    <w:p w14:paraId="1D7654AA"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这个产品要做的，就是让这个判断过程不再完全依赖顾问的个人经验：</w:t>
      </w:r>
      <w:r w:rsidRPr="00284D8D">
        <w:rPr>
          <w:rFonts w:ascii="SimSun" w:eastAsia="SimSun" w:hAnsi="SimSun"/>
          <w:sz w:val="21"/>
          <w:szCs w:val="21"/>
        </w:rPr>
        <w:t>在访谈现场提示该追问的信息缺口，把客户的原话沉淀成可追溯的证据，再从证据推导出具体的机会——每一步都留下依据，让结论经得起客户追问“你凭什么这么判断”。</w:t>
      </w:r>
    </w:p>
    <w:p w14:paraId="5F9AC876" w14:textId="77777777" w:rsidR="00C02C4D" w:rsidRPr="00284D8D" w:rsidRDefault="00C02C4D">
      <w:pPr>
        <w:pBdr>
          <w:bottom w:val="single" w:sz="6" w:space="1" w:color="CCCCCC"/>
        </w:pBdr>
        <w:spacing w:before="200" w:after="200"/>
        <w:rPr>
          <w:rFonts w:ascii="SimSun" w:eastAsia="SimSun" w:hAnsi="SimSun"/>
        </w:rPr>
      </w:pPr>
    </w:p>
    <w:p w14:paraId="50093461"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六、当前形态与演进</w:t>
      </w:r>
    </w:p>
    <w:p w14:paraId="0C2B3B18"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当前阶段：可操作的产品原型。</w:t>
      </w:r>
    </w:p>
    <w:p w14:paraId="7186B0A0"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产品的完整对象模型、业务流程与页面设计标准已经成型。从企业建档、访谈前预读、访谈设置、访谈现场，到收尾、反向沉淀和假设看板，前 12 个画面已经做成可以直接点击操作的原型，并配有一份分章节讲解的产品展示页（https://fde-copilot-xi.vercel.app/showcase.html）。原型使用虚构企业“华衡精密制造”作为示例数据。更早的版本曾用一份真实的企业访谈材料完整验证过一条推导链——从客户原话，到结构化证据，到最终的 AI 机会判断。</w:t>
      </w:r>
    </w:p>
    <w:p w14:paraId="5732F112"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需要明确的边界：目前是前端原型，没有后端，尚未接入真实的模型推理。页面上的转写内容、追问建议与机会推导，是按设计逻辑预先构造的演示内容，页面上均已标明；麦克风检测使用的是真实的浏览器能力。</w:t>
      </w:r>
    </w:p>
    <w:p w14:paraId="58571E9F"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这个阶段这样做是有意的。</w:t>
      </w:r>
      <w:r w:rsidRPr="00284D8D">
        <w:rPr>
          <w:rFonts w:ascii="SimSun" w:eastAsia="SimSun" w:hAnsi="SimSun"/>
          <w:sz w:val="21"/>
          <w:szCs w:val="21"/>
        </w:rPr>
        <w:t>先把“AI 应该在什么时机、以什么形式介入访谈”这件事的形态确定下来，再谈用什么技术实现——如果交互形态本身没想清楚，接上再强的模型，产出的也只是一堆没有落点的建议。</w:t>
      </w:r>
    </w:p>
    <w:p w14:paraId="213EA6DC"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接下来的推进顺序：</w:t>
      </w:r>
    </w:p>
    <w:p w14:paraId="7B940B61"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剩余页面的设计与实现：机会卡校准、One Page Card、流程对比图、交付物，以及贯穿全程的证据溯源、跨企业待办和行业模板管理。</w:t>
      </w:r>
    </w:p>
    <w:p w14:paraId="798570AF"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页面形态定稿后，接入真实的模型能力。技术上分两段并行：语音实时转写负责“听”，约一秒上屏；大模型逐句分析负责“想”，几秒内给出标注。这一步需要解决的核心问题不是“能不能生成建议”，而是如何保证生成的每一条建议都能追溯到来源、并接受顾问的判断与修正，这与产品从一开始就坚持的“结论必须有来源”是同一条要求。同时需要确认客户的录音同意，以及访谈内容经过第三方服务时的数据合规要求。</w:t>
      </w:r>
    </w:p>
    <w:p w14:paraId="0F40F1B9" w14:textId="77777777" w:rsidR="00C02C4D" w:rsidRPr="00284D8D" w:rsidRDefault="00C02C4D">
      <w:pPr>
        <w:pBdr>
          <w:bottom w:val="single" w:sz="6" w:space="1" w:color="CCCCCC"/>
        </w:pBdr>
        <w:spacing w:before="200" w:after="200"/>
        <w:rPr>
          <w:rFonts w:ascii="SimSun" w:eastAsia="SimSun" w:hAnsi="SimSun"/>
        </w:rPr>
      </w:pPr>
    </w:p>
    <w:p w14:paraId="4985FB55" w14:textId="77777777" w:rsidR="00C02C4D" w:rsidRPr="00284D8D" w:rsidRDefault="00000000">
      <w:pPr>
        <w:pStyle w:val="Heading1"/>
        <w:spacing w:before="320" w:after="160"/>
        <w:rPr>
          <w:rFonts w:ascii="SimSun" w:eastAsia="SimSun" w:hAnsi="SimSun"/>
        </w:rPr>
      </w:pPr>
      <w:r w:rsidRPr="00284D8D">
        <w:rPr>
          <w:rFonts w:ascii="SimSun" w:eastAsia="SimSun" w:hAnsi="SimSun"/>
          <w:b/>
          <w:bCs/>
        </w:rPr>
        <w:t>七、这个产品在解决什么</w:t>
      </w:r>
    </w:p>
    <w:p w14:paraId="3407BD67" w14:textId="77777777" w:rsidR="00C02C4D" w:rsidRPr="00284D8D" w:rsidRDefault="00000000">
      <w:pPr>
        <w:spacing w:before="160" w:after="90" w:line="320" w:lineRule="auto"/>
        <w:rPr>
          <w:rFonts w:ascii="SimSun" w:eastAsia="SimSun" w:hAnsi="SimSun"/>
        </w:rPr>
      </w:pPr>
      <w:r w:rsidRPr="00284D8D">
        <w:rPr>
          <w:rFonts w:ascii="SimSun" w:eastAsia="SimSun" w:hAnsi="SimSun"/>
          <w:b/>
          <w:bCs/>
          <w:sz w:val="21"/>
          <w:szCs w:val="21"/>
        </w:rPr>
        <w:t>这个产品要解决的，本质上是一个经验传递的问题。</w:t>
      </w:r>
    </w:p>
    <w:p w14:paraId="27F9E3DF" w14:textId="77777777" w:rsidR="00C02C4D" w:rsidRPr="00284D8D" w:rsidRDefault="00000000">
      <w:pPr>
        <w:spacing w:after="130" w:line="320" w:lineRule="auto"/>
        <w:rPr>
          <w:rFonts w:ascii="SimSun" w:eastAsia="SimSun" w:hAnsi="SimSun"/>
        </w:rPr>
      </w:pPr>
      <w:r w:rsidRPr="00284D8D">
        <w:rPr>
          <w:rFonts w:ascii="SimSun" w:eastAsia="SimSun" w:hAnsi="SimSun"/>
          <w:sz w:val="21"/>
          <w:szCs w:val="21"/>
        </w:rPr>
        <w:t>咨询这个行业里，判断质量长期依附在个人身上——资深顾问知道该问什么、哪句话是线索、什么样的环节值得深挖。这套判断很难写成手册，通常只能靠带教和时间来传递。</w:t>
      </w:r>
    </w:p>
    <w:p w14:paraId="38A7B87B" w14:textId="77777777" w:rsidR="00C02C4D" w:rsidRPr="00284D8D" w:rsidRDefault="00000000">
      <w:pPr>
        <w:spacing w:after="130" w:line="320" w:lineRule="auto"/>
        <w:rPr>
          <w:rFonts w:ascii="SimSun" w:eastAsia="SimSun" w:hAnsi="SimSun"/>
        </w:rPr>
      </w:pPr>
      <w:r w:rsidRPr="00284D8D">
        <w:rPr>
          <w:rFonts w:ascii="SimSun" w:eastAsia="SimSun" w:hAnsi="SimSun"/>
          <w:b/>
          <w:bCs/>
          <w:sz w:val="21"/>
          <w:szCs w:val="21"/>
        </w:rPr>
        <w:t>AI 在这里的位置，不是替代这套判断，而是把它变成可以被承载的形式：</w:t>
      </w:r>
      <w:r w:rsidRPr="00284D8D">
        <w:rPr>
          <w:rFonts w:ascii="SimSun" w:eastAsia="SimSun" w:hAnsi="SimSun"/>
          <w:sz w:val="21"/>
          <w:szCs w:val="21"/>
        </w:rPr>
        <w:t>该追问什么变成现场的提示，判断依据变成可追溯的证据链，单个项目的发现变成能被下一个项目复用的行业认知。</w:t>
      </w:r>
    </w:p>
    <w:p w14:paraId="155D11B1" w14:textId="77777777" w:rsidR="00C02C4D" w:rsidRPr="00284D8D" w:rsidRDefault="00000000">
      <w:pPr>
        <w:pBdr>
          <w:left w:val="single" w:sz="18" w:space="12" w:color="4472C4"/>
        </w:pBdr>
        <w:spacing w:before="140" w:after="140" w:line="320" w:lineRule="auto"/>
        <w:ind w:left="260"/>
        <w:rPr>
          <w:rFonts w:ascii="SimSun" w:eastAsia="SimSun" w:hAnsi="SimSun"/>
        </w:rPr>
      </w:pPr>
      <w:r w:rsidRPr="00284D8D">
        <w:rPr>
          <w:rFonts w:ascii="SimSun" w:eastAsia="SimSun" w:hAnsi="SimSun"/>
          <w:color w:val="333333"/>
          <w:sz w:val="21"/>
          <w:szCs w:val="21"/>
        </w:rPr>
        <w:lastRenderedPageBreak/>
        <w:t>顾问依然是做决定的人——问什么、信什么、交什么，始终由他拍板。变化的是：他不必每次都从零开始，也不必让自己的判断只停留在自己身上。</w:t>
      </w:r>
    </w:p>
    <w:sectPr w:rsidR="00C02C4D" w:rsidRPr="00284D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01FE7"/>
    <w:multiLevelType w:val="hybridMultilevel"/>
    <w:tmpl w:val="3DE2636A"/>
    <w:lvl w:ilvl="0" w:tplc="42CAC1B0">
      <w:start w:val="1"/>
      <w:numFmt w:val="bullet"/>
      <w:lvlText w:val="●"/>
      <w:lvlJc w:val="left"/>
      <w:pPr>
        <w:ind w:left="720" w:hanging="360"/>
      </w:pPr>
    </w:lvl>
    <w:lvl w:ilvl="1" w:tplc="1EB0C584">
      <w:start w:val="1"/>
      <w:numFmt w:val="bullet"/>
      <w:lvlText w:val="○"/>
      <w:lvlJc w:val="left"/>
      <w:pPr>
        <w:ind w:left="1440" w:hanging="360"/>
      </w:pPr>
    </w:lvl>
    <w:lvl w:ilvl="2" w:tplc="130AC59A">
      <w:start w:val="1"/>
      <w:numFmt w:val="bullet"/>
      <w:lvlText w:val="■"/>
      <w:lvlJc w:val="left"/>
      <w:pPr>
        <w:ind w:left="2160" w:hanging="360"/>
      </w:pPr>
    </w:lvl>
    <w:lvl w:ilvl="3" w:tplc="5FA8121C">
      <w:start w:val="1"/>
      <w:numFmt w:val="bullet"/>
      <w:lvlText w:val="●"/>
      <w:lvlJc w:val="left"/>
      <w:pPr>
        <w:ind w:left="2880" w:hanging="360"/>
      </w:pPr>
    </w:lvl>
    <w:lvl w:ilvl="4" w:tplc="0B8439D6">
      <w:start w:val="1"/>
      <w:numFmt w:val="bullet"/>
      <w:lvlText w:val="○"/>
      <w:lvlJc w:val="left"/>
      <w:pPr>
        <w:ind w:left="3600" w:hanging="360"/>
      </w:pPr>
    </w:lvl>
    <w:lvl w:ilvl="5" w:tplc="4DC02894">
      <w:start w:val="1"/>
      <w:numFmt w:val="bullet"/>
      <w:lvlText w:val="■"/>
      <w:lvlJc w:val="left"/>
      <w:pPr>
        <w:ind w:left="4320" w:hanging="360"/>
      </w:pPr>
    </w:lvl>
    <w:lvl w:ilvl="6" w:tplc="02409456">
      <w:start w:val="1"/>
      <w:numFmt w:val="bullet"/>
      <w:lvlText w:val="●"/>
      <w:lvlJc w:val="left"/>
      <w:pPr>
        <w:ind w:left="5040" w:hanging="360"/>
      </w:pPr>
    </w:lvl>
    <w:lvl w:ilvl="7" w:tplc="4476B10C">
      <w:start w:val="1"/>
      <w:numFmt w:val="bullet"/>
      <w:lvlText w:val="●"/>
      <w:lvlJc w:val="left"/>
      <w:pPr>
        <w:ind w:left="5760" w:hanging="360"/>
      </w:pPr>
    </w:lvl>
    <w:lvl w:ilvl="8" w:tplc="BEFC3FD2">
      <w:start w:val="1"/>
      <w:numFmt w:val="bullet"/>
      <w:lvlText w:val="●"/>
      <w:lvlJc w:val="left"/>
      <w:pPr>
        <w:ind w:left="6480" w:hanging="360"/>
      </w:pPr>
    </w:lvl>
  </w:abstractNum>
  <w:num w:numId="1" w16cid:durableId="208884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C4D"/>
    <w:rsid w:val="00284D8D"/>
    <w:rsid w:val="0049472C"/>
    <w:rsid w:val="00B6731E"/>
    <w:rsid w:val="00C02C4D"/>
    <w:rsid w:val="00CA7DC6"/>
    <w:rsid w:val="00FA5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CB3309"/>
  <w15:docId w15:val="{9F50F143-D7C1-0140-A730-F01EC3D56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Microsoft YaHei" w:hAnsi="Microsoft YaHei" w:cs="Microsoft YaHe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Siyuan Ou (Student)</cp:lastModifiedBy>
  <cp:revision>5</cp:revision>
  <dcterms:created xsi:type="dcterms:W3CDTF">2026-08-11T08:15:00Z</dcterms:created>
  <dcterms:modified xsi:type="dcterms:W3CDTF">2026-08-27T08:01:00Z</dcterms:modified>
  <dc:title>FDE Copilot 产品介绍（2026-10-11 更新）</dc:title>
</cp:coreProperties>
</file>