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1D52" w14:textId="4B78EAB4" w:rsidR="00BB42E6" w:rsidRDefault="005A5E1C">
      <w:r>
        <w:t>Title: Comparing Education Attainment in 2019</w:t>
      </w:r>
    </w:p>
    <w:p w14:paraId="78D0D108" w14:textId="1845F676" w:rsidR="005A5E1C" w:rsidRDefault="005A5E1C">
      <w:r>
        <w:t xml:space="preserve">Select </w:t>
      </w:r>
      <w:r w:rsidR="00A006EE">
        <w:t xml:space="preserve">an “Educational Attainment” and “Race” from the dropdown menu to see the percentage of education attainment and standard error distributed in each state. </w:t>
      </w:r>
      <w:r w:rsidR="00F64CAF">
        <w:t xml:space="preserve">Use the dial to include specific percentile ranges. </w:t>
      </w:r>
    </w:p>
    <w:p w14:paraId="420AF9EC" w14:textId="1E800428" w:rsidR="005A5E1C" w:rsidRDefault="005A5E1C"/>
    <w:p w14:paraId="302C3658" w14:textId="2B2D9035" w:rsidR="005A5E1C" w:rsidRDefault="005A5E1C"/>
    <w:p w14:paraId="0E020A9D" w14:textId="37ED90D6" w:rsidR="005A5E1C" w:rsidRDefault="005A5E1C">
      <w:r>
        <w:t xml:space="preserve">Interactive text that compares state by U.S. </w:t>
      </w:r>
    </w:p>
    <w:p w14:paraId="37CD986C" w14:textId="655D30AA" w:rsidR="00F64CAF" w:rsidRDefault="00F64CAF"/>
    <w:p w14:paraId="7A345930" w14:textId="266BF46E" w:rsidR="00F64CAF" w:rsidRDefault="00F64CAF">
      <w:r>
        <w:t xml:space="preserve">High school completion or higher/Bachelor’s or higher degree for U.S. is ____ with standard error ____. </w:t>
      </w:r>
    </w:p>
    <w:p w14:paraId="0ECC1C1E" w14:textId="475F68B7" w:rsidR="00F64CAF" w:rsidRDefault="00F64CAF"/>
    <w:p w14:paraId="324108B3" w14:textId="77777777" w:rsidR="00F64CAF" w:rsidRDefault="00F64CAF"/>
    <w:p w14:paraId="59228325" w14:textId="074C8573" w:rsidR="005A5E1C" w:rsidRDefault="00BC5281" w:rsidP="00BC5281">
      <w:r>
        <w:t>*High school completion includes through equivalency programs such as a GED program.</w:t>
      </w:r>
    </w:p>
    <w:p w14:paraId="1DA82FFF" w14:textId="698CAD4C" w:rsidR="00BC5281" w:rsidRDefault="00BC5281" w:rsidP="00BC5281">
      <w:r>
        <w:t>*Total includes racial/ethnic groups not shown separately.</w:t>
      </w:r>
    </w:p>
    <w:p w14:paraId="54E13EE9" w14:textId="0C5F7466" w:rsidR="00BC5281" w:rsidRDefault="00BC5281" w:rsidP="00BC5281">
      <w:r>
        <w:t xml:space="preserve">*States that have NA in data: Montana, Vermont, Wyoming </w:t>
      </w:r>
    </w:p>
    <w:p w14:paraId="63377DED" w14:textId="77777777" w:rsidR="005A5E1C" w:rsidRDefault="005A5E1C"/>
    <w:sectPr w:rsidR="005A5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315EE"/>
    <w:multiLevelType w:val="hybridMultilevel"/>
    <w:tmpl w:val="3F4A6212"/>
    <w:lvl w:ilvl="0" w:tplc="4238E90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1C"/>
    <w:rsid w:val="005A5E1C"/>
    <w:rsid w:val="009B0F50"/>
    <w:rsid w:val="00A006EE"/>
    <w:rsid w:val="00B653E5"/>
    <w:rsid w:val="00BC5281"/>
    <w:rsid w:val="00F6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946BB"/>
  <w15:chartTrackingRefBased/>
  <w15:docId w15:val="{CD433F91-D063-F94F-A49E-A3C7C0E5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Zou, Si Y.</dc:creator>
  <cp:keywords/>
  <dc:description/>
  <cp:lastModifiedBy>Zou, Si Y.</cp:lastModifiedBy>
  <cp:revision>2</cp:revision>
  <dcterms:created xsi:type="dcterms:W3CDTF">2022-04-11T17:07:00Z</dcterms:created>
  <dcterms:modified xsi:type="dcterms:W3CDTF">2022-04-11T18:17:00Z</dcterms:modified>
</cp:coreProperties>
</file>