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sz w:val="20"/>
        </w:rPr>
        <w:t>Supplementary Table S13 | Comprehensive Per-Model Per-Field Error Analysis</w:t>
      </w:r>
    </w:p>
    <w:p>
      <w:r>
        <w:rPr>
          <w:b/>
          <w:sz w:val="18"/>
        </w:rPr>
        <w:t>A. Per-Model Summary Error Rates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single w:val="single" w:sz="30" w:space="0" w:color="000000"/>
          <w:single w:val="single" w:sz="30" w:space="0" w:color="000000"/>
          <w:left w:val="nil"/>
          <w:right w:val="nil"/>
          <w:insideH w:val="nil"/>
          <w:insideV w:val="nil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Model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Cases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Total Fields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Total Errors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Overall Error Rate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Claude Haiku 4.5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122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854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295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34.5%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Claude Haiku 4.5 Thinking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122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854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228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26.7%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DeepSeek-V3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122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854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235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27.5%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GPT-4.1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122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854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209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24.5%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Gemini 2.5 Flash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122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854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194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22.7%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Gemini 2.5 Flash Thinking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122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854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191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22.4%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Qwen3-235B-Instruct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122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854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257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30.1%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Qwen3-235B-Thinking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122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854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177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20.7%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Qwen3-4B-Instruct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122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854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267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31.3%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Qwen3-4B-LoRA-Instruct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122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854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255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29.9%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Qwen3-4B-LoRA-Thinking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122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854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251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29.4%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Qwen3-4B-Thinking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122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854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251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29.4%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deepseek-r1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122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854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194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22.7%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o4-mini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122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854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201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23.5%</w:t>
            </w:r>
          </w:p>
        </w:tc>
      </w:tr>
    </w:tbl>
    <w:p/>
    <w:p>
      <w:r>
        <w:rPr>
          <w:b/>
          <w:sz w:val="18"/>
        </w:rPr>
        <w:t>B. Per-Field Error Rates by Model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single w:val="single" w:sz="30" w:space="0" w:color="000000"/>
          <w:single w:val="single" w:sz="30" w:space="0" w:color="000000"/>
          <w:left w:val="nil"/>
          <w:right w:val="nil"/>
          <w:insideH w:val="nil"/>
          <w:insideV w:val="nil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Model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局灶性病灶绝对数目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长骨浸润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骨折情况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骨骼手术证据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骨髓浸润与骨质破坏模式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髓外病变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髓旁病变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3"/>
              </w:rPr>
              <w:t>Claude Haiku 4.5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35.2%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32.8%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25.4%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6.6%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50.8%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38.5%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52.5%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3"/>
              </w:rPr>
              <w:t>Claude Haiku 4.5 Thinking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33.6%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23.8%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28.7%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2.5%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38.5%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45.1%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14.8%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3"/>
              </w:rPr>
              <w:t>DeepSeek-V3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44.3%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24.6%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21.3%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11.5%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45.9%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32.0%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13.1%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3"/>
              </w:rPr>
              <w:t>GPT-4.1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34.4%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26.2%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18.0%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13.9%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46.7%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26.2%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5.7%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3"/>
              </w:rPr>
              <w:t>Gemini 2.5 Flash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32.0%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18.9%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16.4%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3.3%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54.1%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30.3%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4.1%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3"/>
              </w:rPr>
              <w:t>Gemini 2.5 Flash Thinking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32.8%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15.6%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18.9%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3.3%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41.0%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36.9%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8.2%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3"/>
              </w:rPr>
              <w:t>Qwen3-235B-Instruct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44.3%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22.1%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24.6%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9.8%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32.0%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47.5%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30.3%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3"/>
              </w:rPr>
              <w:t>Qwen3-235B-Thinking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35.2%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16.4%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25.4%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4.9%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36.9%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20.5%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3"/>
              </w:rPr>
              <w:t>5.7%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 w:eastAsia="Helvetic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