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76" w:rsidRDefault="00167E76" w:rsidP="00167E76">
      <w:pPr>
        <w:rPr>
          <w:rFonts w:ascii="Calibri" w:hAnsi="Calibri"/>
          <w:color w:val="000000"/>
          <w:sz w:val="28"/>
          <w:szCs w:val="28"/>
        </w:rPr>
      </w:pPr>
      <w:r w:rsidRPr="00167E76">
        <w:rPr>
          <w:rFonts w:ascii="Calibri" w:hAnsi="Calibri"/>
          <w:color w:val="000000"/>
          <w:sz w:val="28"/>
          <w:szCs w:val="28"/>
        </w:rPr>
        <w:t xml:space="preserve">Разработка автоматизированной корпоративной информационной системы для магазина </w:t>
      </w:r>
      <w:r w:rsidR="00D56D67">
        <w:rPr>
          <w:rFonts w:ascii="Calibri" w:hAnsi="Calibri"/>
          <w:color w:val="000000"/>
          <w:sz w:val="28"/>
          <w:szCs w:val="28"/>
        </w:rPr>
        <w:t>компьютерной</w:t>
      </w:r>
      <w:r w:rsidRPr="00167E76">
        <w:rPr>
          <w:rFonts w:ascii="Calibri" w:hAnsi="Calibri"/>
          <w:color w:val="000000"/>
          <w:sz w:val="28"/>
          <w:szCs w:val="28"/>
        </w:rPr>
        <w:t xml:space="preserve"> техники</w:t>
      </w:r>
      <w:r w:rsidR="00D56D67">
        <w:rPr>
          <w:rFonts w:ascii="Calibri" w:hAnsi="Calibri"/>
          <w:color w:val="000000"/>
          <w:sz w:val="28"/>
          <w:szCs w:val="28"/>
        </w:rPr>
        <w:t>.</w:t>
      </w:r>
    </w:p>
    <w:p w:rsidR="00167E76" w:rsidRDefault="00B839E0" w:rsidP="00167E76">
      <w:pP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333375</wp:posOffset>
                </wp:positionV>
                <wp:extent cx="1352550" cy="5048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86F2B8E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6.25pt" to="106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67E76" w:rsidRPr="00E81934">
        <w:rPr>
          <w:rFonts w:ascii="Calibri" w:hAnsi="Calibri"/>
          <w:b/>
          <w:color w:val="000000"/>
          <w:sz w:val="28"/>
          <w:szCs w:val="28"/>
        </w:rPr>
        <w:t>Матрица ответственности на 06.10.201</w:t>
      </w:r>
      <w:r w:rsidR="006C1174">
        <w:rPr>
          <w:rFonts w:ascii="Calibri" w:hAnsi="Calibri"/>
          <w:b/>
          <w:color w:val="000000"/>
          <w:sz w:val="28"/>
          <w:szCs w:val="28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208"/>
        <w:gridCol w:w="1103"/>
        <w:gridCol w:w="1599"/>
        <w:gridCol w:w="1602"/>
        <w:gridCol w:w="1309"/>
        <w:gridCol w:w="1284"/>
        <w:gridCol w:w="1453"/>
        <w:gridCol w:w="1477"/>
        <w:gridCol w:w="1560"/>
      </w:tblGrid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Default="003863A2" w:rsidP="00753D14">
            <w:r>
              <w:t xml:space="preserve">               Должность</w:t>
            </w:r>
          </w:p>
          <w:p w:rsidR="003863A2" w:rsidRDefault="003863A2" w:rsidP="00753D14"/>
          <w:p w:rsidR="003863A2" w:rsidRDefault="003863A2" w:rsidP="00753D14">
            <w:r>
              <w:t>Задача</w:t>
            </w:r>
          </w:p>
        </w:tc>
        <w:tc>
          <w:tcPr>
            <w:tcW w:w="1273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Заказчик</w:t>
            </w:r>
          </w:p>
        </w:tc>
        <w:tc>
          <w:tcPr>
            <w:tcW w:w="1143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Спонсор</w:t>
            </w:r>
          </w:p>
        </w:tc>
        <w:tc>
          <w:tcPr>
            <w:tcW w:w="1631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Руководитель проекта</w:t>
            </w:r>
          </w:p>
        </w:tc>
        <w:tc>
          <w:tcPr>
            <w:tcW w:w="1634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Заместитель руководителя проекта</w:t>
            </w:r>
          </w:p>
        </w:tc>
        <w:tc>
          <w:tcPr>
            <w:tcW w:w="1381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Дизайнер</w:t>
            </w:r>
          </w:p>
        </w:tc>
        <w:tc>
          <w:tcPr>
            <w:tcW w:w="1025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Кладовщик</w:t>
            </w:r>
          </w:p>
        </w:tc>
        <w:tc>
          <w:tcPr>
            <w:tcW w:w="1453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proofErr w:type="spellStart"/>
            <w:r>
              <w:t>Тестировщик</w:t>
            </w:r>
            <w:proofErr w:type="spellEnd"/>
          </w:p>
        </w:tc>
        <w:tc>
          <w:tcPr>
            <w:tcW w:w="1477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Программист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3863A2" w:rsidRDefault="003863A2" w:rsidP="00753D14">
            <w:pPr>
              <w:jc w:val="center"/>
            </w:pPr>
            <w:r>
              <w:t>Помощник программиста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Получена информация о существующих АКИС, используемых в этой области, и об их функционале.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ИОК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Pr="00A13937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Получено графическое изображение структуры АКИС и интерфейса.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Получено графическое изображение структуры БД.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Найден магазин для покупки техники</w:t>
            </w:r>
            <w:r>
              <w:t>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Получена приходная накладная на технику.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 xml:space="preserve">У заказчика находится вся </w:t>
            </w:r>
            <w:r w:rsidRPr="007B4F51">
              <w:lastRenderedPageBreak/>
              <w:t>необходимая техника.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lastRenderedPageBreak/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lastRenderedPageBreak/>
              <w:t>В АКИС работает весь ранее описанный функционал.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К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 xml:space="preserve">В АКИС присутствует </w:t>
            </w:r>
            <w:proofErr w:type="spellStart"/>
            <w:r w:rsidRPr="007B4F51">
              <w:t>разноуровневый</w:t>
            </w:r>
            <w:proofErr w:type="spellEnd"/>
            <w:r w:rsidRPr="007B4F51">
              <w:t xml:space="preserve"> интерфейс.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Получена рабочая БД.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КС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БД подключена к АКИС.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КС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Получена информация о недостатках АКИС.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Исправлены все недостатки, полученные в результате тестирования.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ОИ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Подготовлено руководство пользователя по работе с АКИС.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>АКИС полностью работает в системе заказчика.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5F6E86" w:rsidP="00390C09">
            <w:pPr>
              <w:jc w:val="center"/>
            </w:pPr>
            <w:bookmarkStart w:id="0" w:name="_GoBack"/>
            <w:bookmarkEnd w:id="0"/>
            <w:r>
              <w:t>О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5F6E86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t xml:space="preserve">Проведена серия обучающих семинаров с персоналом. 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ОС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К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  <w:r>
              <w:t>И</w:t>
            </w: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Pr="007B4F51" w:rsidRDefault="003863A2" w:rsidP="00390C09">
            <w:r w:rsidRPr="007B4F51">
              <w:lastRenderedPageBreak/>
              <w:t>Проведена приемка конечного результата проекта</w:t>
            </w:r>
            <w:r>
              <w:t>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  <w:tr w:rsidR="003863A2" w:rsidTr="003863A2">
        <w:tc>
          <w:tcPr>
            <w:tcW w:w="1983" w:type="dxa"/>
            <w:shd w:val="clear" w:color="auto" w:fill="BDD6EE" w:themeFill="accent1" w:themeFillTint="66"/>
          </w:tcPr>
          <w:p w:rsidR="003863A2" w:rsidRDefault="003863A2" w:rsidP="00390C09">
            <w:r w:rsidRPr="007B4F51">
              <w:t>Подписан акт, подтверждающий завершение проекта.</w:t>
            </w:r>
          </w:p>
        </w:tc>
        <w:tc>
          <w:tcPr>
            <w:tcW w:w="127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143" w:type="dxa"/>
          </w:tcPr>
          <w:p w:rsidR="003863A2" w:rsidRDefault="003863A2" w:rsidP="00390C09">
            <w:pPr>
              <w:jc w:val="center"/>
            </w:pPr>
            <w:r>
              <w:t>У</w:t>
            </w:r>
          </w:p>
        </w:tc>
        <w:tc>
          <w:tcPr>
            <w:tcW w:w="1631" w:type="dxa"/>
          </w:tcPr>
          <w:p w:rsidR="003863A2" w:rsidRDefault="003863A2" w:rsidP="00390C09">
            <w:pPr>
              <w:jc w:val="center"/>
            </w:pPr>
            <w:r>
              <w:t>ИО</w:t>
            </w:r>
          </w:p>
        </w:tc>
        <w:tc>
          <w:tcPr>
            <w:tcW w:w="1634" w:type="dxa"/>
          </w:tcPr>
          <w:p w:rsidR="003863A2" w:rsidRDefault="003863A2" w:rsidP="00390C09">
            <w:pPr>
              <w:jc w:val="center"/>
            </w:pPr>
            <w:r>
              <w:t>П</w:t>
            </w:r>
          </w:p>
        </w:tc>
        <w:tc>
          <w:tcPr>
            <w:tcW w:w="1381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025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53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477" w:type="dxa"/>
          </w:tcPr>
          <w:p w:rsidR="003863A2" w:rsidRDefault="003863A2" w:rsidP="00390C09">
            <w:pPr>
              <w:jc w:val="center"/>
            </w:pPr>
          </w:p>
        </w:tc>
        <w:tc>
          <w:tcPr>
            <w:tcW w:w="1560" w:type="dxa"/>
          </w:tcPr>
          <w:p w:rsidR="003863A2" w:rsidRDefault="003863A2" w:rsidP="00390C09">
            <w:pPr>
              <w:jc w:val="center"/>
            </w:pPr>
          </w:p>
        </w:tc>
      </w:tr>
    </w:tbl>
    <w:p w:rsidR="00167E76" w:rsidRDefault="00167E76" w:rsidP="00167E76">
      <w:r>
        <w:t xml:space="preserve"> </w:t>
      </w:r>
    </w:p>
    <w:p w:rsidR="00167E76" w:rsidRDefault="00167E76" w:rsidP="00167E76">
      <w:r>
        <w:t>Легенда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969"/>
      </w:tblGrid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О</w:t>
            </w:r>
          </w:p>
        </w:tc>
        <w:tc>
          <w:tcPr>
            <w:tcW w:w="3969" w:type="dxa"/>
          </w:tcPr>
          <w:p w:rsidR="00167E76" w:rsidRDefault="00167E76" w:rsidP="00753D14">
            <w:r>
              <w:t>Отвечает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И</w:t>
            </w:r>
          </w:p>
        </w:tc>
        <w:tc>
          <w:tcPr>
            <w:tcW w:w="3969" w:type="dxa"/>
          </w:tcPr>
          <w:p w:rsidR="00167E76" w:rsidRDefault="00167E76" w:rsidP="00753D14">
            <w:r>
              <w:t>Исполняет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У</w:t>
            </w:r>
          </w:p>
        </w:tc>
        <w:tc>
          <w:tcPr>
            <w:tcW w:w="3969" w:type="dxa"/>
          </w:tcPr>
          <w:p w:rsidR="00167E76" w:rsidRDefault="00167E76" w:rsidP="00753D14">
            <w:r>
              <w:t>Утверждает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П</w:t>
            </w:r>
          </w:p>
        </w:tc>
        <w:tc>
          <w:tcPr>
            <w:tcW w:w="3969" w:type="dxa"/>
          </w:tcPr>
          <w:p w:rsidR="00167E76" w:rsidRDefault="00167E76" w:rsidP="00753D14">
            <w:r>
              <w:t>Помогает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К</w:t>
            </w:r>
          </w:p>
        </w:tc>
        <w:tc>
          <w:tcPr>
            <w:tcW w:w="3969" w:type="dxa"/>
          </w:tcPr>
          <w:p w:rsidR="00167E76" w:rsidRDefault="00167E76" w:rsidP="00753D14">
            <w:r>
              <w:t>Курирует</w:t>
            </w:r>
          </w:p>
        </w:tc>
      </w:tr>
      <w:tr w:rsidR="00167E76" w:rsidTr="00753D14">
        <w:tc>
          <w:tcPr>
            <w:tcW w:w="1413" w:type="dxa"/>
            <w:shd w:val="clear" w:color="auto" w:fill="BDD6EE" w:themeFill="accent1" w:themeFillTint="66"/>
          </w:tcPr>
          <w:p w:rsidR="00167E76" w:rsidRDefault="00167E76" w:rsidP="00753D14">
            <w:r>
              <w:t>С</w:t>
            </w:r>
          </w:p>
        </w:tc>
        <w:tc>
          <w:tcPr>
            <w:tcW w:w="3969" w:type="dxa"/>
          </w:tcPr>
          <w:p w:rsidR="00167E76" w:rsidRDefault="00167E76" w:rsidP="00753D14">
            <w:r>
              <w:t>Согласовывает</w:t>
            </w:r>
          </w:p>
        </w:tc>
      </w:tr>
    </w:tbl>
    <w:p w:rsidR="00167E76" w:rsidRPr="00E81934" w:rsidRDefault="00167E76" w:rsidP="00167E76"/>
    <w:p w:rsidR="00567178" w:rsidRDefault="00567178"/>
    <w:sectPr w:rsidR="00567178" w:rsidSect="00E8193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EF"/>
    <w:rsid w:val="00167E76"/>
    <w:rsid w:val="003863A2"/>
    <w:rsid w:val="00390C09"/>
    <w:rsid w:val="00446642"/>
    <w:rsid w:val="004C0AB5"/>
    <w:rsid w:val="00567178"/>
    <w:rsid w:val="005F6E86"/>
    <w:rsid w:val="006C1174"/>
    <w:rsid w:val="007D73EF"/>
    <w:rsid w:val="00856216"/>
    <w:rsid w:val="00985987"/>
    <w:rsid w:val="00A13937"/>
    <w:rsid w:val="00AF2EF1"/>
    <w:rsid w:val="00B069CD"/>
    <w:rsid w:val="00B665E7"/>
    <w:rsid w:val="00B839E0"/>
    <w:rsid w:val="00C74EA5"/>
    <w:rsid w:val="00D3142A"/>
    <w:rsid w:val="00D5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729AA-87A0-4AA5-9B19-224CEBE7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E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</dc:creator>
  <cp:keywords/>
  <dc:description/>
  <cp:lastModifiedBy>RePack by Diakov</cp:lastModifiedBy>
  <cp:revision>6</cp:revision>
  <dcterms:created xsi:type="dcterms:W3CDTF">2019-12-29T08:22:00Z</dcterms:created>
  <dcterms:modified xsi:type="dcterms:W3CDTF">2020-01-22T20:17:00Z</dcterms:modified>
</cp:coreProperties>
</file>