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5B6" w:rsidRPr="00F97E77" w:rsidRDefault="004105B6" w:rsidP="004105B6">
      <w:pPr>
        <w:pStyle w:val="NormalWeb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4105B6" w:rsidRPr="00F97E77" w:rsidRDefault="004105B6" w:rsidP="004105B6">
      <w:pPr>
        <w:pStyle w:val="NormalWeb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4105B6" w:rsidRPr="00F97E77" w:rsidRDefault="004105B6" w:rsidP="004105B6">
      <w:pPr>
        <w:pStyle w:val="NormalWeb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Факультет </w:t>
      </w:r>
      <w:proofErr w:type="spellStart"/>
      <w:r w:rsidR="004512B6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</w:t>
      </w:r>
      <w:r w:rsidR="0059240D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Основы</w:t>
      </w: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</w:t>
      </w:r>
      <w:r w:rsidR="0059240D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управления</w:t>
      </w: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 xml:space="preserve"> проектами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59240D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</w:t>
      </w:r>
      <w:r w:rsidR="004512B6">
        <w:rPr>
          <w:rFonts w:ascii="Times New Roman" w:eastAsia="WenQuanYi Micro Hei" w:hAnsi="Times New Roman" w:cs="Times New Roman"/>
          <w:kern w:val="3"/>
          <w:sz w:val="26"/>
          <w:szCs w:val="26"/>
        </w:rPr>
        <w:t>Создание проекта по теме: «Дилерский центр</w:t>
      </w:r>
      <w:r w:rsidR="004512B6" w:rsidRPr="004512B6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по продаже автомобилей в Зеленограде</w:t>
      </w:r>
      <w:r w:rsidR="004105B6"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</w:t>
      </w:r>
      <w:r w:rsidR="004512B6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полнили</w:t>
      </w:r>
      <w:r w:rsidR="0059240D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 студентки</w:t>
      </w:r>
      <w:r w:rsidR="004512B6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 группы П</w:t>
      </w:r>
      <w:r w:rsidR="0059240D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-32</w:t>
      </w:r>
    </w:p>
    <w:p w:rsidR="004105B6" w:rsidRPr="00F97E77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Селезнева Валерия и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Утева</w:t>
      </w:r>
      <w:proofErr w:type="spellEnd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 Александра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59240D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59240D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59240D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59240D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59240D" w:rsidRPr="00F97E77" w:rsidRDefault="0059240D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59240D" w:rsidP="004105B6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  <w:t>Москва 2020</w:t>
      </w:r>
      <w:r w:rsidR="004105B6"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  <w:lang w:eastAsia="hi-IN" w:bidi="hi-IN"/>
        </w:rPr>
        <w:br w:type="page"/>
      </w:r>
    </w:p>
    <w:tbl>
      <w:tblPr>
        <w:tblpPr w:leftFromText="180" w:rightFromText="180" w:vertAnchor="text" w:horzAnchor="margin" w:tblpXSpec="right" w:tblpY="-33"/>
        <w:tblW w:w="5326" w:type="dxa"/>
        <w:tblLook w:val="0000" w:firstRow="0" w:lastRow="0" w:firstColumn="0" w:lastColumn="0" w:noHBand="0" w:noVBand="0"/>
      </w:tblPr>
      <w:tblGrid>
        <w:gridCol w:w="5326"/>
      </w:tblGrid>
      <w:tr w:rsidR="00A21AC4" w:rsidRPr="00F97E77" w:rsidTr="005D1F89">
        <w:trPr>
          <w:trHeight w:val="404"/>
        </w:trPr>
        <w:tc>
          <w:tcPr>
            <w:tcW w:w="5326" w:type="dxa"/>
          </w:tcPr>
          <w:p w:rsidR="00A21AC4" w:rsidRPr="00F97E77" w:rsidRDefault="00A21AC4" w:rsidP="005D1F89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4512B6">
              <w:rPr>
                <w:rFonts w:cs="Arial"/>
                <w:b/>
                <w:bCs/>
                <w:sz w:val="28"/>
                <w:szCs w:val="28"/>
              </w:rPr>
              <w:lastRenderedPageBreak/>
              <w:t>Утверждаю</w:t>
            </w:r>
          </w:p>
        </w:tc>
      </w:tr>
      <w:tr w:rsidR="00A21AC4" w:rsidRPr="00F97E77" w:rsidTr="005D1F89">
        <w:tc>
          <w:tcPr>
            <w:tcW w:w="5326" w:type="dxa"/>
          </w:tcPr>
          <w:p w:rsidR="00A21AC4" w:rsidRPr="00F97E77" w:rsidRDefault="00A21AC4" w:rsidP="005D1F89">
            <w:pPr>
              <w:pStyle w:val="BodyTextIndent"/>
              <w:spacing w:before="120"/>
              <w:jc w:val="center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Ге</w:t>
            </w:r>
            <w:r w:rsidR="0059240D">
              <w:rPr>
                <w:rFonts w:cs="Arial"/>
                <w:b/>
                <w:bCs/>
                <w:i/>
                <w:iCs/>
                <w:sz w:val="26"/>
                <w:szCs w:val="26"/>
              </w:rPr>
              <w:t>нераль</w:t>
            </w:r>
            <w:r w:rsidR="008D2774">
              <w:rPr>
                <w:rFonts w:cs="Arial"/>
                <w:b/>
                <w:bCs/>
                <w:i/>
                <w:iCs/>
                <w:sz w:val="26"/>
                <w:szCs w:val="26"/>
              </w:rPr>
              <w:t>ный директор компании ЗАО «</w:t>
            </w:r>
            <w:proofErr w:type="spellStart"/>
            <w:r w:rsidR="008D2774">
              <w:rPr>
                <w:rFonts w:cs="Arial"/>
                <w:b/>
                <w:bCs/>
                <w:i/>
                <w:iCs/>
                <w:sz w:val="26"/>
                <w:szCs w:val="26"/>
              </w:rPr>
              <w:t>СпецПроект</w:t>
            </w:r>
            <w:proofErr w:type="spellEnd"/>
            <w:r w:rsidR="008D2774">
              <w:rPr>
                <w:rFonts w:cs="Arial"/>
                <w:b/>
                <w:bCs/>
                <w:i/>
                <w:iCs/>
                <w:sz w:val="26"/>
                <w:szCs w:val="26"/>
              </w:rPr>
              <w:t xml:space="preserve"> Сити»</w:t>
            </w:r>
          </w:p>
        </w:tc>
      </w:tr>
      <w:tr w:rsidR="00A21AC4" w:rsidRPr="00F97E77" w:rsidTr="005D1F89">
        <w:trPr>
          <w:trHeight w:val="684"/>
        </w:trPr>
        <w:tc>
          <w:tcPr>
            <w:tcW w:w="5326" w:type="dxa"/>
            <w:vAlign w:val="bottom"/>
          </w:tcPr>
          <w:p w:rsidR="00A21AC4" w:rsidRPr="00F97E77" w:rsidRDefault="0059240D" w:rsidP="005D1F89">
            <w:pPr>
              <w:pStyle w:val="BodyTextIndent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Утева</w:t>
            </w:r>
            <w:proofErr w:type="spellEnd"/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 xml:space="preserve"> Александра</w:t>
            </w:r>
          </w:p>
        </w:tc>
      </w:tr>
      <w:tr w:rsidR="00A21AC4" w:rsidRPr="00F97E77" w:rsidTr="005D1F89">
        <w:trPr>
          <w:trHeight w:val="859"/>
        </w:trPr>
        <w:tc>
          <w:tcPr>
            <w:tcW w:w="5326" w:type="dxa"/>
            <w:vAlign w:val="center"/>
          </w:tcPr>
          <w:p w:rsidR="00A21AC4" w:rsidRPr="00F97E77" w:rsidRDefault="0059240D" w:rsidP="000065A0">
            <w:pPr>
              <w:pStyle w:val="BodyTextIndent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«__5</w:t>
            </w:r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</w:t>
            </w:r>
            <w:proofErr w:type="gramStart"/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_»_</w:t>
            </w:r>
            <w:proofErr w:type="gramEnd"/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___</w:t>
            </w:r>
            <w:r w:rsidR="004512B6">
              <w:rPr>
                <w:rFonts w:cs="Arial"/>
                <w:b/>
                <w:bCs/>
                <w:i/>
                <w:iCs/>
                <w:sz w:val="26"/>
                <w:szCs w:val="26"/>
              </w:rPr>
              <w:t>октя</w:t>
            </w: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бря___2020</w:t>
            </w:r>
            <w:r w:rsidR="00A21AC4"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г.</w:t>
            </w:r>
          </w:p>
        </w:tc>
      </w:tr>
    </w:tbl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320C1B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 w:rsidRPr="004512B6">
        <w:rPr>
          <w:rFonts w:cs="Arial"/>
          <w:b/>
          <w:sz w:val="36"/>
          <w:szCs w:val="36"/>
        </w:rPr>
        <w:fldChar w:fldCharType="begin"/>
      </w:r>
      <w:r w:rsidRPr="004512B6">
        <w:rPr>
          <w:rFonts w:cs="Arial"/>
          <w:b/>
          <w:sz w:val="36"/>
          <w:szCs w:val="36"/>
        </w:rPr>
        <w:instrText xml:space="preserve"> TITLE   \* MERGEFORMAT </w:instrText>
      </w:r>
      <w:r w:rsidRPr="004512B6">
        <w:rPr>
          <w:rFonts w:cs="Arial"/>
          <w:b/>
          <w:sz w:val="36"/>
          <w:szCs w:val="36"/>
        </w:rPr>
        <w:fldChar w:fldCharType="separate"/>
      </w:r>
      <w:r w:rsidR="00A21AC4" w:rsidRPr="004512B6">
        <w:rPr>
          <w:rFonts w:cs="Arial"/>
          <w:b/>
          <w:sz w:val="36"/>
          <w:szCs w:val="36"/>
        </w:rPr>
        <w:t>Устав</w:t>
      </w:r>
      <w:r w:rsidR="00A21AC4" w:rsidRPr="00F97E77">
        <w:rPr>
          <w:rFonts w:cs="Arial"/>
          <w:b/>
          <w:sz w:val="26"/>
          <w:szCs w:val="26"/>
        </w:rPr>
        <w:t xml:space="preserve"> </w:t>
      </w:r>
      <w:r w:rsidR="00A21AC4" w:rsidRPr="004512B6">
        <w:rPr>
          <w:rFonts w:cs="Arial"/>
          <w:b/>
          <w:sz w:val="36"/>
          <w:szCs w:val="36"/>
        </w:rPr>
        <w:t>проекта</w:t>
      </w:r>
      <w:r w:rsidRPr="004512B6">
        <w:rPr>
          <w:rFonts w:cs="Arial"/>
          <w:b/>
          <w:sz w:val="36"/>
          <w:szCs w:val="36"/>
        </w:rPr>
        <w:fldChar w:fldCharType="end"/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</w:p>
    <w:p w:rsidR="00A21AC4" w:rsidRPr="004512B6" w:rsidRDefault="00FB6AAE" w:rsidP="00A21AC4">
      <w:pPr>
        <w:pStyle w:val="Header"/>
        <w:tabs>
          <w:tab w:val="clear" w:pos="4677"/>
          <w:tab w:val="clear" w:pos="9355"/>
        </w:tabs>
        <w:spacing w:line="360" w:lineRule="auto"/>
        <w:jc w:val="center"/>
        <w:rPr>
          <w:rFonts w:cs="Arial"/>
          <w:b/>
          <w:sz w:val="36"/>
          <w:szCs w:val="36"/>
        </w:rPr>
      </w:pPr>
      <w:r w:rsidRPr="004512B6">
        <w:rPr>
          <w:b/>
          <w:sz w:val="36"/>
          <w:szCs w:val="36"/>
        </w:rPr>
        <w:t xml:space="preserve">Разработка автоматизированной корпоративной информационной системы для </w:t>
      </w:r>
      <w:r w:rsidR="004512B6">
        <w:rPr>
          <w:b/>
          <w:sz w:val="36"/>
          <w:szCs w:val="36"/>
        </w:rPr>
        <w:t xml:space="preserve">дилерского центра по продаже автомобилей </w:t>
      </w: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4512B6" w:rsidRPr="00F97E77" w:rsidRDefault="004512B6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59240D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Москва 2020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 w:rsidRPr="00F97E77">
        <w:rPr>
          <w:rFonts w:cs="Arial"/>
          <w:b/>
          <w:sz w:val="26"/>
          <w:szCs w:val="26"/>
        </w:rPr>
        <w:br w:type="page"/>
      </w:r>
    </w:p>
    <w:p w:rsidR="00A21AC4" w:rsidRPr="004512B6" w:rsidRDefault="00A21AC4" w:rsidP="00501FDC">
      <w:pPr>
        <w:pStyle w:val="5"/>
        <w:keepNext w:val="0"/>
        <w:numPr>
          <w:ilvl w:val="0"/>
          <w:numId w:val="1"/>
        </w:numPr>
        <w:rPr>
          <w:i w:val="0"/>
          <w:sz w:val="26"/>
          <w:szCs w:val="26"/>
        </w:rPr>
      </w:pPr>
      <w:r w:rsidRPr="004512B6">
        <w:rPr>
          <w:rFonts w:cs="Arial"/>
          <w:b/>
          <w:i w:val="0"/>
          <w:snapToGrid w:val="0"/>
          <w:sz w:val="26"/>
          <w:szCs w:val="26"/>
        </w:rPr>
        <w:lastRenderedPageBreak/>
        <w:t>Цель и обоснование проекта</w:t>
      </w:r>
    </w:p>
    <w:p w:rsidR="00FB6AAE" w:rsidRPr="00F97E77" w:rsidRDefault="00FB6AAE" w:rsidP="00FB6AAE">
      <w:pPr>
        <w:jc w:val="both"/>
        <w:rPr>
          <w:rFonts w:cs="Arial"/>
          <w:sz w:val="26"/>
          <w:szCs w:val="26"/>
        </w:rPr>
      </w:pPr>
      <w:bookmarkStart w:id="0" w:name="_Toc69825742"/>
      <w:r w:rsidRPr="00F97E77">
        <w:rPr>
          <w:rFonts w:cs="Arial"/>
          <w:sz w:val="26"/>
          <w:szCs w:val="26"/>
        </w:rPr>
        <w:t xml:space="preserve">Разработать для </w:t>
      </w:r>
      <w:r w:rsidR="0059240D">
        <w:rPr>
          <w:rFonts w:cs="Arial"/>
          <w:sz w:val="26"/>
          <w:szCs w:val="26"/>
        </w:rPr>
        <w:t xml:space="preserve">дилерского центра </w:t>
      </w:r>
      <w:r w:rsidR="008D2774">
        <w:rPr>
          <w:rFonts w:cs="Arial"/>
          <w:sz w:val="26"/>
          <w:szCs w:val="26"/>
        </w:rPr>
        <w:t xml:space="preserve">автомобилей </w:t>
      </w:r>
      <w:bookmarkStart w:id="1" w:name="_GoBack"/>
      <w:bookmarkEnd w:id="1"/>
      <w:r w:rsidR="0059240D" w:rsidRPr="0059240D">
        <w:rPr>
          <w:rFonts w:cs="Arial"/>
          <w:sz w:val="26"/>
          <w:szCs w:val="26"/>
        </w:rPr>
        <w:t>“</w:t>
      </w:r>
      <w:r w:rsidR="0059240D">
        <w:rPr>
          <w:rFonts w:cs="Arial"/>
          <w:sz w:val="26"/>
          <w:szCs w:val="26"/>
          <w:lang w:val="en-US"/>
        </w:rPr>
        <w:t>BMW</w:t>
      </w:r>
      <w:r w:rsidR="0059240D" w:rsidRPr="0059240D">
        <w:rPr>
          <w:rFonts w:cs="Arial"/>
          <w:sz w:val="26"/>
          <w:szCs w:val="26"/>
        </w:rPr>
        <w:t>”</w:t>
      </w:r>
      <w:r w:rsidR="0059240D">
        <w:rPr>
          <w:rFonts w:cs="Arial"/>
          <w:sz w:val="26"/>
          <w:szCs w:val="26"/>
        </w:rPr>
        <w:t xml:space="preserve"> - </w:t>
      </w:r>
      <w:r w:rsidRPr="00F97E77">
        <w:rPr>
          <w:rFonts w:cs="Arial"/>
          <w:sz w:val="26"/>
          <w:szCs w:val="26"/>
        </w:rPr>
        <w:t>автоматизированную корпоративную информационную систему (далее ИС), позволяющую:</w:t>
      </w:r>
    </w:p>
    <w:p w:rsidR="00FB6AAE" w:rsidRPr="00F97E77" w:rsidRDefault="00FB6AAE" w:rsidP="00FB6AAE">
      <w:pPr>
        <w:jc w:val="both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>•</w:t>
      </w:r>
      <w:r w:rsidRPr="00F97E77">
        <w:rPr>
          <w:rFonts w:cs="Arial"/>
          <w:sz w:val="26"/>
          <w:szCs w:val="26"/>
        </w:rPr>
        <w:tab/>
        <w:t>формировать перечень товаров;</w:t>
      </w:r>
    </w:p>
    <w:p w:rsidR="00FB6AAE" w:rsidRPr="00F97E77" w:rsidRDefault="00FB6AAE" w:rsidP="00FB6AAE">
      <w:pPr>
        <w:jc w:val="both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>•</w:t>
      </w:r>
      <w:r w:rsidRPr="00F97E77">
        <w:rPr>
          <w:rFonts w:cs="Arial"/>
          <w:sz w:val="26"/>
          <w:szCs w:val="26"/>
        </w:rPr>
        <w:tab/>
        <w:t>вести учет товаров и поставщиков;</w:t>
      </w:r>
    </w:p>
    <w:p w:rsidR="00FB6AAE" w:rsidRPr="00F97E77" w:rsidRDefault="00FB6AAE" w:rsidP="00FB6AAE">
      <w:pPr>
        <w:jc w:val="both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>•</w:t>
      </w:r>
      <w:r w:rsidRPr="00F97E77">
        <w:rPr>
          <w:rFonts w:cs="Arial"/>
          <w:sz w:val="26"/>
          <w:szCs w:val="26"/>
        </w:rPr>
        <w:tab/>
        <w:t>осуществлять продажу;</w:t>
      </w:r>
    </w:p>
    <w:p w:rsidR="00A21AC4" w:rsidRPr="00F97E77" w:rsidRDefault="00FB6AAE" w:rsidP="00FB6AAE">
      <w:pPr>
        <w:jc w:val="both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>•</w:t>
      </w:r>
      <w:r w:rsidRPr="00F97E77">
        <w:rPr>
          <w:rFonts w:cs="Arial"/>
          <w:sz w:val="26"/>
          <w:szCs w:val="26"/>
        </w:rPr>
        <w:tab/>
        <w:t>формировать отчеты (приход, расход) для администрации.</w:t>
      </w:r>
    </w:p>
    <w:p w:rsidR="00FB6AAE" w:rsidRPr="00F97E77" w:rsidRDefault="00FB6AAE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ИС создаётся с целью </w:t>
      </w:r>
      <w:r w:rsidR="00F97E77" w:rsidRPr="00F97E77">
        <w:rPr>
          <w:rFonts w:ascii="Times New Roman" w:eastAsia="Times New Roman" w:hAnsi="Times New Roman" w:cs="Times New Roman"/>
          <w:sz w:val="26"/>
          <w:szCs w:val="26"/>
        </w:rPr>
        <w:t>повышения</w:t>
      </w: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 эффективности работы магазина; автоматизации продажи и системы учета товара и поставщиков.</w:t>
      </w:r>
    </w:p>
    <w:p w:rsidR="00A263DD" w:rsidRPr="00F97E77" w:rsidRDefault="00A263DD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Время работы – </w:t>
      </w:r>
      <w:r w:rsidR="0059240D">
        <w:rPr>
          <w:rFonts w:ascii="Times New Roman" w:eastAsia="Times New Roman" w:hAnsi="Times New Roman" w:cs="Times New Roman"/>
          <w:sz w:val="26"/>
          <w:szCs w:val="26"/>
        </w:rPr>
        <w:t>январь</w:t>
      </w:r>
      <w:r w:rsidR="00287B70">
        <w:rPr>
          <w:rFonts w:ascii="Times New Roman" w:eastAsia="Times New Roman" w:hAnsi="Times New Roman" w:cs="Times New Roman"/>
          <w:sz w:val="26"/>
          <w:szCs w:val="26"/>
        </w:rPr>
        <w:t xml:space="preserve"> 2021 – декабрь 2022</w:t>
      </w:r>
      <w:r w:rsidRPr="00F97E77">
        <w:rPr>
          <w:rFonts w:ascii="Times New Roman" w:eastAsia="Times New Roman" w:hAnsi="Times New Roman" w:cs="Times New Roman"/>
          <w:sz w:val="26"/>
          <w:szCs w:val="26"/>
        </w:rPr>
        <w:t>.</w:t>
      </w:r>
    </w:p>
    <w:bookmarkEnd w:id="0"/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Концепция решения</w:t>
      </w:r>
    </w:p>
    <w:p w:rsidR="00A21AC4" w:rsidRDefault="00F97E77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В ходе работы</w:t>
      </w:r>
      <w:r>
        <w:rPr>
          <w:sz w:val="26"/>
          <w:szCs w:val="26"/>
        </w:rPr>
        <w:t xml:space="preserve"> будет выполнено следующее:</w:t>
      </w:r>
    </w:p>
    <w:p w:rsidR="0059240D" w:rsidRDefault="0059240D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Определение требований к ИС;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Анализ области применения ИС;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Проектирование ИС;</w:t>
      </w:r>
    </w:p>
    <w:p w:rsidR="00F97E77" w:rsidRPr="00E31789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1789">
        <w:rPr>
          <w:rFonts w:ascii="Times New Roman" w:eastAsia="Times New Roman" w:hAnsi="Times New Roman" w:cs="Times New Roman"/>
          <w:sz w:val="26"/>
          <w:szCs w:val="26"/>
        </w:rPr>
        <w:t xml:space="preserve">Разработка </w:t>
      </w:r>
      <w:r>
        <w:rPr>
          <w:rFonts w:ascii="Times New Roman" w:eastAsia="Times New Roman" w:hAnsi="Times New Roman" w:cs="Times New Roman"/>
          <w:sz w:val="26"/>
          <w:szCs w:val="26"/>
        </w:rPr>
        <w:t>ИС</w:t>
      </w:r>
      <w:r w:rsidR="004512B6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Тестирование ИС;</w:t>
      </w:r>
    </w:p>
    <w:p w:rsidR="00F97E77" w:rsidRPr="00E31789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1789">
        <w:rPr>
          <w:rFonts w:ascii="Times New Roman" w:eastAsia="Times New Roman" w:hAnsi="Times New Roman" w:cs="Times New Roman"/>
          <w:sz w:val="26"/>
          <w:szCs w:val="26"/>
        </w:rPr>
        <w:t>Написание технической документации 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работе с ИС</w:t>
      </w:r>
      <w:r w:rsidRPr="00E31789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Обучение </w:t>
      </w:r>
      <w:r w:rsidR="0059240D">
        <w:rPr>
          <w:rFonts w:ascii="Times New Roman" w:eastAsia="Times New Roman" w:hAnsi="Times New Roman" w:cs="Times New Roman"/>
          <w:sz w:val="26"/>
          <w:szCs w:val="26"/>
        </w:rPr>
        <w:t>пользователей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работе</w:t>
      </w:r>
      <w:r w:rsidR="0059240D">
        <w:rPr>
          <w:rFonts w:ascii="Times New Roman" w:eastAsia="Times New Roman" w:hAnsi="Times New Roman" w:cs="Times New Roman"/>
          <w:sz w:val="26"/>
          <w:szCs w:val="26"/>
        </w:rPr>
        <w:t xml:space="preserve"> 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ИС</w:t>
      </w:r>
      <w:r w:rsidRPr="00E31789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065A0" w:rsidRPr="00E31789" w:rsidRDefault="000065A0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Приобретение необходимого для внедрения оборудования</w:t>
      </w:r>
      <w:r w:rsidR="004512B6">
        <w:rPr>
          <w:rFonts w:ascii="Times New Roman" w:eastAsia="Times New Roman" w:hAnsi="Times New Roman" w:cs="Times New Roman"/>
          <w:sz w:val="26"/>
          <w:szCs w:val="26"/>
        </w:rPr>
        <w:t>: сервер, компьютеры</w:t>
      </w:r>
      <w:r w:rsidRPr="007E576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Внедрение ИС в систему заказчика;</w:t>
      </w:r>
    </w:p>
    <w:p w:rsidR="00F97E77" w:rsidRPr="004512B6" w:rsidRDefault="00F97E77" w:rsidP="00F97E7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31789">
        <w:rPr>
          <w:rFonts w:ascii="Times New Roman" w:hAnsi="Times New Roman"/>
          <w:sz w:val="26"/>
          <w:szCs w:val="26"/>
        </w:rPr>
        <w:t>Оформление</w:t>
      </w:r>
      <w:r>
        <w:rPr>
          <w:rFonts w:ascii="Times New Roman" w:hAnsi="Times New Roman"/>
          <w:sz w:val="26"/>
          <w:szCs w:val="26"/>
        </w:rPr>
        <w:t xml:space="preserve"> и предоставление</w:t>
      </w:r>
      <w:r w:rsidRPr="00E31789">
        <w:rPr>
          <w:rFonts w:ascii="Times New Roman" w:hAnsi="Times New Roman"/>
          <w:sz w:val="26"/>
          <w:szCs w:val="26"/>
        </w:rPr>
        <w:t xml:space="preserve"> отчёта о выполненной работе</w:t>
      </w:r>
      <w:r w:rsidR="004512B6">
        <w:rPr>
          <w:rFonts w:ascii="Times New Roman" w:hAnsi="Times New Roman"/>
          <w:sz w:val="26"/>
          <w:szCs w:val="26"/>
        </w:rPr>
        <w:t xml:space="preserve"> заказчику;</w:t>
      </w:r>
    </w:p>
    <w:p w:rsidR="004512B6" w:rsidRPr="00F97E77" w:rsidRDefault="004512B6" w:rsidP="00F97E7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Оценка эффективности ИС.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F97E77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Ограничения и</w:t>
      </w:r>
      <w:r w:rsidR="00A21AC4" w:rsidRPr="00F97E77">
        <w:rPr>
          <w:rFonts w:cs="Arial"/>
          <w:b/>
          <w:i w:val="0"/>
          <w:snapToGrid w:val="0"/>
          <w:sz w:val="26"/>
          <w:szCs w:val="26"/>
        </w:rPr>
        <w:t xml:space="preserve"> допущения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3478FF" w:rsidRDefault="00A21AC4" w:rsidP="007E5763">
      <w:pPr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  <w:u w:val="single"/>
        </w:rPr>
        <w:t>Ограничения:</w:t>
      </w:r>
    </w:p>
    <w:p w:rsidR="00A21AC4" w:rsidRDefault="00245B53" w:rsidP="00A21AC4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Затраты на реализацию проекта не должны превышать бюджет в </w:t>
      </w:r>
      <w:r w:rsidR="00F11373" w:rsidRPr="00F11373">
        <w:rPr>
          <w:sz w:val="26"/>
          <w:szCs w:val="26"/>
        </w:rPr>
        <w:t>2</w:t>
      </w:r>
      <w:r w:rsidR="00EB30B8">
        <w:rPr>
          <w:sz w:val="26"/>
          <w:szCs w:val="26"/>
        </w:rPr>
        <w:t>.</w:t>
      </w:r>
      <w:r w:rsidR="004512B6">
        <w:rPr>
          <w:sz w:val="26"/>
          <w:szCs w:val="26"/>
        </w:rPr>
        <w:t>0</w:t>
      </w:r>
      <w:r>
        <w:rPr>
          <w:sz w:val="26"/>
          <w:szCs w:val="26"/>
        </w:rPr>
        <w:t>00</w:t>
      </w:r>
      <w:r w:rsidR="00EB30B8">
        <w:rPr>
          <w:sz w:val="26"/>
          <w:szCs w:val="26"/>
        </w:rPr>
        <w:t>.</w:t>
      </w:r>
      <w:r>
        <w:rPr>
          <w:sz w:val="26"/>
          <w:szCs w:val="26"/>
        </w:rPr>
        <w:t>000 руб</w:t>
      </w:r>
      <w:r w:rsidR="00892C9E">
        <w:rPr>
          <w:sz w:val="26"/>
          <w:szCs w:val="26"/>
        </w:rPr>
        <w:t>.</w:t>
      </w:r>
      <w:r w:rsidR="00287B70">
        <w:rPr>
          <w:sz w:val="26"/>
          <w:szCs w:val="26"/>
        </w:rPr>
        <w:t>;</w:t>
      </w:r>
    </w:p>
    <w:p w:rsidR="00287B70" w:rsidRDefault="00287B70" w:rsidP="00A21AC4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Не более 3 правок после тестирования от спонсора;</w:t>
      </w:r>
    </w:p>
    <w:p w:rsidR="00287B70" w:rsidRDefault="00287B70" w:rsidP="00A21AC4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Не более 5 правок после тестирования от Заказчика.</w:t>
      </w:r>
    </w:p>
    <w:p w:rsidR="004512B6" w:rsidRDefault="00A21AC4" w:rsidP="00A21AC4">
      <w:pPr>
        <w:rPr>
          <w:rFonts w:cs="Arial"/>
          <w:sz w:val="26"/>
          <w:szCs w:val="26"/>
          <w:u w:val="single"/>
        </w:rPr>
      </w:pPr>
      <w:r w:rsidRPr="00F97E77">
        <w:rPr>
          <w:rFonts w:cs="Arial"/>
          <w:sz w:val="26"/>
          <w:szCs w:val="26"/>
          <w:u w:val="single"/>
        </w:rPr>
        <w:t>Допущения:</w:t>
      </w:r>
    </w:p>
    <w:p w:rsidR="00A21AC4" w:rsidRPr="004512B6" w:rsidRDefault="00506DD3" w:rsidP="004512B6">
      <w:pPr>
        <w:pStyle w:val="ListParagraph"/>
        <w:numPr>
          <w:ilvl w:val="0"/>
          <w:numId w:val="2"/>
        </w:numPr>
        <w:rPr>
          <w:rFonts w:cs="Arial"/>
          <w:sz w:val="26"/>
          <w:szCs w:val="26"/>
          <w:u w:val="single"/>
        </w:rPr>
      </w:pPr>
      <w:r w:rsidRPr="004512B6">
        <w:rPr>
          <w:rFonts w:cs="Arial"/>
          <w:sz w:val="26"/>
          <w:szCs w:val="26"/>
        </w:rPr>
        <w:t xml:space="preserve">ИС должна быть совместима с ОС </w:t>
      </w:r>
      <w:r w:rsidRPr="004512B6">
        <w:rPr>
          <w:rFonts w:cs="Arial"/>
          <w:sz w:val="26"/>
          <w:szCs w:val="26"/>
          <w:lang w:val="en-US"/>
        </w:rPr>
        <w:t>Windows</w:t>
      </w:r>
      <w:r w:rsidRPr="004512B6">
        <w:rPr>
          <w:rFonts w:cs="Arial"/>
          <w:sz w:val="26"/>
          <w:szCs w:val="26"/>
        </w:rPr>
        <w:t xml:space="preserve"> 10.</w:t>
      </w:r>
    </w:p>
    <w:p w:rsidR="00892C9E" w:rsidRPr="00EB30B8" w:rsidRDefault="00EB30B8" w:rsidP="00EB30B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lastRenderedPageBreak/>
        <w:t>Срок и расписание контрольных событий проекта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1551"/>
        <w:gridCol w:w="6724"/>
      </w:tblGrid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 xml:space="preserve">№ </w:t>
            </w:r>
            <w:proofErr w:type="spellStart"/>
            <w:r w:rsidRPr="00F97E77">
              <w:rPr>
                <w:rFonts w:cs="Arial"/>
                <w:bCs/>
                <w:iCs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1551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Дата</w:t>
            </w:r>
          </w:p>
        </w:tc>
        <w:tc>
          <w:tcPr>
            <w:tcW w:w="6724" w:type="dxa"/>
          </w:tcPr>
          <w:p w:rsidR="00A21AC4" w:rsidRPr="00F97E77" w:rsidRDefault="00A21AC4" w:rsidP="00B32E6F">
            <w:pPr>
              <w:ind w:right="-108"/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Результат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1551" w:type="dxa"/>
          </w:tcPr>
          <w:p w:rsidR="00A21AC4" w:rsidRPr="00F97E77" w:rsidRDefault="00287B70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  <w:r w:rsidR="00A21AC4" w:rsidRPr="00F97E77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01.2021</w:t>
            </w:r>
          </w:p>
        </w:tc>
        <w:tc>
          <w:tcPr>
            <w:tcW w:w="6724" w:type="dxa"/>
          </w:tcPr>
          <w:p w:rsidR="00A21AC4" w:rsidRPr="00F97E77" w:rsidRDefault="00A21AC4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Старт проекта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2</w:t>
            </w:r>
          </w:p>
        </w:tc>
        <w:tc>
          <w:tcPr>
            <w:tcW w:w="1551" w:type="dxa"/>
          </w:tcPr>
          <w:p w:rsidR="00A21AC4" w:rsidRPr="00F97E77" w:rsidRDefault="009276E3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01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06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.2021</w:t>
            </w:r>
          </w:p>
        </w:tc>
        <w:tc>
          <w:tcPr>
            <w:tcW w:w="6724" w:type="dxa"/>
          </w:tcPr>
          <w:p w:rsidR="00A21AC4" w:rsidRPr="00F97E77" w:rsidRDefault="00EB30B8" w:rsidP="004512B6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Про</w:t>
            </w:r>
            <w:r w:rsidR="004512B6">
              <w:rPr>
                <w:rFonts w:cs="Arial"/>
                <w:bCs/>
                <w:iCs/>
                <w:sz w:val="26"/>
                <w:szCs w:val="26"/>
              </w:rPr>
              <w:t>веден анализ предметной области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3</w:t>
            </w:r>
          </w:p>
        </w:tc>
        <w:tc>
          <w:tcPr>
            <w:tcW w:w="1551" w:type="dxa"/>
          </w:tcPr>
          <w:p w:rsidR="00A21AC4" w:rsidRPr="00F97E77" w:rsidRDefault="004512B6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01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.1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2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.2021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Создан макет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1551" w:type="dxa"/>
          </w:tcPr>
          <w:p w:rsidR="00A21AC4" w:rsidRPr="00F97E77" w:rsidRDefault="004512B6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01.02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.2022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Реализованы все функции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1551" w:type="dxa"/>
          </w:tcPr>
          <w:p w:rsidR="00A21AC4" w:rsidRPr="00F97E77" w:rsidRDefault="00287B70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10.02.2022</w:t>
            </w:r>
          </w:p>
        </w:tc>
        <w:tc>
          <w:tcPr>
            <w:tcW w:w="6724" w:type="dxa"/>
          </w:tcPr>
          <w:p w:rsidR="00A21AC4" w:rsidRPr="00F97E77" w:rsidRDefault="00EB30B8" w:rsidP="00EB30B8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тестирование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6</w:t>
            </w:r>
          </w:p>
        </w:tc>
        <w:tc>
          <w:tcPr>
            <w:tcW w:w="1551" w:type="dxa"/>
          </w:tcPr>
          <w:p w:rsidR="00A21AC4" w:rsidRPr="00F97E77" w:rsidRDefault="009276E3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01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.0</w:t>
            </w:r>
            <w:r>
              <w:rPr>
                <w:rFonts w:cs="Arial"/>
                <w:bCs/>
                <w:iCs/>
                <w:sz w:val="26"/>
                <w:szCs w:val="26"/>
              </w:rPr>
              <w:t>6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.2022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Подготовлена техническая документация по работе с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9276E3" w:rsidRPr="00F97E77" w:rsidTr="00B32E6F">
        <w:tc>
          <w:tcPr>
            <w:tcW w:w="934" w:type="dxa"/>
          </w:tcPr>
          <w:p w:rsidR="009276E3" w:rsidRPr="00F97E77" w:rsidRDefault="009276E3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7</w:t>
            </w:r>
          </w:p>
        </w:tc>
        <w:tc>
          <w:tcPr>
            <w:tcW w:w="1551" w:type="dxa"/>
          </w:tcPr>
          <w:p w:rsidR="009276E3" w:rsidRDefault="00287B70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15.08.2022</w:t>
            </w:r>
          </w:p>
        </w:tc>
        <w:tc>
          <w:tcPr>
            <w:tcW w:w="6724" w:type="dxa"/>
          </w:tcPr>
          <w:p w:rsidR="009276E3" w:rsidRDefault="00537737" w:rsidP="00506DD3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Куплено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 xml:space="preserve"> необходимое оборудование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9276E3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8</w:t>
            </w:r>
          </w:p>
        </w:tc>
        <w:tc>
          <w:tcPr>
            <w:tcW w:w="1551" w:type="dxa"/>
          </w:tcPr>
          <w:p w:rsidR="00A21AC4" w:rsidRPr="00F97E77" w:rsidRDefault="00287B70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15.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09</w:t>
            </w:r>
            <w:r>
              <w:rPr>
                <w:rFonts w:cs="Arial"/>
                <w:bCs/>
                <w:iCs/>
                <w:sz w:val="26"/>
                <w:szCs w:val="26"/>
              </w:rPr>
              <w:t>.2022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внедрение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 в систему заказчика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9276E3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9</w:t>
            </w:r>
          </w:p>
        </w:tc>
        <w:tc>
          <w:tcPr>
            <w:tcW w:w="1551" w:type="dxa"/>
          </w:tcPr>
          <w:p w:rsidR="00A21AC4" w:rsidRPr="00F97E77" w:rsidRDefault="009276E3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01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.2022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Персонал обучен работе с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9276E3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</w:p>
        </w:tc>
        <w:tc>
          <w:tcPr>
            <w:tcW w:w="1551" w:type="dxa"/>
          </w:tcPr>
          <w:p w:rsidR="00A21AC4" w:rsidRPr="00F97E77" w:rsidRDefault="00A21AC4" w:rsidP="00506DD3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01.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12</w:t>
            </w:r>
            <w:r w:rsidR="00287B70">
              <w:rPr>
                <w:rFonts w:cs="Arial"/>
                <w:bCs/>
                <w:iCs/>
                <w:sz w:val="26"/>
                <w:szCs w:val="26"/>
              </w:rPr>
              <w:t>.2022</w:t>
            </w:r>
          </w:p>
        </w:tc>
        <w:tc>
          <w:tcPr>
            <w:tcW w:w="6724" w:type="dxa"/>
          </w:tcPr>
          <w:p w:rsidR="00A21AC4" w:rsidRPr="00F97E77" w:rsidRDefault="00A21AC4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Крайний срок завершения проекта.</w:t>
            </w:r>
          </w:p>
        </w:tc>
      </w:tr>
    </w:tbl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Бюджет проекта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Default="00F11373" w:rsidP="00A21AC4">
      <w:pPr>
        <w:rPr>
          <w:rFonts w:cs="Arial"/>
          <w:bCs/>
          <w:iCs/>
          <w:sz w:val="26"/>
          <w:szCs w:val="26"/>
          <w:u w:val="single"/>
        </w:rPr>
      </w:pPr>
      <w:r>
        <w:rPr>
          <w:rFonts w:cs="Arial"/>
          <w:bCs/>
          <w:iCs/>
          <w:sz w:val="26"/>
          <w:szCs w:val="26"/>
          <w:u w:val="single"/>
        </w:rPr>
        <w:t>2</w:t>
      </w:r>
      <w:r w:rsidR="00A21AC4" w:rsidRPr="00F97E77">
        <w:rPr>
          <w:rFonts w:cs="Arial"/>
          <w:bCs/>
          <w:iCs/>
          <w:sz w:val="26"/>
          <w:szCs w:val="26"/>
          <w:u w:val="single"/>
        </w:rPr>
        <w:t>.</w:t>
      </w:r>
      <w:r w:rsidR="00287B70">
        <w:rPr>
          <w:rFonts w:cs="Arial"/>
          <w:bCs/>
          <w:iCs/>
          <w:sz w:val="26"/>
          <w:szCs w:val="26"/>
          <w:u w:val="single"/>
        </w:rPr>
        <w:t>0</w:t>
      </w:r>
      <w:r w:rsidR="00A21AC4" w:rsidRPr="00F97E77">
        <w:rPr>
          <w:rFonts w:cs="Arial"/>
          <w:bCs/>
          <w:iCs/>
          <w:sz w:val="26"/>
          <w:szCs w:val="26"/>
          <w:u w:val="single"/>
        </w:rPr>
        <w:t>00</w:t>
      </w:r>
      <w:r w:rsidR="00EB30B8">
        <w:rPr>
          <w:rFonts w:cs="Arial"/>
          <w:bCs/>
          <w:iCs/>
          <w:sz w:val="26"/>
          <w:szCs w:val="26"/>
          <w:u w:val="single"/>
        </w:rPr>
        <w:t xml:space="preserve">.000 </w:t>
      </w:r>
      <w:proofErr w:type="spellStart"/>
      <w:r w:rsidR="00EB30B8">
        <w:rPr>
          <w:rFonts w:cs="Arial"/>
          <w:bCs/>
          <w:iCs/>
          <w:sz w:val="26"/>
          <w:szCs w:val="26"/>
          <w:u w:val="single"/>
        </w:rPr>
        <w:t>руб</w:t>
      </w:r>
      <w:proofErr w:type="spellEnd"/>
      <w:r w:rsidR="00EB30B8">
        <w:rPr>
          <w:rFonts w:cs="Arial"/>
          <w:bCs/>
          <w:iCs/>
          <w:sz w:val="26"/>
          <w:szCs w:val="26"/>
          <w:u w:val="single"/>
        </w:rPr>
        <w:t xml:space="preserve"> на разработку ИС:</w:t>
      </w:r>
    </w:p>
    <w:p w:rsidR="00EB30B8" w:rsidRPr="00F11373" w:rsidRDefault="00F11373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10</w:t>
      </w:r>
      <w:r w:rsidR="00EB30B8" w:rsidRPr="00EB30B8">
        <w:rPr>
          <w:rFonts w:cs="Arial"/>
          <w:bCs/>
          <w:iCs/>
          <w:sz w:val="26"/>
          <w:szCs w:val="26"/>
        </w:rPr>
        <w:t>0</w:t>
      </w:r>
      <w:r w:rsidR="00EB30B8">
        <w:rPr>
          <w:rFonts w:cs="Arial"/>
          <w:bCs/>
          <w:iCs/>
          <w:sz w:val="26"/>
          <w:szCs w:val="26"/>
        </w:rPr>
        <w:t>.</w:t>
      </w:r>
      <w:r w:rsidR="00EB30B8" w:rsidRPr="00EB30B8">
        <w:rPr>
          <w:rFonts w:cs="Arial"/>
          <w:bCs/>
          <w:iCs/>
          <w:sz w:val="26"/>
          <w:szCs w:val="26"/>
        </w:rPr>
        <w:t xml:space="preserve">000 </w:t>
      </w:r>
      <w:proofErr w:type="spellStart"/>
      <w:r>
        <w:rPr>
          <w:rFonts w:cs="Arial"/>
          <w:bCs/>
          <w:iCs/>
          <w:sz w:val="26"/>
          <w:szCs w:val="26"/>
        </w:rPr>
        <w:t>руб</w:t>
      </w:r>
      <w:proofErr w:type="spellEnd"/>
      <w:r>
        <w:rPr>
          <w:rFonts w:cs="Arial"/>
          <w:bCs/>
          <w:iCs/>
          <w:sz w:val="26"/>
          <w:szCs w:val="26"/>
        </w:rPr>
        <w:t xml:space="preserve"> </w:t>
      </w:r>
      <w:r w:rsidR="00EB30B8" w:rsidRPr="00EB30B8">
        <w:rPr>
          <w:rFonts w:cs="Arial"/>
          <w:bCs/>
          <w:iCs/>
          <w:sz w:val="26"/>
          <w:szCs w:val="26"/>
        </w:rPr>
        <w:t xml:space="preserve">на покупку 1С </w:t>
      </w:r>
      <w:proofErr w:type="spellStart"/>
      <w:r w:rsidR="00EB30B8" w:rsidRPr="00EB30B8">
        <w:rPr>
          <w:rFonts w:cs="Arial"/>
          <w:bCs/>
          <w:iCs/>
          <w:sz w:val="26"/>
          <w:szCs w:val="26"/>
        </w:rPr>
        <w:t>Битрикс</w:t>
      </w:r>
      <w:proofErr w:type="spellEnd"/>
      <w:r w:rsidR="00EB30B8" w:rsidRPr="00F11373">
        <w:rPr>
          <w:rFonts w:cs="Arial"/>
          <w:bCs/>
          <w:iCs/>
          <w:sz w:val="26"/>
          <w:szCs w:val="26"/>
        </w:rPr>
        <w:t>;</w:t>
      </w:r>
    </w:p>
    <w:p w:rsidR="00F11373" w:rsidRPr="00D83C63" w:rsidRDefault="00287B70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4</w:t>
      </w:r>
      <w:r w:rsidR="00F11373">
        <w:rPr>
          <w:rFonts w:cs="Arial"/>
          <w:bCs/>
          <w:iCs/>
          <w:sz w:val="26"/>
          <w:szCs w:val="26"/>
        </w:rPr>
        <w:t xml:space="preserve">00.000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>
        <w:rPr>
          <w:rFonts w:cs="Arial"/>
          <w:bCs/>
          <w:iCs/>
          <w:sz w:val="26"/>
          <w:szCs w:val="26"/>
        </w:rPr>
        <w:t xml:space="preserve"> на</w:t>
      </w:r>
      <w:r w:rsidR="009276E3">
        <w:rPr>
          <w:rFonts w:cs="Arial"/>
          <w:bCs/>
          <w:iCs/>
          <w:sz w:val="26"/>
          <w:szCs w:val="26"/>
        </w:rPr>
        <w:t xml:space="preserve"> закупку оборудования для</w:t>
      </w:r>
      <w:r w:rsidR="00F11373">
        <w:rPr>
          <w:rFonts w:cs="Arial"/>
          <w:bCs/>
          <w:iCs/>
          <w:sz w:val="26"/>
          <w:szCs w:val="26"/>
        </w:rPr>
        <w:t xml:space="preserve"> внедрени</w:t>
      </w:r>
      <w:r w:rsidR="009276E3">
        <w:rPr>
          <w:rFonts w:cs="Arial"/>
          <w:bCs/>
          <w:iCs/>
          <w:sz w:val="26"/>
          <w:szCs w:val="26"/>
        </w:rPr>
        <w:t>я</w:t>
      </w:r>
      <w:r w:rsidR="00F11373">
        <w:rPr>
          <w:rFonts w:cs="Arial"/>
          <w:bCs/>
          <w:iCs/>
          <w:sz w:val="26"/>
          <w:szCs w:val="26"/>
        </w:rPr>
        <w:t xml:space="preserve"> ИС</w:t>
      </w:r>
      <w:r w:rsidR="00F11373" w:rsidRPr="00D83C63">
        <w:rPr>
          <w:rFonts w:cs="Arial"/>
          <w:bCs/>
          <w:iCs/>
          <w:sz w:val="26"/>
          <w:szCs w:val="26"/>
        </w:rPr>
        <w:t>;</w:t>
      </w:r>
    </w:p>
    <w:p w:rsidR="00EB30B8" w:rsidRPr="00D83C63" w:rsidRDefault="00287B70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1.2</w:t>
      </w:r>
      <w:r w:rsidR="00F11373">
        <w:rPr>
          <w:rFonts w:cs="Arial"/>
          <w:bCs/>
          <w:iCs/>
          <w:sz w:val="26"/>
          <w:szCs w:val="26"/>
        </w:rPr>
        <w:t xml:space="preserve">00.000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>
        <w:rPr>
          <w:rFonts w:cs="Arial"/>
          <w:bCs/>
          <w:iCs/>
          <w:sz w:val="26"/>
          <w:szCs w:val="26"/>
        </w:rPr>
        <w:t xml:space="preserve"> на зарплату сотрудникам</w:t>
      </w:r>
      <w:r w:rsidR="00F11373" w:rsidRPr="00D83C63">
        <w:rPr>
          <w:rFonts w:cs="Arial"/>
          <w:bCs/>
          <w:iCs/>
          <w:sz w:val="26"/>
          <w:szCs w:val="26"/>
        </w:rPr>
        <w:t>;</w:t>
      </w:r>
    </w:p>
    <w:p w:rsidR="00EB30B8" w:rsidRPr="00F11373" w:rsidRDefault="00287B70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3</w:t>
      </w:r>
      <w:r w:rsidR="00F11373" w:rsidRPr="007E5763">
        <w:rPr>
          <w:rFonts w:cs="Arial"/>
          <w:bCs/>
          <w:iCs/>
          <w:sz w:val="26"/>
          <w:szCs w:val="26"/>
        </w:rPr>
        <w:t>00.000</w:t>
      </w:r>
      <w:r w:rsidR="00F11373">
        <w:rPr>
          <w:rFonts w:cs="Arial"/>
          <w:bCs/>
          <w:iCs/>
          <w:sz w:val="26"/>
          <w:szCs w:val="26"/>
        </w:rPr>
        <w:t xml:space="preserve">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 w:rsidRPr="007E5763">
        <w:rPr>
          <w:rFonts w:cs="Arial"/>
          <w:bCs/>
          <w:iCs/>
          <w:sz w:val="26"/>
          <w:szCs w:val="26"/>
        </w:rPr>
        <w:t xml:space="preserve"> - </w:t>
      </w:r>
      <w:r w:rsidR="00F11373" w:rsidRPr="00F11373">
        <w:rPr>
          <w:rFonts w:cs="Arial"/>
          <w:bCs/>
          <w:iCs/>
          <w:sz w:val="26"/>
          <w:szCs w:val="26"/>
        </w:rPr>
        <w:t>запас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Связь с другими проектами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bookmarkStart w:id="2" w:name="_Toc69825745"/>
      <w:r w:rsidRPr="00F97E77">
        <w:rPr>
          <w:rFonts w:cs="Arial"/>
          <w:bCs/>
          <w:iCs/>
          <w:sz w:val="26"/>
          <w:szCs w:val="26"/>
        </w:rPr>
        <w:t>Отсутствует.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Основные роли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r w:rsidRPr="00F97E77">
        <w:rPr>
          <w:rFonts w:cs="Arial"/>
          <w:b/>
          <w:bCs/>
          <w:iCs/>
          <w:sz w:val="26"/>
          <w:szCs w:val="26"/>
        </w:rPr>
        <w:t>Заказчик</w:t>
      </w:r>
      <w:r w:rsidRPr="00F97E77">
        <w:rPr>
          <w:rFonts w:cs="Arial"/>
          <w:bCs/>
          <w:iCs/>
          <w:sz w:val="26"/>
          <w:szCs w:val="26"/>
        </w:rPr>
        <w:t xml:space="preserve"> – </w:t>
      </w:r>
      <w:r w:rsidR="008D2774">
        <w:rPr>
          <w:rFonts w:cs="Arial"/>
          <w:bCs/>
          <w:iCs/>
          <w:sz w:val="26"/>
          <w:szCs w:val="26"/>
        </w:rPr>
        <w:t>АТЦ</w:t>
      </w:r>
      <w:r w:rsidR="00287B70">
        <w:rPr>
          <w:rFonts w:cs="Arial"/>
          <w:bCs/>
          <w:iCs/>
          <w:sz w:val="26"/>
          <w:szCs w:val="26"/>
        </w:rPr>
        <w:t xml:space="preserve"> «</w:t>
      </w:r>
      <w:r w:rsidR="00287B70">
        <w:rPr>
          <w:rFonts w:cs="Arial"/>
          <w:bCs/>
          <w:iCs/>
          <w:sz w:val="26"/>
          <w:szCs w:val="26"/>
          <w:lang w:val="en-US"/>
        </w:rPr>
        <w:t>BMW</w:t>
      </w:r>
      <w:r w:rsidR="00287B70">
        <w:rPr>
          <w:rFonts w:cs="Arial"/>
          <w:bCs/>
          <w:iCs/>
          <w:sz w:val="26"/>
          <w:szCs w:val="26"/>
        </w:rPr>
        <w:t>»</w:t>
      </w:r>
      <w:r w:rsidRPr="00F97E77">
        <w:rPr>
          <w:rFonts w:cs="Arial"/>
          <w:bCs/>
          <w:iCs/>
          <w:sz w:val="26"/>
          <w:szCs w:val="26"/>
        </w:rPr>
        <w:t xml:space="preserve"> - </w:t>
      </w:r>
      <w:r w:rsidR="00287B70">
        <w:rPr>
          <w:rFonts w:cs="Arial"/>
          <w:bCs/>
          <w:iCs/>
          <w:sz w:val="26"/>
          <w:szCs w:val="26"/>
        </w:rPr>
        <w:t>Валерия Селезнева</w:t>
      </w:r>
      <w:r w:rsidR="006D3903">
        <w:rPr>
          <w:rFonts w:cs="Arial"/>
          <w:bCs/>
          <w:iCs/>
          <w:sz w:val="26"/>
          <w:szCs w:val="26"/>
        </w:rPr>
        <w:t>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Заказчику предоставляется право проверять ход и качество выполняемых работ.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 xml:space="preserve">Заказчик имеет право отказаться от приема законченных работ в случае выявления </w:t>
      </w:r>
      <w:r w:rsidR="00287B70">
        <w:rPr>
          <w:sz w:val="26"/>
          <w:szCs w:val="26"/>
        </w:rPr>
        <w:t xml:space="preserve">глобальных </w:t>
      </w:r>
      <w:r w:rsidRPr="00F97E77">
        <w:rPr>
          <w:sz w:val="26"/>
          <w:szCs w:val="26"/>
        </w:rPr>
        <w:t>недостатков.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обязан осуществлять приемку выполненных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>Спонсор</w:t>
      </w:r>
      <w:r w:rsidR="006D3903">
        <w:rPr>
          <w:sz w:val="26"/>
          <w:szCs w:val="26"/>
        </w:rPr>
        <w:t xml:space="preserve"> – </w:t>
      </w:r>
      <w:r w:rsidR="006D3903" w:rsidRPr="006D3903">
        <w:rPr>
          <w:sz w:val="26"/>
          <w:szCs w:val="26"/>
        </w:rPr>
        <w:t xml:space="preserve">Финансовый директор </w:t>
      </w:r>
      <w:proofErr w:type="gramStart"/>
      <w:r w:rsidR="008D2774">
        <w:rPr>
          <w:sz w:val="26"/>
          <w:szCs w:val="26"/>
        </w:rPr>
        <w:t xml:space="preserve">АТЦ </w:t>
      </w:r>
      <w:r w:rsidRPr="00F97E77">
        <w:rPr>
          <w:sz w:val="26"/>
          <w:szCs w:val="26"/>
        </w:rPr>
        <w:t xml:space="preserve"> «</w:t>
      </w:r>
      <w:proofErr w:type="gramEnd"/>
      <w:r w:rsidR="00287B70">
        <w:rPr>
          <w:sz w:val="26"/>
          <w:szCs w:val="26"/>
          <w:lang w:val="en-US"/>
        </w:rPr>
        <w:t>BMW</w:t>
      </w:r>
      <w:r w:rsidRPr="00F97E77">
        <w:rPr>
          <w:sz w:val="26"/>
          <w:szCs w:val="26"/>
        </w:rPr>
        <w:t xml:space="preserve">» - </w:t>
      </w:r>
      <w:r w:rsidR="00287B70">
        <w:rPr>
          <w:sz w:val="26"/>
          <w:szCs w:val="26"/>
        </w:rPr>
        <w:t>Валерия Селезнева.</w:t>
      </w:r>
    </w:p>
    <w:p w:rsidR="00A21AC4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имеет право получать любую информацию, связанную с использованием предоставленных средств.</w:t>
      </w:r>
    </w:p>
    <w:p w:rsidR="006D3903" w:rsidRPr="00F97E77" w:rsidRDefault="006D3903" w:rsidP="006D3903">
      <w:pPr>
        <w:rPr>
          <w:sz w:val="26"/>
          <w:szCs w:val="26"/>
        </w:rPr>
      </w:pPr>
      <w:r>
        <w:rPr>
          <w:sz w:val="26"/>
          <w:szCs w:val="26"/>
        </w:rPr>
        <w:t>Спонсор</w:t>
      </w:r>
      <w:r w:rsidRPr="00F97E77">
        <w:rPr>
          <w:sz w:val="26"/>
          <w:szCs w:val="26"/>
        </w:rPr>
        <w:t xml:space="preserve">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 xml:space="preserve">Спонсор имеет право контролировать </w:t>
      </w:r>
      <w:r w:rsidR="006D3903" w:rsidRPr="00F97E77">
        <w:rPr>
          <w:sz w:val="26"/>
          <w:szCs w:val="26"/>
        </w:rPr>
        <w:t>использование</w:t>
      </w:r>
      <w:r w:rsidRPr="00F97E77">
        <w:rPr>
          <w:sz w:val="26"/>
          <w:szCs w:val="26"/>
        </w:rPr>
        <w:t xml:space="preserve"> предоставленных им средств, не вмешиваясь в деятельность исполнителя.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назначить ответственное лицо, дающее устные и письменные разъяснения, связанные с использованием предоставленных спонсором средств.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надлежащим образом и в установленный срок предоставлять средства необходимые проекту в пределах суммы, установленной соглашением сторон.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 xml:space="preserve">Исполнитель </w:t>
      </w:r>
      <w:r w:rsidRPr="00F97E77">
        <w:rPr>
          <w:sz w:val="26"/>
          <w:szCs w:val="26"/>
        </w:rPr>
        <w:t xml:space="preserve">– </w:t>
      </w:r>
      <w:r w:rsidR="00287B70">
        <w:rPr>
          <w:sz w:val="26"/>
          <w:szCs w:val="26"/>
        </w:rPr>
        <w:t>ЗАО «</w:t>
      </w:r>
      <w:proofErr w:type="spellStart"/>
      <w:r w:rsidR="008D2774">
        <w:rPr>
          <w:sz w:val="26"/>
          <w:szCs w:val="26"/>
        </w:rPr>
        <w:t>СпецПроект</w:t>
      </w:r>
      <w:proofErr w:type="spellEnd"/>
      <w:r w:rsidR="008D2774">
        <w:rPr>
          <w:sz w:val="26"/>
          <w:szCs w:val="26"/>
        </w:rPr>
        <w:t xml:space="preserve"> Сити</w:t>
      </w:r>
      <w:r w:rsidR="00287B70">
        <w:rPr>
          <w:sz w:val="26"/>
          <w:szCs w:val="26"/>
        </w:rPr>
        <w:t>»</w:t>
      </w:r>
      <w:r w:rsidR="006D3903">
        <w:rPr>
          <w:sz w:val="26"/>
          <w:szCs w:val="26"/>
        </w:rPr>
        <w:t xml:space="preserve"> </w:t>
      </w:r>
      <w:r w:rsidRPr="00F97E77">
        <w:rPr>
          <w:sz w:val="26"/>
          <w:szCs w:val="26"/>
        </w:rPr>
        <w:t xml:space="preserve">– Руководитель проекта – </w:t>
      </w:r>
      <w:proofErr w:type="spellStart"/>
      <w:r w:rsidR="00287B70">
        <w:rPr>
          <w:sz w:val="26"/>
          <w:szCs w:val="26"/>
        </w:rPr>
        <w:t>Утева</w:t>
      </w:r>
      <w:proofErr w:type="spellEnd"/>
      <w:r w:rsidR="00287B70">
        <w:rPr>
          <w:sz w:val="26"/>
          <w:szCs w:val="26"/>
        </w:rPr>
        <w:t xml:space="preserve"> А.С</w:t>
      </w:r>
      <w:r w:rsidRPr="00F97E77">
        <w:rPr>
          <w:sz w:val="26"/>
          <w:szCs w:val="26"/>
        </w:rPr>
        <w:t>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работ имеет право определять права и распределять обязанности между работниками проекта и обеспечивать их выполнение.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обязан обеспечить своевременность запланированных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jc w:val="center"/>
        <w:rPr>
          <w:rFonts w:cs="Arial"/>
          <w:b/>
          <w:sz w:val="26"/>
          <w:szCs w:val="26"/>
        </w:rPr>
      </w:pPr>
      <w:r w:rsidRPr="00F97E77">
        <w:rPr>
          <w:rFonts w:eastAsia="MS Mincho" w:cs="Arial"/>
          <w:b/>
          <w:sz w:val="26"/>
          <w:szCs w:val="26"/>
        </w:rPr>
        <w:br w:type="page"/>
      </w:r>
      <w:r w:rsidRPr="00F97E77">
        <w:rPr>
          <w:rFonts w:eastAsia="MS Mincho" w:cs="Arial"/>
          <w:b/>
          <w:sz w:val="26"/>
          <w:szCs w:val="26"/>
        </w:rPr>
        <w:lastRenderedPageBreak/>
        <w:t>Лист согласования</w:t>
      </w:r>
    </w:p>
    <w:p w:rsidR="00A21AC4" w:rsidRPr="00F97E77" w:rsidRDefault="00A21AC4" w:rsidP="00A21AC4">
      <w:pPr>
        <w:pStyle w:val="Header"/>
        <w:tabs>
          <w:tab w:val="clear" w:pos="4677"/>
          <w:tab w:val="clear" w:pos="9355"/>
        </w:tabs>
        <w:rPr>
          <w:rFonts w:cs="Arial"/>
          <w:sz w:val="26"/>
          <w:szCs w:val="26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4205"/>
        <w:gridCol w:w="1284"/>
        <w:gridCol w:w="1890"/>
      </w:tblGrid>
      <w:tr w:rsidR="00A21AC4" w:rsidRPr="00F97E77" w:rsidTr="00B32E6F">
        <w:trPr>
          <w:trHeight w:val="4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Должность и ФИО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Замечания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Подпись</w:t>
            </w:r>
          </w:p>
        </w:tc>
      </w:tr>
      <w:tr w:rsidR="00A21AC4" w:rsidRPr="00F97E77" w:rsidTr="00B32E6F">
        <w:trPr>
          <w:trHeight w:val="351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>Согласовано: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10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ЗАО «</w:t>
            </w:r>
            <w:proofErr w:type="spellStart"/>
            <w:r w:rsidR="008D2774">
              <w:rPr>
                <w:rFonts w:ascii="Arial Narrow" w:hAnsi="Arial Narrow" w:cs="Arial"/>
                <w:sz w:val="26"/>
                <w:szCs w:val="26"/>
              </w:rPr>
              <w:t>СпецПроект</w:t>
            </w:r>
            <w:proofErr w:type="spellEnd"/>
            <w:r w:rsidR="008D2774">
              <w:rPr>
                <w:rFonts w:ascii="Arial Narrow" w:hAnsi="Arial Narrow" w:cs="Arial"/>
                <w:sz w:val="26"/>
                <w:szCs w:val="26"/>
              </w:rPr>
              <w:t xml:space="preserve"> Сити</w:t>
            </w:r>
            <w:r w:rsidRPr="00F97E77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F97E77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proofErr w:type="spellStart"/>
            <w:r>
              <w:rPr>
                <w:rFonts w:ascii="Arial Narrow" w:hAnsi="Arial Narrow" w:cs="Arial"/>
                <w:sz w:val="26"/>
                <w:szCs w:val="26"/>
              </w:rPr>
              <w:t>Утева</w:t>
            </w:r>
            <w:proofErr w:type="spellEnd"/>
            <w:r>
              <w:rPr>
                <w:rFonts w:ascii="Arial Narrow" w:hAnsi="Arial Narrow" w:cs="Arial"/>
                <w:sz w:val="26"/>
                <w:szCs w:val="26"/>
              </w:rPr>
              <w:t xml:space="preserve"> А.С.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05.10.2020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47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D32B16" w:rsidRPr="00F97E77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АТЦ</w:t>
            </w:r>
            <w:r w:rsidR="00D32B16" w:rsidRPr="00D32B16">
              <w:rPr>
                <w:rFonts w:ascii="Arial Narrow" w:hAnsi="Arial Narrow" w:cs="Arial"/>
                <w:sz w:val="26"/>
                <w:szCs w:val="26"/>
              </w:rPr>
              <w:t xml:space="preserve"> «</w:t>
            </w:r>
            <w:r>
              <w:rPr>
                <w:rFonts w:ascii="Arial Narrow" w:hAnsi="Arial Narrow" w:cs="Arial"/>
                <w:sz w:val="26"/>
                <w:szCs w:val="26"/>
                <w:lang w:val="en-US"/>
              </w:rPr>
              <w:t>BMW</w:t>
            </w:r>
            <w:r w:rsidR="00D32B16" w:rsidRPr="00D32B16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8D2774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 w:rsidRPr="008D2774">
              <w:rPr>
                <w:rFonts w:ascii="Arial Narrow" w:hAnsi="Arial Narrow" w:cs="Arial"/>
                <w:bCs/>
                <w:iCs/>
                <w:sz w:val="26"/>
                <w:szCs w:val="26"/>
              </w:rPr>
              <w:t>Селезнева В.В.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05.10.2020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D83C63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 xml:space="preserve">Финансовый </w:t>
            </w:r>
            <w:r w:rsidR="00A21AC4" w:rsidRPr="00F97E77">
              <w:rPr>
                <w:rFonts w:ascii="Arial Narrow" w:hAnsi="Arial Narrow" w:cs="Arial"/>
                <w:sz w:val="26"/>
                <w:szCs w:val="26"/>
              </w:rPr>
              <w:t>директор</w:t>
            </w:r>
          </w:p>
          <w:p w:rsidR="00D32B16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АТЦ «</w:t>
            </w:r>
            <w:r>
              <w:rPr>
                <w:rFonts w:ascii="Arial Narrow" w:hAnsi="Arial Narrow" w:cs="Arial"/>
                <w:sz w:val="26"/>
                <w:szCs w:val="26"/>
                <w:lang w:val="en-US"/>
              </w:rPr>
              <w:t>BMW</w:t>
            </w:r>
            <w:r w:rsidR="00D32B16" w:rsidRPr="00D32B16">
              <w:rPr>
                <w:rFonts w:ascii="Arial Narrow" w:hAnsi="Arial Narrow" w:cs="Arial"/>
                <w:sz w:val="26"/>
                <w:szCs w:val="26"/>
              </w:rPr>
              <w:t xml:space="preserve">» </w:t>
            </w:r>
          </w:p>
          <w:p w:rsidR="00A21AC4" w:rsidRPr="008D2774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 w:rsidRPr="008D2774">
              <w:rPr>
                <w:rFonts w:ascii="Arial Narrow" w:hAnsi="Arial Narrow"/>
                <w:sz w:val="26"/>
                <w:szCs w:val="26"/>
              </w:rPr>
              <w:t>Селезнева В.В.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8D277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05.10.2020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7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8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2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349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8D2774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 xml:space="preserve">Автор: </w:t>
            </w:r>
            <w:proofErr w:type="spellStart"/>
            <w:r w:rsidR="008D2774">
              <w:rPr>
                <w:rFonts w:ascii="Arial Narrow" w:hAnsi="Arial Narrow" w:cs="Arial"/>
                <w:bCs/>
                <w:i/>
                <w:iCs/>
                <w:sz w:val="26"/>
                <w:szCs w:val="26"/>
              </w:rPr>
              <w:t>Утева</w:t>
            </w:r>
            <w:proofErr w:type="spellEnd"/>
            <w:r w:rsidR="008D2774">
              <w:rPr>
                <w:rFonts w:ascii="Arial Narrow" w:hAnsi="Arial Narrow" w:cs="Arial"/>
                <w:bCs/>
                <w:i/>
                <w:iCs/>
                <w:sz w:val="26"/>
                <w:szCs w:val="26"/>
              </w:rPr>
              <w:t xml:space="preserve"> А.С.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8D2774" w:rsidP="005D1F89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05.10.2020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3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BodyText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BodyText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</w:tbl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История изменений документа</w:t>
      </w:r>
    </w:p>
    <w:p w:rsidR="00A21AC4" w:rsidRPr="00F97E77" w:rsidRDefault="00A21AC4" w:rsidP="00A21AC4">
      <w:pPr>
        <w:rPr>
          <w:rFonts w:cs="Arial"/>
          <w:sz w:val="26"/>
          <w:szCs w:val="26"/>
        </w:rPr>
      </w:pPr>
    </w:p>
    <w:tbl>
      <w:tblPr>
        <w:tblW w:w="9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820"/>
        <w:gridCol w:w="1984"/>
      </w:tblGrid>
      <w:tr w:rsidR="00A21AC4" w:rsidRPr="00F97E77" w:rsidTr="00287B70">
        <w:tc>
          <w:tcPr>
            <w:tcW w:w="1134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Версия документа</w:t>
            </w:r>
          </w:p>
        </w:tc>
        <w:tc>
          <w:tcPr>
            <w:tcW w:w="1701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Дата внесения изменений</w:t>
            </w:r>
          </w:p>
        </w:tc>
        <w:tc>
          <w:tcPr>
            <w:tcW w:w="4820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Изменения</w:t>
            </w:r>
          </w:p>
        </w:tc>
        <w:tc>
          <w:tcPr>
            <w:tcW w:w="1984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Автор</w:t>
            </w:r>
          </w:p>
        </w:tc>
      </w:tr>
      <w:tr w:rsidR="00A21AC4" w:rsidRPr="00F97E77" w:rsidTr="00287B70">
        <w:trPr>
          <w:trHeight w:val="513"/>
        </w:trPr>
        <w:tc>
          <w:tcPr>
            <w:tcW w:w="1134" w:type="dxa"/>
          </w:tcPr>
          <w:p w:rsidR="00A21AC4" w:rsidRPr="00F97E77" w:rsidRDefault="00287B70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1.1</w:t>
            </w:r>
          </w:p>
        </w:tc>
        <w:tc>
          <w:tcPr>
            <w:tcW w:w="1701" w:type="dxa"/>
          </w:tcPr>
          <w:p w:rsidR="00A21AC4" w:rsidRPr="00F97E77" w:rsidRDefault="00287B70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05.10.2020</w:t>
            </w:r>
          </w:p>
        </w:tc>
        <w:tc>
          <w:tcPr>
            <w:tcW w:w="4820" w:type="dxa"/>
          </w:tcPr>
          <w:p w:rsidR="00A21AC4" w:rsidRPr="00F97E77" w:rsidRDefault="00287B70" w:rsidP="005D1F89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Создание устава</w:t>
            </w:r>
          </w:p>
        </w:tc>
        <w:tc>
          <w:tcPr>
            <w:tcW w:w="1984" w:type="dxa"/>
          </w:tcPr>
          <w:p w:rsidR="00A21AC4" w:rsidRPr="00F97E77" w:rsidRDefault="00287B70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  <w:proofErr w:type="spellStart"/>
            <w:r>
              <w:rPr>
                <w:rFonts w:ascii="Arial Narrow" w:hAnsi="Arial Narrow" w:cs="Arial"/>
                <w:sz w:val="26"/>
                <w:szCs w:val="26"/>
              </w:rPr>
              <w:t>Утева</w:t>
            </w:r>
            <w:proofErr w:type="spellEnd"/>
            <w:r>
              <w:rPr>
                <w:rFonts w:ascii="Arial Narrow" w:hAnsi="Arial Narrow" w:cs="Arial"/>
                <w:sz w:val="26"/>
                <w:szCs w:val="26"/>
              </w:rPr>
              <w:t xml:space="preserve"> А.С.</w:t>
            </w:r>
          </w:p>
        </w:tc>
      </w:tr>
      <w:tr w:rsidR="00A21AC4" w:rsidRPr="00F97E77" w:rsidTr="00287B70">
        <w:trPr>
          <w:trHeight w:val="54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57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51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5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3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61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55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287B70">
        <w:trPr>
          <w:trHeight w:val="535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820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984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bookmarkEnd w:id="2"/>
    </w:tbl>
    <w:p w:rsidR="00A21AC4" w:rsidRPr="00F97E77" w:rsidRDefault="00A21AC4" w:rsidP="00A21AC4">
      <w:pPr>
        <w:rPr>
          <w:sz w:val="26"/>
          <w:szCs w:val="26"/>
        </w:rPr>
      </w:pPr>
    </w:p>
    <w:p w:rsidR="00567178" w:rsidRPr="00F97E77" w:rsidRDefault="00567178">
      <w:pPr>
        <w:rPr>
          <w:sz w:val="26"/>
          <w:szCs w:val="26"/>
        </w:rPr>
      </w:pPr>
    </w:p>
    <w:sectPr w:rsidR="00567178" w:rsidRPr="00F97E77" w:rsidSect="0075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57"/>
    <w:multiLevelType w:val="hybridMultilevel"/>
    <w:tmpl w:val="007A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090"/>
    <w:multiLevelType w:val="multilevel"/>
    <w:tmpl w:val="52A89178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6DD74A4"/>
    <w:multiLevelType w:val="multilevel"/>
    <w:tmpl w:val="36D05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409"/>
    <w:multiLevelType w:val="hybridMultilevel"/>
    <w:tmpl w:val="6B54D6C2"/>
    <w:lvl w:ilvl="0" w:tplc="64F80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CB60A422">
      <w:numFmt w:val="none"/>
      <w:lvlText w:val=""/>
      <w:lvlJc w:val="left"/>
      <w:pPr>
        <w:tabs>
          <w:tab w:val="num" w:pos="360"/>
        </w:tabs>
      </w:pPr>
    </w:lvl>
    <w:lvl w:ilvl="2" w:tplc="1E483AFC">
      <w:numFmt w:val="none"/>
      <w:lvlText w:val=""/>
      <w:lvlJc w:val="left"/>
      <w:pPr>
        <w:tabs>
          <w:tab w:val="num" w:pos="360"/>
        </w:tabs>
      </w:pPr>
    </w:lvl>
    <w:lvl w:ilvl="3" w:tplc="5B067A86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4" w:tplc="0D62D332">
      <w:numFmt w:val="none"/>
      <w:lvlText w:val=""/>
      <w:lvlJc w:val="left"/>
      <w:pPr>
        <w:tabs>
          <w:tab w:val="num" w:pos="360"/>
        </w:tabs>
      </w:pPr>
    </w:lvl>
    <w:lvl w:ilvl="5" w:tplc="B45EEB62">
      <w:numFmt w:val="none"/>
      <w:lvlText w:val=""/>
      <w:lvlJc w:val="left"/>
      <w:pPr>
        <w:tabs>
          <w:tab w:val="num" w:pos="360"/>
        </w:tabs>
      </w:pPr>
    </w:lvl>
    <w:lvl w:ilvl="6" w:tplc="BC126DB8">
      <w:numFmt w:val="none"/>
      <w:lvlText w:val=""/>
      <w:lvlJc w:val="left"/>
      <w:pPr>
        <w:tabs>
          <w:tab w:val="num" w:pos="360"/>
        </w:tabs>
      </w:pPr>
    </w:lvl>
    <w:lvl w:ilvl="7" w:tplc="A2E4B04E">
      <w:numFmt w:val="none"/>
      <w:lvlText w:val=""/>
      <w:lvlJc w:val="left"/>
      <w:pPr>
        <w:tabs>
          <w:tab w:val="num" w:pos="360"/>
        </w:tabs>
      </w:pPr>
    </w:lvl>
    <w:lvl w:ilvl="8" w:tplc="1B5ACB5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6A07A32"/>
    <w:multiLevelType w:val="hybridMultilevel"/>
    <w:tmpl w:val="3564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748E"/>
    <w:multiLevelType w:val="hybridMultilevel"/>
    <w:tmpl w:val="9A2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D2025"/>
    <w:multiLevelType w:val="hybridMultilevel"/>
    <w:tmpl w:val="A326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05B6"/>
    <w:rsid w:val="000065A0"/>
    <w:rsid w:val="00245B53"/>
    <w:rsid w:val="00287B70"/>
    <w:rsid w:val="00320C1B"/>
    <w:rsid w:val="003478FF"/>
    <w:rsid w:val="004105B6"/>
    <w:rsid w:val="004512B6"/>
    <w:rsid w:val="00506DD3"/>
    <w:rsid w:val="00537737"/>
    <w:rsid w:val="00567178"/>
    <w:rsid w:val="0059240D"/>
    <w:rsid w:val="006C1073"/>
    <w:rsid w:val="006D3903"/>
    <w:rsid w:val="00754EA4"/>
    <w:rsid w:val="007E5763"/>
    <w:rsid w:val="00852F7D"/>
    <w:rsid w:val="00892C9E"/>
    <w:rsid w:val="008D2774"/>
    <w:rsid w:val="009276E3"/>
    <w:rsid w:val="00A21AC4"/>
    <w:rsid w:val="00A263DD"/>
    <w:rsid w:val="00B32E6F"/>
    <w:rsid w:val="00C74EA5"/>
    <w:rsid w:val="00D32B16"/>
    <w:rsid w:val="00D44A0F"/>
    <w:rsid w:val="00D83C63"/>
    <w:rsid w:val="00DA38E9"/>
    <w:rsid w:val="00EB30B8"/>
    <w:rsid w:val="00F11373"/>
    <w:rsid w:val="00F97E77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0DF17B-EB1A-4CD2-9F44-0CDBF8F2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Обычный (Web)"/>
    <w:basedOn w:val="Normal"/>
    <w:uiPriority w:val="99"/>
    <w:unhideWhenUsed/>
    <w:rsid w:val="0041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rsid w:val="00A21AC4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A21AC4"/>
    <w:pPr>
      <w:spacing w:after="12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5">
    <w:name w:val="çàãîëîâîê 5"/>
    <w:basedOn w:val="Normal"/>
    <w:next w:val="Normal"/>
    <w:rsid w:val="00A21AC4"/>
    <w:pPr>
      <w:keepNext/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A21AC4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21AC4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C1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0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Нести</dc:creator>
  <cp:keywords/>
  <dc:description/>
  <cp:lastModifiedBy>Nata</cp:lastModifiedBy>
  <cp:revision>20</cp:revision>
  <dcterms:created xsi:type="dcterms:W3CDTF">2018-10-06T11:45:00Z</dcterms:created>
  <dcterms:modified xsi:type="dcterms:W3CDTF">2020-10-07T10:13:00Z</dcterms:modified>
</cp:coreProperties>
</file>