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DC" w:rsidRDefault="00555EDC" w:rsidP="00555EDC">
      <w:pPr>
        <w:rPr>
          <w:rFonts w:ascii="Calibri" w:hAnsi="Calibri"/>
          <w:color w:val="000000"/>
          <w:sz w:val="28"/>
          <w:szCs w:val="28"/>
        </w:rPr>
      </w:pPr>
      <w:r w:rsidRPr="00532ADB">
        <w:rPr>
          <w:rFonts w:ascii="Calibri" w:hAnsi="Calibri"/>
          <w:color w:val="000000"/>
          <w:sz w:val="28"/>
          <w:szCs w:val="28"/>
        </w:rPr>
        <w:t>Создание нового дилерского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 w:rsidRPr="00532ADB">
        <w:rPr>
          <w:rFonts w:ascii="Calibri" w:hAnsi="Calibri"/>
          <w:color w:val="000000"/>
          <w:sz w:val="28"/>
          <w:szCs w:val="28"/>
        </w:rPr>
        <w:t>центра по продаже автомобилей S- класса</w:t>
      </w:r>
    </w:p>
    <w:p w:rsidR="00555EDC" w:rsidRDefault="00D76952" w:rsidP="00555EDC">
      <w:pPr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Реестр рисков на 10</w:t>
      </w:r>
      <w:bookmarkStart w:id="0" w:name="_GoBack"/>
      <w:bookmarkEnd w:id="0"/>
      <w:r>
        <w:rPr>
          <w:rFonts w:ascii="Calibri" w:hAnsi="Calibri"/>
          <w:b/>
          <w:color w:val="000000"/>
          <w:sz w:val="28"/>
          <w:szCs w:val="28"/>
        </w:rPr>
        <w:t>.10.2020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771"/>
        <w:gridCol w:w="1481"/>
        <w:gridCol w:w="1276"/>
        <w:gridCol w:w="1276"/>
        <w:gridCol w:w="1701"/>
        <w:gridCol w:w="3366"/>
      </w:tblGrid>
      <w:tr w:rsidR="001A73B4" w:rsidTr="00555EDC">
        <w:tc>
          <w:tcPr>
            <w:tcW w:w="846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№ п/п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Название риска</w:t>
            </w:r>
          </w:p>
        </w:tc>
        <w:tc>
          <w:tcPr>
            <w:tcW w:w="2771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Описание</w:t>
            </w:r>
          </w:p>
        </w:tc>
        <w:tc>
          <w:tcPr>
            <w:tcW w:w="1481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Вероятность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Влияние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Величина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Стратегия</w:t>
            </w:r>
          </w:p>
        </w:tc>
        <w:tc>
          <w:tcPr>
            <w:tcW w:w="3366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Меры реагирования</w:t>
            </w:r>
          </w:p>
          <w:p w:rsidR="00555EDC" w:rsidRPr="00555EDC" w:rsidRDefault="00555EDC" w:rsidP="00555EDC">
            <w:pPr>
              <w:jc w:val="center"/>
              <w:rPr>
                <w:b/>
              </w:rPr>
            </w:pPr>
          </w:p>
        </w:tc>
      </w:tr>
      <w:tr w:rsidR="00F4188F" w:rsidTr="00555EDC">
        <w:tc>
          <w:tcPr>
            <w:tcW w:w="846" w:type="dxa"/>
          </w:tcPr>
          <w:p w:rsidR="00555EDC" w:rsidRDefault="00555EDC">
            <w:r>
              <w:t>1</w:t>
            </w:r>
          </w:p>
        </w:tc>
        <w:tc>
          <w:tcPr>
            <w:tcW w:w="1843" w:type="dxa"/>
          </w:tcPr>
          <w:p w:rsidR="00555EDC" w:rsidRDefault="00555EDC">
            <w:r>
              <w:t>Увеличение бюджета</w:t>
            </w:r>
          </w:p>
        </w:tc>
        <w:tc>
          <w:tcPr>
            <w:tcW w:w="2771" w:type="dxa"/>
          </w:tcPr>
          <w:p w:rsidR="00555EDC" w:rsidRDefault="00555EDC">
            <w:r>
              <w:t>Падение курса рубля по отношению к другим мировым валютам минимум на 20%</w:t>
            </w:r>
          </w:p>
        </w:tc>
        <w:tc>
          <w:tcPr>
            <w:tcW w:w="1481" w:type="dxa"/>
          </w:tcPr>
          <w:p w:rsidR="00555EDC" w:rsidRDefault="00555EDC">
            <w:r>
              <w:t>0,4</w:t>
            </w:r>
          </w:p>
        </w:tc>
        <w:tc>
          <w:tcPr>
            <w:tcW w:w="1276" w:type="dxa"/>
          </w:tcPr>
          <w:p w:rsidR="00555EDC" w:rsidRDefault="00555EDC">
            <w:r>
              <w:t>0,2</w:t>
            </w:r>
          </w:p>
        </w:tc>
        <w:tc>
          <w:tcPr>
            <w:tcW w:w="1276" w:type="dxa"/>
          </w:tcPr>
          <w:p w:rsidR="00555EDC" w:rsidRDefault="00555EDC">
            <w:r>
              <w:t>0,08</w:t>
            </w:r>
          </w:p>
        </w:tc>
        <w:tc>
          <w:tcPr>
            <w:tcW w:w="1701" w:type="dxa"/>
          </w:tcPr>
          <w:p w:rsidR="00555EDC" w:rsidRDefault="00555EDC">
            <w:r>
              <w:t>Передача риска</w:t>
            </w:r>
          </w:p>
        </w:tc>
        <w:tc>
          <w:tcPr>
            <w:tcW w:w="3366" w:type="dxa"/>
          </w:tcPr>
          <w:p w:rsidR="00555EDC" w:rsidRDefault="00555EDC" w:rsidP="00215FCC">
            <w:r>
              <w:t xml:space="preserve">Заключен договор со спонсором об увеличении бюджета на </w:t>
            </w:r>
            <w:r w:rsidR="00215FCC">
              <w:t>20%.</w:t>
            </w:r>
          </w:p>
        </w:tc>
      </w:tr>
      <w:tr w:rsidR="00F4188F" w:rsidTr="00555EDC">
        <w:tc>
          <w:tcPr>
            <w:tcW w:w="846" w:type="dxa"/>
          </w:tcPr>
          <w:p w:rsidR="00555EDC" w:rsidRDefault="00555EDC">
            <w:r>
              <w:t>2</w:t>
            </w:r>
          </w:p>
        </w:tc>
        <w:tc>
          <w:tcPr>
            <w:tcW w:w="1843" w:type="dxa"/>
          </w:tcPr>
          <w:p w:rsidR="00555EDC" w:rsidRDefault="00215FCC">
            <w:r>
              <w:t>Увеличение сроков</w:t>
            </w:r>
          </w:p>
        </w:tc>
        <w:tc>
          <w:tcPr>
            <w:tcW w:w="2771" w:type="dxa"/>
          </w:tcPr>
          <w:p w:rsidR="00555EDC" w:rsidRDefault="00215FCC">
            <w:r>
              <w:t>Проблемы с доставкой автомобилей в дилерский центр в срок.</w:t>
            </w:r>
          </w:p>
        </w:tc>
        <w:tc>
          <w:tcPr>
            <w:tcW w:w="1481" w:type="dxa"/>
          </w:tcPr>
          <w:p w:rsidR="00555EDC" w:rsidRDefault="00215FCC">
            <w:r>
              <w:t>0,1</w:t>
            </w:r>
          </w:p>
        </w:tc>
        <w:tc>
          <w:tcPr>
            <w:tcW w:w="1276" w:type="dxa"/>
          </w:tcPr>
          <w:p w:rsidR="00555EDC" w:rsidRDefault="00215FCC">
            <w:r>
              <w:t>0,8</w:t>
            </w:r>
          </w:p>
        </w:tc>
        <w:tc>
          <w:tcPr>
            <w:tcW w:w="1276" w:type="dxa"/>
          </w:tcPr>
          <w:p w:rsidR="00555EDC" w:rsidRDefault="00215FCC">
            <w:r>
              <w:t>0,08</w:t>
            </w:r>
          </w:p>
        </w:tc>
        <w:tc>
          <w:tcPr>
            <w:tcW w:w="1701" w:type="dxa"/>
          </w:tcPr>
          <w:p w:rsidR="00555EDC" w:rsidRDefault="00215FCC">
            <w:r>
              <w:t>Передача риска</w:t>
            </w:r>
          </w:p>
        </w:tc>
        <w:tc>
          <w:tcPr>
            <w:tcW w:w="3366" w:type="dxa"/>
          </w:tcPr>
          <w:p w:rsidR="00555EDC" w:rsidRDefault="00215FCC">
            <w:r>
              <w:t>Подписать контракт с поставщиками о передаче ответственности при проблеме с доставкой автомобилей в срок.</w:t>
            </w:r>
          </w:p>
        </w:tc>
      </w:tr>
      <w:tr w:rsidR="00F4188F" w:rsidTr="00555EDC">
        <w:tc>
          <w:tcPr>
            <w:tcW w:w="846" w:type="dxa"/>
          </w:tcPr>
          <w:p w:rsidR="00555EDC" w:rsidRDefault="00555EDC">
            <w:r>
              <w:t>3</w:t>
            </w:r>
          </w:p>
        </w:tc>
        <w:tc>
          <w:tcPr>
            <w:tcW w:w="1843" w:type="dxa"/>
          </w:tcPr>
          <w:p w:rsidR="00555EDC" w:rsidRDefault="00504FC9">
            <w:r>
              <w:t>Увеличение с</w:t>
            </w:r>
            <w:r w:rsidR="00781C20">
              <w:t>роков или закрытие проекта</w:t>
            </w:r>
          </w:p>
        </w:tc>
        <w:tc>
          <w:tcPr>
            <w:tcW w:w="2771" w:type="dxa"/>
          </w:tcPr>
          <w:p w:rsidR="00555EDC" w:rsidRDefault="00781C20">
            <w:r>
              <w:t xml:space="preserve">Недостаточная </w:t>
            </w:r>
            <w:r w:rsidR="001A73B4">
              <w:t xml:space="preserve">заинтересованность или </w:t>
            </w:r>
            <w:r>
              <w:t>поддержка со стороны заказчика</w:t>
            </w:r>
            <w:r w:rsidR="001A73B4">
              <w:t>.</w:t>
            </w:r>
          </w:p>
        </w:tc>
        <w:tc>
          <w:tcPr>
            <w:tcW w:w="1481" w:type="dxa"/>
          </w:tcPr>
          <w:p w:rsidR="00555EDC" w:rsidRDefault="00781C20">
            <w:r>
              <w:t>0,2</w:t>
            </w:r>
          </w:p>
        </w:tc>
        <w:tc>
          <w:tcPr>
            <w:tcW w:w="1276" w:type="dxa"/>
          </w:tcPr>
          <w:p w:rsidR="00555EDC" w:rsidRDefault="00781C20">
            <w:r>
              <w:t>0,8</w:t>
            </w:r>
          </w:p>
        </w:tc>
        <w:tc>
          <w:tcPr>
            <w:tcW w:w="1276" w:type="dxa"/>
          </w:tcPr>
          <w:p w:rsidR="00555EDC" w:rsidRDefault="00781C20">
            <w:r>
              <w:t>0,16</w:t>
            </w:r>
          </w:p>
        </w:tc>
        <w:tc>
          <w:tcPr>
            <w:tcW w:w="1701" w:type="dxa"/>
          </w:tcPr>
          <w:p w:rsidR="00555EDC" w:rsidRDefault="00781C20">
            <w:r>
              <w:t>Снижение риска</w:t>
            </w:r>
          </w:p>
        </w:tc>
        <w:tc>
          <w:tcPr>
            <w:tcW w:w="3366" w:type="dxa"/>
          </w:tcPr>
          <w:p w:rsidR="00555EDC" w:rsidRDefault="00781C20">
            <w:r>
              <w:t>Выделение ответственного со стороны заказчика, контролирующего качество работ по проекту.</w:t>
            </w:r>
          </w:p>
        </w:tc>
      </w:tr>
      <w:tr w:rsidR="00F4188F" w:rsidTr="00555EDC">
        <w:tc>
          <w:tcPr>
            <w:tcW w:w="846" w:type="dxa"/>
          </w:tcPr>
          <w:p w:rsidR="00555EDC" w:rsidRDefault="00555EDC">
            <w:r>
              <w:t>4</w:t>
            </w:r>
          </w:p>
        </w:tc>
        <w:tc>
          <w:tcPr>
            <w:tcW w:w="1843" w:type="dxa"/>
          </w:tcPr>
          <w:p w:rsidR="00555EDC" w:rsidRDefault="001A73B4">
            <w:r>
              <w:t xml:space="preserve">Снижение качества </w:t>
            </w:r>
          </w:p>
        </w:tc>
        <w:tc>
          <w:tcPr>
            <w:tcW w:w="2771" w:type="dxa"/>
          </w:tcPr>
          <w:p w:rsidR="00555EDC" w:rsidRDefault="001A73B4" w:rsidP="001A73B4">
            <w:r>
              <w:t>Из-за недостатка квалификационных качеств работников компании «СуперДизайн» возможно плохое качество отделки помещения.</w:t>
            </w:r>
          </w:p>
        </w:tc>
        <w:tc>
          <w:tcPr>
            <w:tcW w:w="1481" w:type="dxa"/>
          </w:tcPr>
          <w:p w:rsidR="00555EDC" w:rsidRDefault="001A73B4">
            <w:r>
              <w:t>0,1</w:t>
            </w:r>
          </w:p>
        </w:tc>
        <w:tc>
          <w:tcPr>
            <w:tcW w:w="1276" w:type="dxa"/>
          </w:tcPr>
          <w:p w:rsidR="00555EDC" w:rsidRDefault="00F4188F">
            <w:r>
              <w:t>0,2</w:t>
            </w:r>
          </w:p>
        </w:tc>
        <w:tc>
          <w:tcPr>
            <w:tcW w:w="1276" w:type="dxa"/>
          </w:tcPr>
          <w:p w:rsidR="00555EDC" w:rsidRDefault="00F4188F">
            <w:r>
              <w:t>0,02</w:t>
            </w:r>
          </w:p>
        </w:tc>
        <w:tc>
          <w:tcPr>
            <w:tcW w:w="1701" w:type="dxa"/>
          </w:tcPr>
          <w:p w:rsidR="00555EDC" w:rsidRDefault="00F4188F">
            <w:r>
              <w:t>Передача риска</w:t>
            </w:r>
          </w:p>
        </w:tc>
        <w:tc>
          <w:tcPr>
            <w:tcW w:w="3366" w:type="dxa"/>
          </w:tcPr>
          <w:p w:rsidR="00555EDC" w:rsidRDefault="00F4188F" w:rsidP="00F4188F">
            <w:r>
              <w:t xml:space="preserve">Подписать контракт с компанией «СуперДизайн» о передаче финансовой ответственности. </w:t>
            </w:r>
          </w:p>
        </w:tc>
      </w:tr>
      <w:tr w:rsidR="00F4188F" w:rsidTr="00555EDC">
        <w:tc>
          <w:tcPr>
            <w:tcW w:w="846" w:type="dxa"/>
          </w:tcPr>
          <w:p w:rsidR="00F4188F" w:rsidRDefault="00F4188F">
            <w:r>
              <w:t>5</w:t>
            </w:r>
          </w:p>
        </w:tc>
        <w:tc>
          <w:tcPr>
            <w:tcW w:w="1843" w:type="dxa"/>
          </w:tcPr>
          <w:p w:rsidR="00F4188F" w:rsidRDefault="00F4188F">
            <w:r>
              <w:t>Увеличение сроков или закрытие проекта</w:t>
            </w:r>
          </w:p>
        </w:tc>
        <w:tc>
          <w:tcPr>
            <w:tcW w:w="2771" w:type="dxa"/>
          </w:tcPr>
          <w:p w:rsidR="00F4188F" w:rsidRDefault="00F4188F" w:rsidP="001A73B4">
            <w:r>
              <w:t>Несвоевременные предоплаты спонсором на осуществление проекта.</w:t>
            </w:r>
          </w:p>
        </w:tc>
        <w:tc>
          <w:tcPr>
            <w:tcW w:w="1481" w:type="dxa"/>
          </w:tcPr>
          <w:p w:rsidR="00F4188F" w:rsidRDefault="00F4188F">
            <w:r>
              <w:t>0,1</w:t>
            </w:r>
          </w:p>
        </w:tc>
        <w:tc>
          <w:tcPr>
            <w:tcW w:w="1276" w:type="dxa"/>
          </w:tcPr>
          <w:p w:rsidR="00F4188F" w:rsidRDefault="00F4188F">
            <w:r>
              <w:t>0,8</w:t>
            </w:r>
          </w:p>
        </w:tc>
        <w:tc>
          <w:tcPr>
            <w:tcW w:w="1276" w:type="dxa"/>
          </w:tcPr>
          <w:p w:rsidR="00F4188F" w:rsidRDefault="00F4188F">
            <w:r>
              <w:t>0,08</w:t>
            </w:r>
          </w:p>
        </w:tc>
        <w:tc>
          <w:tcPr>
            <w:tcW w:w="1701" w:type="dxa"/>
          </w:tcPr>
          <w:p w:rsidR="00F4188F" w:rsidRDefault="00F4188F">
            <w:r>
              <w:t>Снижение риска</w:t>
            </w:r>
          </w:p>
        </w:tc>
        <w:tc>
          <w:tcPr>
            <w:tcW w:w="3366" w:type="dxa"/>
          </w:tcPr>
          <w:p w:rsidR="00F4188F" w:rsidRDefault="00F4188F" w:rsidP="00F4188F">
            <w:r>
              <w:t>Предложить заказчику полную предоплату проекта.</w:t>
            </w:r>
          </w:p>
        </w:tc>
      </w:tr>
    </w:tbl>
    <w:p w:rsidR="00567178" w:rsidRDefault="00567178"/>
    <w:sectPr w:rsidR="00567178" w:rsidSect="00555EDC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A1D" w:rsidRDefault="00F75A1D" w:rsidP="00555EDC">
      <w:pPr>
        <w:spacing w:after="0" w:line="240" w:lineRule="auto"/>
      </w:pPr>
      <w:r>
        <w:separator/>
      </w:r>
    </w:p>
  </w:endnote>
  <w:endnote w:type="continuationSeparator" w:id="0">
    <w:p w:rsidR="00F75A1D" w:rsidRDefault="00F75A1D" w:rsidP="0055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A1D" w:rsidRDefault="00F75A1D" w:rsidP="00555EDC">
      <w:pPr>
        <w:spacing w:after="0" w:line="240" w:lineRule="auto"/>
      </w:pPr>
      <w:r>
        <w:separator/>
      </w:r>
    </w:p>
  </w:footnote>
  <w:footnote w:type="continuationSeparator" w:id="0">
    <w:p w:rsidR="00F75A1D" w:rsidRDefault="00F75A1D" w:rsidP="00555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EDC" w:rsidRDefault="00555ED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DC"/>
    <w:rsid w:val="001A73B4"/>
    <w:rsid w:val="00215FCC"/>
    <w:rsid w:val="00504FC9"/>
    <w:rsid w:val="00555EDC"/>
    <w:rsid w:val="00567178"/>
    <w:rsid w:val="006D0485"/>
    <w:rsid w:val="00781C20"/>
    <w:rsid w:val="00C74EA5"/>
    <w:rsid w:val="00D76952"/>
    <w:rsid w:val="00F4188F"/>
    <w:rsid w:val="00F7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7CF1D-CD5F-48D1-BDC8-1AA9888F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5EDC"/>
  </w:style>
  <w:style w:type="paragraph" w:styleId="a5">
    <w:name w:val="footer"/>
    <w:basedOn w:val="a"/>
    <w:link w:val="a6"/>
    <w:uiPriority w:val="99"/>
    <w:unhideWhenUsed/>
    <w:rsid w:val="00555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5EDC"/>
  </w:style>
  <w:style w:type="table" w:styleId="a7">
    <w:name w:val="Table Grid"/>
    <w:basedOn w:val="a1"/>
    <w:uiPriority w:val="39"/>
    <w:rsid w:val="00555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</dc:creator>
  <cp:keywords/>
  <dc:description/>
  <cp:lastModifiedBy>Nata</cp:lastModifiedBy>
  <cp:revision>2</cp:revision>
  <dcterms:created xsi:type="dcterms:W3CDTF">2020-12-23T22:08:00Z</dcterms:created>
  <dcterms:modified xsi:type="dcterms:W3CDTF">2020-12-23T22:08:00Z</dcterms:modified>
</cp:coreProperties>
</file>