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828" w:rsidRDefault="001C3828" w:rsidP="001C38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3828">
        <w:rPr>
          <w:rFonts w:ascii="Times New Roman" w:hAnsi="Times New Roman" w:cs="Times New Roman"/>
          <w:b/>
          <w:sz w:val="24"/>
          <w:szCs w:val="24"/>
        </w:rPr>
        <w:t>Домашнее задание 2</w:t>
      </w:r>
    </w:p>
    <w:p w:rsidR="001C3828" w:rsidRPr="001C3828" w:rsidRDefault="001C3828" w:rsidP="001C38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дисциплине «Правоведение»</w:t>
      </w:r>
    </w:p>
    <w:p w:rsidR="001C3828" w:rsidRPr="00A03EA6" w:rsidRDefault="001C3828" w:rsidP="001C3828">
      <w:pPr>
        <w:pStyle w:val="a3"/>
        <w:numPr>
          <w:ilvl w:val="0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A03EA6">
        <w:rPr>
          <w:sz w:val="24"/>
          <w:szCs w:val="24"/>
        </w:rPr>
        <w:t>Гражданин С. решил приобрести бутылку воды в торговом автомате. Опустив в автомат необходимое количество денег, он совершил действия по получению нужного товара. По невыясненным причинам автомат не сработал и гр. С. не получил оплаченный товар.</w:t>
      </w:r>
    </w:p>
    <w:p w:rsidR="001C3828" w:rsidRPr="00A03EA6" w:rsidRDefault="001C3828" w:rsidP="001C3828">
      <w:pPr>
        <w:pStyle w:val="a3"/>
        <w:spacing w:line="276" w:lineRule="auto"/>
        <w:ind w:left="786"/>
        <w:jc w:val="both"/>
        <w:rPr>
          <w:sz w:val="24"/>
          <w:szCs w:val="24"/>
        </w:rPr>
      </w:pPr>
      <w:r w:rsidRPr="00A03EA6">
        <w:rPr>
          <w:sz w:val="24"/>
          <w:szCs w:val="24"/>
        </w:rPr>
        <w:t>Ответьте на следующие вопросы к задаче со ссылками на соответствующие нормы гражданского законодательства.</w:t>
      </w:r>
    </w:p>
    <w:p w:rsidR="001C3828" w:rsidRPr="00A03EA6" w:rsidRDefault="001C3828" w:rsidP="001C3828">
      <w:pPr>
        <w:pStyle w:val="a3"/>
        <w:numPr>
          <w:ilvl w:val="1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A03EA6">
        <w:rPr>
          <w:sz w:val="24"/>
          <w:szCs w:val="24"/>
        </w:rPr>
        <w:t xml:space="preserve">Заключил ли гр. С. какой-либо договор при приобретении товара через автомат? Если заключил, то какого </w:t>
      </w:r>
      <w:proofErr w:type="gramStart"/>
      <w:r w:rsidRPr="00A03EA6">
        <w:rPr>
          <w:sz w:val="24"/>
          <w:szCs w:val="24"/>
        </w:rPr>
        <w:t>типа</w:t>
      </w:r>
      <w:proofErr w:type="gramEnd"/>
      <w:r w:rsidRPr="00A03EA6">
        <w:rPr>
          <w:sz w:val="24"/>
          <w:szCs w:val="24"/>
        </w:rPr>
        <w:t xml:space="preserve"> и в </w:t>
      </w:r>
      <w:proofErr w:type="gramStart"/>
      <w:r w:rsidRPr="00A03EA6">
        <w:rPr>
          <w:sz w:val="24"/>
          <w:szCs w:val="24"/>
        </w:rPr>
        <w:t>какой</w:t>
      </w:r>
      <w:proofErr w:type="gramEnd"/>
      <w:r w:rsidRPr="00A03EA6">
        <w:rPr>
          <w:sz w:val="24"/>
          <w:szCs w:val="24"/>
        </w:rPr>
        <w:t xml:space="preserve"> форме договор был заключен и с кем?</w:t>
      </w:r>
    </w:p>
    <w:p w:rsidR="001C3828" w:rsidRPr="00A03EA6" w:rsidRDefault="001C3828" w:rsidP="001C3828">
      <w:pPr>
        <w:pStyle w:val="a3"/>
        <w:numPr>
          <w:ilvl w:val="1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A03EA6">
        <w:rPr>
          <w:sz w:val="24"/>
          <w:szCs w:val="24"/>
        </w:rPr>
        <w:t xml:space="preserve">Какие должны быть дальнейшие действия гр. </w:t>
      </w:r>
      <w:proofErr w:type="gramStart"/>
      <w:r w:rsidRPr="00A03EA6">
        <w:rPr>
          <w:sz w:val="24"/>
          <w:szCs w:val="24"/>
        </w:rPr>
        <w:t>С</w:t>
      </w:r>
      <w:proofErr w:type="gramEnd"/>
      <w:r w:rsidRPr="00A03EA6">
        <w:rPr>
          <w:sz w:val="24"/>
          <w:szCs w:val="24"/>
        </w:rPr>
        <w:t xml:space="preserve"> </w:t>
      </w:r>
      <w:proofErr w:type="gramStart"/>
      <w:r w:rsidRPr="00A03EA6">
        <w:rPr>
          <w:sz w:val="24"/>
          <w:szCs w:val="24"/>
        </w:rPr>
        <w:t>в</w:t>
      </w:r>
      <w:proofErr w:type="gramEnd"/>
      <w:r w:rsidRPr="00A03EA6">
        <w:rPr>
          <w:sz w:val="24"/>
          <w:szCs w:val="24"/>
        </w:rPr>
        <w:t xml:space="preserve"> этой ситуации?</w:t>
      </w:r>
    </w:p>
    <w:p w:rsidR="001C3828" w:rsidRPr="00A03EA6" w:rsidRDefault="001C3828" w:rsidP="001C3828">
      <w:pPr>
        <w:pStyle w:val="a3"/>
        <w:numPr>
          <w:ilvl w:val="0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proofErr w:type="gramStart"/>
      <w:r w:rsidRPr="00A03EA6">
        <w:rPr>
          <w:sz w:val="24"/>
          <w:szCs w:val="24"/>
        </w:rPr>
        <w:t>Система автоматического контроля скорости движения автотранспорта зафиксировала превышение скорости движения на автотрассе автомобиля, принадлежащего гр. В, на 54 км/ч. При рассмотрении административного дела гр. В  заявил, что в этот день он не управлял указанным транспортным средством, а передал его своему знакомому С.</w:t>
      </w:r>
      <w:proofErr w:type="gramEnd"/>
    </w:p>
    <w:p w:rsidR="001C3828" w:rsidRPr="00A03EA6" w:rsidRDefault="001C3828" w:rsidP="001C3828">
      <w:pPr>
        <w:pStyle w:val="a3"/>
        <w:spacing w:line="276" w:lineRule="auto"/>
        <w:ind w:left="786"/>
        <w:jc w:val="both"/>
        <w:rPr>
          <w:sz w:val="24"/>
          <w:szCs w:val="24"/>
        </w:rPr>
      </w:pPr>
      <w:r w:rsidRPr="00A03EA6">
        <w:rPr>
          <w:sz w:val="24"/>
          <w:szCs w:val="24"/>
        </w:rPr>
        <w:t xml:space="preserve">Ответьте на следующие вопросы к задаче с указанием соответствующих статей </w:t>
      </w:r>
      <w:proofErr w:type="spellStart"/>
      <w:r w:rsidRPr="00A03EA6">
        <w:rPr>
          <w:sz w:val="24"/>
          <w:szCs w:val="24"/>
        </w:rPr>
        <w:t>КоАП</w:t>
      </w:r>
      <w:proofErr w:type="spellEnd"/>
      <w:r w:rsidRPr="00A03EA6">
        <w:rPr>
          <w:sz w:val="24"/>
          <w:szCs w:val="24"/>
        </w:rPr>
        <w:t xml:space="preserve"> РФ.</w:t>
      </w:r>
    </w:p>
    <w:p w:rsidR="001C3828" w:rsidRPr="00A03EA6" w:rsidRDefault="001C3828" w:rsidP="001C3828">
      <w:pPr>
        <w:pStyle w:val="a3"/>
        <w:numPr>
          <w:ilvl w:val="1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A03EA6">
        <w:rPr>
          <w:sz w:val="24"/>
          <w:szCs w:val="24"/>
        </w:rPr>
        <w:t>Кто должен нести административную ответственность в этой ситуации?</w:t>
      </w:r>
    </w:p>
    <w:p w:rsidR="001C3828" w:rsidRPr="00A03EA6" w:rsidRDefault="001C3828" w:rsidP="001C3828">
      <w:pPr>
        <w:pStyle w:val="a3"/>
        <w:numPr>
          <w:ilvl w:val="1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A03EA6">
        <w:rPr>
          <w:sz w:val="24"/>
          <w:szCs w:val="24"/>
        </w:rPr>
        <w:t xml:space="preserve">Какое максимальное наказание предусмотрено за данное правонарушение? </w:t>
      </w:r>
    </w:p>
    <w:p w:rsidR="001C3828" w:rsidRPr="00A03EA6" w:rsidRDefault="001C3828" w:rsidP="001C3828">
      <w:pPr>
        <w:pStyle w:val="a3"/>
        <w:numPr>
          <w:ilvl w:val="0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A03EA6">
        <w:rPr>
          <w:sz w:val="24"/>
          <w:szCs w:val="24"/>
        </w:rPr>
        <w:t>Гр. А был принят на работу по срочному трудовому договору на должность менеджера торгового зала с испытательным сроком 5 месяцев. В письменной форме договор заключен не был в связи с тем, что работодатель обещал заключить такой договор после прохождения испытательного срока. На период испытательного срока гр. А выплачивалась заработная плата, составляющая половину от оплаты, предусмотренной в данной организации по указанной должности. По истечении 4 месяцев гр. А был уволен в связи с не прохождением испытательного срока без объяснения причин.</w:t>
      </w:r>
    </w:p>
    <w:p w:rsidR="001C3828" w:rsidRPr="00A03EA6" w:rsidRDefault="001C3828" w:rsidP="001C3828">
      <w:pPr>
        <w:pStyle w:val="a3"/>
        <w:spacing w:line="276" w:lineRule="auto"/>
        <w:ind w:left="786"/>
        <w:jc w:val="both"/>
        <w:rPr>
          <w:sz w:val="24"/>
          <w:szCs w:val="24"/>
        </w:rPr>
      </w:pPr>
      <w:r w:rsidRPr="00A03EA6">
        <w:rPr>
          <w:sz w:val="24"/>
          <w:szCs w:val="24"/>
        </w:rPr>
        <w:t>Ответьте на вопросы задачи с указанием соответствующих норм трудового законодательства.</w:t>
      </w:r>
    </w:p>
    <w:p w:rsidR="001C3828" w:rsidRPr="00A03EA6" w:rsidRDefault="001C3828" w:rsidP="001C3828">
      <w:pPr>
        <w:pStyle w:val="a3"/>
        <w:numPr>
          <w:ilvl w:val="1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A03EA6">
        <w:rPr>
          <w:sz w:val="24"/>
          <w:szCs w:val="24"/>
        </w:rPr>
        <w:t>Какие нарушения трудового законодательства имели место со стороны работодателя.</w:t>
      </w:r>
    </w:p>
    <w:p w:rsidR="001C3828" w:rsidRPr="00A03EA6" w:rsidRDefault="001C3828" w:rsidP="001C3828">
      <w:pPr>
        <w:pStyle w:val="a3"/>
        <w:numPr>
          <w:ilvl w:val="1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A03EA6">
        <w:rPr>
          <w:sz w:val="24"/>
          <w:szCs w:val="24"/>
        </w:rPr>
        <w:t>Какие действия может предпринять гр. А для защиты своих трудовых прав?</w:t>
      </w:r>
    </w:p>
    <w:p w:rsidR="001C3828" w:rsidRPr="00A03EA6" w:rsidRDefault="001C3828" w:rsidP="001C3828">
      <w:pPr>
        <w:pStyle w:val="a3"/>
        <w:numPr>
          <w:ilvl w:val="0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A03EA6">
        <w:rPr>
          <w:sz w:val="24"/>
          <w:szCs w:val="24"/>
        </w:rPr>
        <w:t>Несовершеннолетние гр. В, 15 лет, и</w:t>
      </w:r>
      <w:proofErr w:type="gramStart"/>
      <w:r w:rsidRPr="00A03EA6">
        <w:rPr>
          <w:sz w:val="24"/>
          <w:szCs w:val="24"/>
        </w:rPr>
        <w:t xml:space="preserve"> С</w:t>
      </w:r>
      <w:proofErr w:type="gramEnd"/>
      <w:r w:rsidRPr="00A03EA6">
        <w:rPr>
          <w:sz w:val="24"/>
          <w:szCs w:val="24"/>
        </w:rPr>
        <w:t xml:space="preserve">, 17 лет, находясь в состоянии алкогольного опьянения, из хулиганских побуждений </w:t>
      </w:r>
      <w:bookmarkStart w:id="0" w:name="_GoBack"/>
      <w:bookmarkEnd w:id="0"/>
      <w:r w:rsidRPr="00A03EA6">
        <w:rPr>
          <w:sz w:val="24"/>
          <w:szCs w:val="24"/>
        </w:rPr>
        <w:t>облили потерпевшего (лицо БОМЖ) бензином и подожгли, после чего скрылись с места преступления. Потерпевший был доставлен на машине скорой помощи в больницу, где через некоторое время скончался от полученных ожогов.</w:t>
      </w:r>
    </w:p>
    <w:p w:rsidR="001C3828" w:rsidRPr="00A03EA6" w:rsidRDefault="001C3828" w:rsidP="001C3828">
      <w:pPr>
        <w:pStyle w:val="a3"/>
        <w:spacing w:line="276" w:lineRule="auto"/>
        <w:ind w:left="786"/>
        <w:jc w:val="both"/>
        <w:rPr>
          <w:sz w:val="24"/>
          <w:szCs w:val="24"/>
        </w:rPr>
      </w:pPr>
      <w:r w:rsidRPr="00A03EA6">
        <w:rPr>
          <w:sz w:val="24"/>
          <w:szCs w:val="24"/>
        </w:rPr>
        <w:t>Ответьте на вопросы задачи с указанием соответствующих норм уголовного кодекса.</w:t>
      </w:r>
    </w:p>
    <w:p w:rsidR="001C3828" w:rsidRPr="00A03EA6" w:rsidRDefault="001C3828" w:rsidP="001C3828">
      <w:pPr>
        <w:pStyle w:val="a3"/>
        <w:numPr>
          <w:ilvl w:val="1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A03EA6">
        <w:rPr>
          <w:sz w:val="24"/>
          <w:szCs w:val="24"/>
        </w:rPr>
        <w:lastRenderedPageBreak/>
        <w:t>Будут ли гр. В и</w:t>
      </w:r>
      <w:proofErr w:type="gramStart"/>
      <w:r w:rsidRPr="00A03EA6">
        <w:rPr>
          <w:sz w:val="24"/>
          <w:szCs w:val="24"/>
        </w:rPr>
        <w:t xml:space="preserve"> С</w:t>
      </w:r>
      <w:proofErr w:type="gramEnd"/>
      <w:r w:rsidRPr="00A03EA6">
        <w:rPr>
          <w:sz w:val="24"/>
          <w:szCs w:val="24"/>
        </w:rPr>
        <w:t xml:space="preserve"> нести уголовную ответственность за данное преступление? Если да, то по какой статье (с указанием части) УК РФ они могут быть привлечены к этой ответственности?</w:t>
      </w:r>
    </w:p>
    <w:p w:rsidR="001C3828" w:rsidRPr="00A03EA6" w:rsidRDefault="001C3828" w:rsidP="001C3828">
      <w:pPr>
        <w:pStyle w:val="a3"/>
        <w:numPr>
          <w:ilvl w:val="1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A03EA6">
        <w:rPr>
          <w:sz w:val="24"/>
          <w:szCs w:val="24"/>
        </w:rPr>
        <w:t xml:space="preserve">К какому виду преступлений относится данное преступление, с какой формой вины оно </w:t>
      </w:r>
      <w:proofErr w:type="gramStart"/>
      <w:r w:rsidRPr="00A03EA6">
        <w:rPr>
          <w:sz w:val="24"/>
          <w:szCs w:val="24"/>
        </w:rPr>
        <w:t>совершено</w:t>
      </w:r>
      <w:proofErr w:type="gramEnd"/>
      <w:r w:rsidRPr="00A03EA6">
        <w:rPr>
          <w:sz w:val="24"/>
          <w:szCs w:val="24"/>
        </w:rPr>
        <w:t xml:space="preserve"> и какое максимальное наказание за него предусмотрено? Какое максимальное наказание может быть назначено гр. В и</w:t>
      </w:r>
      <w:proofErr w:type="gramStart"/>
      <w:r w:rsidRPr="00A03EA6">
        <w:rPr>
          <w:sz w:val="24"/>
          <w:szCs w:val="24"/>
        </w:rPr>
        <w:t xml:space="preserve"> С</w:t>
      </w:r>
      <w:proofErr w:type="gramEnd"/>
      <w:r w:rsidRPr="00A03EA6">
        <w:rPr>
          <w:sz w:val="24"/>
          <w:szCs w:val="24"/>
        </w:rPr>
        <w:t>?</w:t>
      </w:r>
    </w:p>
    <w:p w:rsidR="001C3828" w:rsidRPr="00A03EA6" w:rsidRDefault="001C3828" w:rsidP="001C3828">
      <w:pPr>
        <w:pStyle w:val="a3"/>
        <w:numPr>
          <w:ilvl w:val="1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A03EA6">
        <w:rPr>
          <w:sz w:val="24"/>
          <w:szCs w:val="24"/>
        </w:rPr>
        <w:t>Укажите смягчающие и отягчающие наказание обстоятельства совершения данного преступления.</w:t>
      </w:r>
    </w:p>
    <w:p w:rsidR="001C3828" w:rsidRPr="00A03EA6" w:rsidRDefault="001C3828" w:rsidP="001C3828">
      <w:pPr>
        <w:pStyle w:val="a3"/>
        <w:numPr>
          <w:ilvl w:val="0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A03EA6">
        <w:rPr>
          <w:sz w:val="24"/>
          <w:szCs w:val="24"/>
        </w:rPr>
        <w:t xml:space="preserve">Управление Федеральной службы по надзору в сфере защиты прав потребителей и благополучия человека по Московской области в ходе проведенной внеплановой проверки выявило, что ООО «Магнетизм», зарегистрированное по адресу г. Солнечногорск ул. </w:t>
      </w:r>
      <w:proofErr w:type="gramStart"/>
      <w:r w:rsidRPr="00A03EA6">
        <w:rPr>
          <w:sz w:val="24"/>
          <w:szCs w:val="24"/>
        </w:rPr>
        <w:t>Красная</w:t>
      </w:r>
      <w:proofErr w:type="gramEnd"/>
      <w:r w:rsidRPr="00A03EA6">
        <w:rPr>
          <w:sz w:val="24"/>
          <w:szCs w:val="24"/>
        </w:rPr>
        <w:t>, 17,. реализует в магазинах продовольственные товары, не соответствующие требованиям качества и безопасности. Оно обратилось в суд с иском в защиту неопределенного круга лиц, требуя прекращения деятельности ответчика по реализации этих продуктов.</w:t>
      </w:r>
    </w:p>
    <w:p w:rsidR="001C3828" w:rsidRPr="00A03EA6" w:rsidRDefault="001C3828" w:rsidP="001C3828">
      <w:pPr>
        <w:pStyle w:val="a3"/>
        <w:spacing w:line="276" w:lineRule="auto"/>
        <w:ind w:left="786"/>
        <w:jc w:val="both"/>
        <w:rPr>
          <w:sz w:val="24"/>
          <w:szCs w:val="24"/>
        </w:rPr>
      </w:pPr>
      <w:r w:rsidRPr="00A03EA6">
        <w:rPr>
          <w:sz w:val="24"/>
          <w:szCs w:val="24"/>
        </w:rPr>
        <w:t xml:space="preserve">Ответьте на вопросы задачи с указанием соответствующих норм процессуального законодательства. </w:t>
      </w:r>
    </w:p>
    <w:p w:rsidR="001C3828" w:rsidRPr="00A03EA6" w:rsidRDefault="001C3828" w:rsidP="001C3828">
      <w:pPr>
        <w:pStyle w:val="a3"/>
        <w:numPr>
          <w:ilvl w:val="1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A03EA6">
        <w:rPr>
          <w:sz w:val="24"/>
          <w:szCs w:val="24"/>
        </w:rPr>
        <w:t>Может ли Управление заявлять подобные иски и, если да, то в какой суд следует обратиться истцу.</w:t>
      </w:r>
    </w:p>
    <w:p w:rsidR="001C3828" w:rsidRPr="00A03EA6" w:rsidRDefault="001C3828" w:rsidP="001C3828">
      <w:pPr>
        <w:pStyle w:val="a3"/>
        <w:numPr>
          <w:ilvl w:val="1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A03EA6">
        <w:rPr>
          <w:sz w:val="24"/>
          <w:szCs w:val="24"/>
        </w:rPr>
        <w:t>Каков должен быть размер государственной пошлины.</w:t>
      </w:r>
    </w:p>
    <w:p w:rsidR="001C3828" w:rsidRPr="00A03EA6" w:rsidRDefault="001C3828" w:rsidP="001C3828">
      <w:pPr>
        <w:pStyle w:val="a3"/>
        <w:numPr>
          <w:ilvl w:val="0"/>
          <w:numId w:val="1"/>
        </w:numPr>
        <w:spacing w:after="200" w:line="276" w:lineRule="auto"/>
        <w:contextualSpacing/>
        <w:jc w:val="both"/>
        <w:rPr>
          <w:sz w:val="24"/>
          <w:szCs w:val="24"/>
        </w:rPr>
      </w:pPr>
      <w:r w:rsidRPr="00A03EA6">
        <w:rPr>
          <w:sz w:val="24"/>
          <w:szCs w:val="24"/>
        </w:rPr>
        <w:t xml:space="preserve">Генеральный директор ООО «Минутка» установил на трех компьютерах, используемых в предпринимательской деятельности общества, нелицензионную компьютерную программу «1С: Предприятие 7.7 для SQL» (стоимость лицензионного экземпляра программы 50000 рублей), права на которую принадлежат ПАО «1С АКЦИОНЕРНОЕ ОБЩЕСТВО». Об этом стало известно правообладателю. </w:t>
      </w:r>
    </w:p>
    <w:p w:rsidR="001C3828" w:rsidRPr="00A03EA6" w:rsidRDefault="001C3828" w:rsidP="001C3828">
      <w:pPr>
        <w:pStyle w:val="a3"/>
        <w:spacing w:line="276" w:lineRule="auto"/>
        <w:ind w:left="786"/>
        <w:jc w:val="both"/>
        <w:rPr>
          <w:sz w:val="24"/>
          <w:szCs w:val="24"/>
        </w:rPr>
      </w:pPr>
      <w:r w:rsidRPr="00A03EA6">
        <w:rPr>
          <w:sz w:val="24"/>
          <w:szCs w:val="24"/>
        </w:rPr>
        <w:t>Ответьте на вопросы задачи с указанием соответствующих норм законодательства.</w:t>
      </w:r>
    </w:p>
    <w:p w:rsidR="001C3828" w:rsidRPr="00A03EA6" w:rsidRDefault="001C3828" w:rsidP="001C3828">
      <w:pPr>
        <w:pStyle w:val="a3"/>
        <w:spacing w:line="276" w:lineRule="auto"/>
        <w:ind w:left="786"/>
        <w:jc w:val="both"/>
        <w:rPr>
          <w:sz w:val="24"/>
          <w:szCs w:val="24"/>
        </w:rPr>
      </w:pPr>
      <w:r w:rsidRPr="00A03EA6">
        <w:rPr>
          <w:sz w:val="24"/>
          <w:szCs w:val="24"/>
        </w:rPr>
        <w:t>6.1.К какому вид</w:t>
      </w:r>
      <w:proofErr w:type="gramStart"/>
      <w:r w:rsidRPr="00A03EA6">
        <w:rPr>
          <w:sz w:val="24"/>
          <w:szCs w:val="24"/>
        </w:rPr>
        <w:t>у(</w:t>
      </w:r>
      <w:proofErr w:type="gramEnd"/>
      <w:r w:rsidRPr="00A03EA6">
        <w:rPr>
          <w:sz w:val="24"/>
          <w:szCs w:val="24"/>
        </w:rPr>
        <w:t>-</w:t>
      </w:r>
      <w:proofErr w:type="spellStart"/>
      <w:r w:rsidRPr="00A03EA6">
        <w:rPr>
          <w:sz w:val="24"/>
          <w:szCs w:val="24"/>
        </w:rPr>
        <w:t>ам</w:t>
      </w:r>
      <w:proofErr w:type="spellEnd"/>
      <w:r w:rsidRPr="00A03EA6">
        <w:rPr>
          <w:sz w:val="24"/>
          <w:szCs w:val="24"/>
        </w:rPr>
        <w:t xml:space="preserve">) ответственности можно привлечь нарушителя исключительных прав? </w:t>
      </w:r>
    </w:p>
    <w:p w:rsidR="001C3828" w:rsidRPr="00A03EA6" w:rsidRDefault="001C3828" w:rsidP="001C3828">
      <w:pPr>
        <w:pStyle w:val="a3"/>
        <w:spacing w:line="276" w:lineRule="auto"/>
        <w:ind w:left="786"/>
        <w:jc w:val="both"/>
        <w:rPr>
          <w:sz w:val="24"/>
          <w:szCs w:val="24"/>
        </w:rPr>
      </w:pPr>
      <w:r w:rsidRPr="00A03EA6">
        <w:rPr>
          <w:sz w:val="24"/>
          <w:szCs w:val="24"/>
        </w:rPr>
        <w:t>6.2.Какие способы защиты нарушенных исключительных прав существуют у правообладателя?</w:t>
      </w:r>
    </w:p>
    <w:p w:rsidR="001C3828" w:rsidRPr="00A03EA6" w:rsidRDefault="001C3828" w:rsidP="001C3828">
      <w:pPr>
        <w:pStyle w:val="a3"/>
        <w:keepNext/>
        <w:spacing w:line="276" w:lineRule="auto"/>
        <w:ind w:left="927"/>
        <w:jc w:val="both"/>
        <w:outlineLvl w:val="1"/>
        <w:rPr>
          <w:b/>
          <w:bCs/>
          <w:iCs/>
          <w:sz w:val="24"/>
          <w:szCs w:val="24"/>
        </w:rPr>
      </w:pPr>
    </w:p>
    <w:p w:rsidR="001C3828" w:rsidRPr="00A03EA6" w:rsidRDefault="001C3828" w:rsidP="001C3828">
      <w:pPr>
        <w:pStyle w:val="a3"/>
        <w:widowControl w:val="0"/>
        <w:autoSpaceDE w:val="0"/>
        <w:autoSpaceDN w:val="0"/>
        <w:adjustRightInd w:val="0"/>
        <w:spacing w:line="276" w:lineRule="auto"/>
        <w:ind w:left="0"/>
        <w:contextualSpacing/>
        <w:jc w:val="center"/>
        <w:rPr>
          <w:b/>
          <w:i/>
          <w:sz w:val="24"/>
          <w:szCs w:val="24"/>
        </w:rPr>
      </w:pPr>
      <w:r w:rsidRPr="00A03EA6">
        <w:rPr>
          <w:b/>
          <w:bCs/>
          <w:iCs/>
          <w:sz w:val="24"/>
          <w:szCs w:val="24"/>
        </w:rPr>
        <w:t>МЕТОДИЧЕСКИЕ УКАЗАНИЯ ПО ПРОЦЕДУРЕ ОЦЕНИВАНИЯ</w:t>
      </w:r>
    </w:p>
    <w:tbl>
      <w:tblPr>
        <w:tblW w:w="9379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51"/>
        <w:gridCol w:w="3118"/>
        <w:gridCol w:w="3544"/>
        <w:gridCol w:w="1866"/>
      </w:tblGrid>
      <w:tr w:rsidR="001C3828" w:rsidRPr="00A03EA6" w:rsidTr="003F33F6">
        <w:trPr>
          <w:trHeight w:val="1549"/>
        </w:trPr>
        <w:tc>
          <w:tcPr>
            <w:tcW w:w="851" w:type="dxa"/>
            <w:vAlign w:val="center"/>
          </w:tcPr>
          <w:p w:rsidR="001C3828" w:rsidRPr="00A03EA6" w:rsidRDefault="001C3828" w:rsidP="003F33F6">
            <w:pPr>
              <w:pStyle w:val="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A03EA6">
              <w:rPr>
                <w:sz w:val="24"/>
                <w:szCs w:val="24"/>
              </w:rPr>
              <w:t>п</w:t>
            </w:r>
            <w:proofErr w:type="spellEnd"/>
            <w:proofErr w:type="gramEnd"/>
            <w:r w:rsidRPr="00A03EA6">
              <w:rPr>
                <w:sz w:val="24"/>
                <w:szCs w:val="24"/>
              </w:rPr>
              <w:t>/</w:t>
            </w:r>
            <w:proofErr w:type="spellStart"/>
            <w:r w:rsidRPr="00A03EA6">
              <w:rPr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118" w:type="dxa"/>
            <w:vAlign w:val="center"/>
          </w:tcPr>
          <w:p w:rsidR="001C3828" w:rsidRPr="00A03EA6" w:rsidRDefault="001C3828" w:rsidP="003F33F6">
            <w:pPr>
              <w:pStyle w:val="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 xml:space="preserve">Оцениваемые показатели 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:rsidR="001C3828" w:rsidRPr="00A03EA6" w:rsidRDefault="001C3828" w:rsidP="003F33F6">
            <w:pPr>
              <w:pStyle w:val="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Критерии и условия выставления оценки по критериям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866" w:type="dxa"/>
            <w:vAlign w:val="center"/>
          </w:tcPr>
          <w:p w:rsidR="001C3828" w:rsidRPr="00A03EA6" w:rsidRDefault="001C3828" w:rsidP="003F33F6">
            <w:pPr>
              <w:pStyle w:val="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Оценка/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 xml:space="preserve">балл </w:t>
            </w:r>
          </w:p>
        </w:tc>
      </w:tr>
      <w:tr w:rsidR="001C3828" w:rsidRPr="00A03EA6" w:rsidTr="003F33F6">
        <w:trPr>
          <w:trHeight w:val="800"/>
        </w:trPr>
        <w:tc>
          <w:tcPr>
            <w:tcW w:w="851" w:type="dxa"/>
            <w:vAlign w:val="center"/>
          </w:tcPr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ориентация в системе законодательства и системе права;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использование актуального нормативно-правового материала;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lastRenderedPageBreak/>
              <w:t>- логичное и структурированное изложение материала;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самостоятельный поиск и анализ нормативных правовых актов (НПА), судебной практики</w:t>
            </w:r>
          </w:p>
        </w:tc>
        <w:tc>
          <w:tcPr>
            <w:tcW w:w="3544" w:type="dxa"/>
          </w:tcPr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lastRenderedPageBreak/>
              <w:t>- развернутый ответ на вопрос с адекватным использованием нормативно-правового материала;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выражение собственной позиц</w:t>
            </w:r>
            <w:proofErr w:type="gramStart"/>
            <w:r w:rsidRPr="00A03EA6">
              <w:rPr>
                <w:sz w:val="24"/>
                <w:szCs w:val="24"/>
              </w:rPr>
              <w:t>ии и ее</w:t>
            </w:r>
            <w:proofErr w:type="gramEnd"/>
            <w:r w:rsidRPr="00A03EA6">
              <w:rPr>
                <w:sz w:val="24"/>
                <w:szCs w:val="24"/>
              </w:rPr>
              <w:t xml:space="preserve"> аргументация при </w:t>
            </w:r>
            <w:r w:rsidRPr="00A03EA6">
              <w:rPr>
                <w:sz w:val="24"/>
                <w:szCs w:val="24"/>
              </w:rPr>
              <w:lastRenderedPageBreak/>
              <w:t>помощи НПА и примеров из судебной практики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left="270" w:firstLine="0"/>
              <w:rPr>
                <w:b/>
                <w:sz w:val="24"/>
                <w:szCs w:val="24"/>
              </w:rPr>
            </w:pPr>
          </w:p>
          <w:p w:rsidR="001C3828" w:rsidRPr="00A03EA6" w:rsidRDefault="001C3828" w:rsidP="003F33F6">
            <w:pPr>
              <w:pStyle w:val="1"/>
              <w:spacing w:line="276" w:lineRule="auto"/>
              <w:ind w:left="270" w:firstLine="0"/>
              <w:rPr>
                <w:b/>
                <w:sz w:val="24"/>
                <w:szCs w:val="24"/>
              </w:rPr>
            </w:pPr>
          </w:p>
          <w:p w:rsidR="001C3828" w:rsidRPr="00A03EA6" w:rsidRDefault="001C3828" w:rsidP="003F33F6">
            <w:pPr>
              <w:pStyle w:val="1"/>
              <w:spacing w:line="276" w:lineRule="auto"/>
              <w:ind w:left="270" w:firstLine="0"/>
              <w:rPr>
                <w:b/>
                <w:sz w:val="24"/>
                <w:szCs w:val="24"/>
              </w:rPr>
            </w:pPr>
          </w:p>
          <w:p w:rsidR="001C3828" w:rsidRPr="00A03EA6" w:rsidRDefault="001C3828" w:rsidP="003F33F6">
            <w:pPr>
              <w:pStyle w:val="1"/>
              <w:spacing w:line="276" w:lineRule="auto"/>
              <w:ind w:left="270" w:firstLine="0"/>
              <w:rPr>
                <w:b/>
                <w:sz w:val="24"/>
                <w:szCs w:val="24"/>
              </w:rPr>
            </w:pP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1866" w:type="dxa"/>
          </w:tcPr>
          <w:p w:rsidR="001C3828" w:rsidRPr="00A03EA6" w:rsidRDefault="001C3828" w:rsidP="003F33F6">
            <w:pPr>
              <w:pStyle w:val="1"/>
              <w:spacing w:line="276" w:lineRule="auto"/>
              <w:ind w:left="113" w:right="113" w:firstLine="0"/>
              <w:jc w:val="center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lastRenderedPageBreak/>
              <w:t>13-15</w:t>
            </w:r>
          </w:p>
        </w:tc>
      </w:tr>
      <w:tr w:rsidR="001C3828" w:rsidRPr="00A03EA6" w:rsidTr="003F33F6">
        <w:trPr>
          <w:trHeight w:val="800"/>
        </w:trPr>
        <w:tc>
          <w:tcPr>
            <w:tcW w:w="851" w:type="dxa"/>
            <w:vAlign w:val="center"/>
          </w:tcPr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3118" w:type="dxa"/>
          </w:tcPr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ориентация в системе законодательства и системе права;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использование актуального нормативно-правового материала;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логичное и структурированное изложение материала;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самостоятельный поиск и анализ нормативных правовых актов, судебной практики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ответ на вопрос с адекватным использованием нормативно-правового материала;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отсутствует самостоятельный поиск НПА и судебной практики;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собственная позиция недостаточна аргументирована;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примеры из судебной практики не соответствуют теме или не раскрывают ее</w:t>
            </w:r>
          </w:p>
        </w:tc>
        <w:tc>
          <w:tcPr>
            <w:tcW w:w="1866" w:type="dxa"/>
          </w:tcPr>
          <w:p w:rsidR="001C3828" w:rsidRPr="00A03EA6" w:rsidRDefault="001C3828" w:rsidP="003F33F6">
            <w:pPr>
              <w:pStyle w:val="1"/>
              <w:spacing w:line="276" w:lineRule="auto"/>
              <w:ind w:left="113" w:right="113" w:firstLine="0"/>
              <w:jc w:val="center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10-12</w:t>
            </w:r>
          </w:p>
        </w:tc>
      </w:tr>
      <w:tr w:rsidR="001C3828" w:rsidRPr="00A03EA6" w:rsidTr="003F33F6">
        <w:trPr>
          <w:trHeight w:val="800"/>
        </w:trPr>
        <w:tc>
          <w:tcPr>
            <w:tcW w:w="851" w:type="dxa"/>
            <w:vAlign w:val="center"/>
          </w:tcPr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-ориентация в системе законодательства и системе права;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использование актуального нормативно-правового материала;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логичное и структурированное изложение материала;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самостоятельный поиск и анализ нормативных правовых актов, судебной практики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ответ на вопрос не раскрывает сути проблемы;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-неверное использование нормативно-правового материала;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 xml:space="preserve">- НПА </w:t>
            </w:r>
            <w:proofErr w:type="gramStart"/>
            <w:r w:rsidRPr="00A03EA6">
              <w:rPr>
                <w:sz w:val="24"/>
                <w:szCs w:val="24"/>
              </w:rPr>
              <w:t>использованы</w:t>
            </w:r>
            <w:proofErr w:type="gramEnd"/>
            <w:r w:rsidRPr="00A03EA6">
              <w:rPr>
                <w:sz w:val="24"/>
                <w:szCs w:val="24"/>
              </w:rPr>
              <w:t xml:space="preserve"> недостаточно полно и точно для ответа на вопрос;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отсутствует собственная позиция или она не аргументирована;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отсутствует самостоятельный поиск НПА и примеров из судебной практики;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не найдены соответствующие пример</w:t>
            </w:r>
            <w:r>
              <w:rPr>
                <w:sz w:val="24"/>
                <w:szCs w:val="24"/>
              </w:rPr>
              <w:t>ы</w:t>
            </w:r>
            <w:r w:rsidRPr="00A03EA6">
              <w:rPr>
                <w:sz w:val="24"/>
                <w:szCs w:val="24"/>
              </w:rPr>
              <w:t xml:space="preserve"> или не соответствуют теме</w:t>
            </w:r>
          </w:p>
        </w:tc>
        <w:tc>
          <w:tcPr>
            <w:tcW w:w="1866" w:type="dxa"/>
          </w:tcPr>
          <w:p w:rsidR="001C3828" w:rsidRPr="00A03EA6" w:rsidRDefault="001C3828" w:rsidP="003F33F6">
            <w:pPr>
              <w:pStyle w:val="1"/>
              <w:spacing w:line="276" w:lineRule="auto"/>
              <w:ind w:left="113" w:right="113" w:firstLine="0"/>
              <w:jc w:val="center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8-9</w:t>
            </w:r>
          </w:p>
        </w:tc>
      </w:tr>
      <w:tr w:rsidR="001C3828" w:rsidRPr="00A03EA6" w:rsidTr="003F33F6">
        <w:trPr>
          <w:trHeight w:val="800"/>
        </w:trPr>
        <w:tc>
          <w:tcPr>
            <w:tcW w:w="851" w:type="dxa"/>
            <w:vAlign w:val="center"/>
          </w:tcPr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использование актуального нормативно-правового материала;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логичное и структурированное изложение материала;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lastRenderedPageBreak/>
              <w:t>- самостоятельный поиск и анализ нормативных правовых актов, судебной практики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lastRenderedPageBreak/>
              <w:t>- нет ответа на вопрос или ответ неправильный;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использованы недействующие (устаревшие) НПА;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материал не соответствует вопросу;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lastRenderedPageBreak/>
              <w:t>- заимствованы готовые шаблоны или текст из общедоступных и/или недостоверных источников;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отсутствует собственная позиция и ее аргументация;</w:t>
            </w:r>
          </w:p>
          <w:p w:rsidR="001C3828" w:rsidRPr="00A03EA6" w:rsidRDefault="001C3828" w:rsidP="003F33F6">
            <w:pPr>
              <w:pStyle w:val="1"/>
              <w:spacing w:line="276" w:lineRule="auto"/>
              <w:ind w:firstLine="0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t>- не подобраны или не соответствуют теме примеры из судебной практики.</w:t>
            </w:r>
          </w:p>
        </w:tc>
        <w:tc>
          <w:tcPr>
            <w:tcW w:w="1866" w:type="dxa"/>
          </w:tcPr>
          <w:p w:rsidR="001C3828" w:rsidRPr="00A03EA6" w:rsidRDefault="001C3828" w:rsidP="003F33F6">
            <w:pPr>
              <w:pStyle w:val="1"/>
              <w:spacing w:line="276" w:lineRule="auto"/>
              <w:ind w:left="113" w:right="113" w:firstLine="0"/>
              <w:jc w:val="center"/>
              <w:rPr>
                <w:b/>
                <w:sz w:val="24"/>
                <w:szCs w:val="24"/>
              </w:rPr>
            </w:pPr>
            <w:r w:rsidRPr="00A03EA6">
              <w:rPr>
                <w:sz w:val="24"/>
                <w:szCs w:val="24"/>
              </w:rPr>
              <w:lastRenderedPageBreak/>
              <w:t>0-7</w:t>
            </w:r>
          </w:p>
        </w:tc>
      </w:tr>
    </w:tbl>
    <w:p w:rsidR="00C41A04" w:rsidRDefault="00C41A04"/>
    <w:sectPr w:rsidR="00C41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26021"/>
    <w:multiLevelType w:val="multilevel"/>
    <w:tmpl w:val="A316345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6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8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54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4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C3828"/>
    <w:rsid w:val="001C3828"/>
    <w:rsid w:val="00C41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C382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ko-KR"/>
    </w:rPr>
  </w:style>
  <w:style w:type="paragraph" w:styleId="a3">
    <w:name w:val="List Paragraph"/>
    <w:basedOn w:val="a"/>
    <w:uiPriority w:val="34"/>
    <w:qFormat/>
    <w:rsid w:val="001C3828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965</Words>
  <Characters>5503</Characters>
  <Application>Microsoft Office Word</Application>
  <DocSecurity>0</DocSecurity>
  <Lines>45</Lines>
  <Paragraphs>12</Paragraphs>
  <ScaleCrop>false</ScaleCrop>
  <Company>МИЭТ</Company>
  <LinksUpToDate>false</LinksUpToDate>
  <CharactersWithSpaces>6456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Права</dc:creator>
  <cp:keywords/>
  <dc:description/>
  <cp:lastModifiedBy>Кафедра Права</cp:lastModifiedBy>
  <cp:revision>2</cp:revision>
  <dcterms:created xsi:type="dcterms:W3CDTF">2018-09-13T09:06:00Z</dcterms:created>
  <dcterms:modified xsi:type="dcterms:W3CDTF">2018-09-13T09:07:00Z</dcterms:modified>
</cp:coreProperties>
</file>