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E30" w:rsidRPr="00D13556" w:rsidRDefault="00F20BF5" w:rsidP="00784E30">
      <w:pPr>
        <w:pStyle w:val="1"/>
        <w:jc w:val="center"/>
        <w:rPr>
          <w:rFonts w:ascii="Segoe UI" w:hAnsi="Segoe UI" w:cs="Segoe UI"/>
        </w:rPr>
      </w:pPr>
      <w:r w:rsidRPr="00D13556">
        <w:rPr>
          <w:rFonts w:ascii="Segoe UI" w:hAnsi="Segoe UI" w:cs="Segoe UI"/>
        </w:rPr>
        <w:t>Spoken Language Understanding in Task-oriented Dialog Systems</w:t>
      </w:r>
    </w:p>
    <w:p w:rsidR="00784E30" w:rsidRPr="00D13556" w:rsidRDefault="00F20BF5" w:rsidP="00784E30">
      <w:pPr>
        <w:pStyle w:val="2"/>
        <w:rPr>
          <w:rFonts w:ascii="Segoe UI" w:hAnsi="Segoe UI" w:cs="Segoe UI"/>
          <w:sz w:val="28"/>
          <w:szCs w:val="28"/>
        </w:rPr>
      </w:pPr>
      <w:r w:rsidRPr="00D13556">
        <w:rPr>
          <w:rFonts w:ascii="Segoe UI" w:hAnsi="Segoe UI" w:cs="Segoe UI"/>
          <w:sz w:val="28"/>
          <w:szCs w:val="28"/>
        </w:rPr>
        <w:t>Overview</w:t>
      </w:r>
    </w:p>
    <w:p w:rsidR="00F20BF5" w:rsidRDefault="007609D0">
      <w:pPr>
        <w:rPr>
          <w:rFonts w:ascii="Segoe UI" w:hAnsi="Segoe UI" w:cs="Segoe UI"/>
        </w:rPr>
      </w:pPr>
      <w:r>
        <w:rPr>
          <w:rFonts w:ascii="Segoe UI" w:hAnsi="Segoe UI" w:cs="Segoe UI"/>
        </w:rPr>
        <w:t xml:space="preserve">In </w:t>
      </w:r>
      <w:r w:rsidR="00D13556" w:rsidRPr="00D13556">
        <w:rPr>
          <w:rFonts w:ascii="Segoe UI" w:hAnsi="Segoe UI" w:cs="Segoe UI"/>
        </w:rPr>
        <w:t>task-oriented dialog systems, understanding</w:t>
      </w:r>
      <w:r w:rsidR="00B46DC5">
        <w:rPr>
          <w:rFonts w:ascii="Segoe UI" w:hAnsi="Segoe UI" w:cs="Segoe UI"/>
        </w:rPr>
        <w:t xml:space="preserve"> of users’ </w:t>
      </w:r>
      <w:r w:rsidR="007C3004">
        <w:rPr>
          <w:rFonts w:ascii="Segoe UI" w:hAnsi="Segoe UI" w:cs="Segoe UI"/>
        </w:rPr>
        <w:t>queries</w:t>
      </w:r>
      <w:r w:rsidR="00D13556" w:rsidRPr="00D13556">
        <w:rPr>
          <w:rFonts w:ascii="Segoe UI" w:hAnsi="Segoe UI" w:cs="Segoe UI"/>
        </w:rPr>
        <w:t xml:space="preserve"> </w:t>
      </w:r>
      <w:r w:rsidR="00B46DC5">
        <w:rPr>
          <w:rFonts w:ascii="Segoe UI" w:hAnsi="Segoe UI" w:cs="Segoe UI"/>
        </w:rPr>
        <w:t>(</w:t>
      </w:r>
      <w:r w:rsidR="007C3004">
        <w:rPr>
          <w:rFonts w:ascii="Segoe UI" w:hAnsi="Segoe UI" w:cs="Segoe UI"/>
        </w:rPr>
        <w:t xml:space="preserve">expressed </w:t>
      </w:r>
      <w:r w:rsidR="00B46DC5">
        <w:rPr>
          <w:rFonts w:ascii="Segoe UI" w:hAnsi="Segoe UI" w:cs="Segoe UI"/>
        </w:rPr>
        <w:t xml:space="preserve">in natural language) is a process of parsing users’ </w:t>
      </w:r>
      <w:r w:rsidR="007C3004">
        <w:rPr>
          <w:rFonts w:ascii="Segoe UI" w:hAnsi="Segoe UI" w:cs="Segoe UI"/>
        </w:rPr>
        <w:t>queries</w:t>
      </w:r>
      <w:r w:rsidR="00B46DC5">
        <w:rPr>
          <w:rFonts w:ascii="Segoe UI" w:hAnsi="Segoe UI" w:cs="Segoe UI"/>
        </w:rPr>
        <w:t xml:space="preserve"> and converting them into some structure</w:t>
      </w:r>
      <w:r w:rsidR="000500D1">
        <w:rPr>
          <w:rFonts w:ascii="Segoe UI" w:hAnsi="Segoe UI" w:cs="Segoe UI"/>
        </w:rPr>
        <w:t xml:space="preserve"> that machine can handle</w:t>
      </w:r>
      <w:r w:rsidR="00B46DC5">
        <w:rPr>
          <w:rFonts w:ascii="Segoe UI" w:hAnsi="Segoe UI" w:cs="Segoe UI"/>
        </w:rPr>
        <w:t xml:space="preserve">. </w:t>
      </w:r>
      <w:r w:rsidR="007C3004">
        <w:rPr>
          <w:rFonts w:ascii="Segoe UI" w:hAnsi="Segoe UI" w:cs="Segoe UI"/>
        </w:rPr>
        <w:t xml:space="preserve">The understanding </w:t>
      </w:r>
      <w:r w:rsidR="000500D1">
        <w:rPr>
          <w:rFonts w:ascii="Segoe UI" w:hAnsi="Segoe UI" w:cs="Segoe UI"/>
        </w:rPr>
        <w:t xml:space="preserve">usually </w:t>
      </w:r>
      <w:r w:rsidR="007C3004">
        <w:rPr>
          <w:rFonts w:ascii="Segoe UI" w:hAnsi="Segoe UI" w:cs="Segoe UI"/>
        </w:rPr>
        <w:t xml:space="preserve">consists of two parts, namely intent identification and slot filling. </w:t>
      </w:r>
      <w:r w:rsidR="00B46DC5">
        <w:rPr>
          <w:rFonts w:ascii="Segoe UI" w:hAnsi="Segoe UI" w:cs="Segoe UI"/>
        </w:rPr>
        <w:t>The textual strings</w:t>
      </w:r>
      <w:r w:rsidR="007C3004">
        <w:rPr>
          <w:rFonts w:ascii="Segoe UI" w:hAnsi="Segoe UI" w:cs="Segoe UI"/>
        </w:rPr>
        <w:t>,</w:t>
      </w:r>
      <w:r w:rsidR="00B46DC5">
        <w:rPr>
          <w:rFonts w:ascii="Segoe UI" w:hAnsi="Segoe UI" w:cs="Segoe UI"/>
        </w:rPr>
        <w:t xml:space="preserve"> </w:t>
      </w:r>
      <w:r>
        <w:rPr>
          <w:rFonts w:ascii="Segoe UI" w:hAnsi="Segoe UI" w:cs="Segoe UI"/>
        </w:rPr>
        <w:t xml:space="preserve">fed into </w:t>
      </w:r>
      <w:r w:rsidR="007C3004">
        <w:rPr>
          <w:rFonts w:ascii="Segoe UI" w:hAnsi="Segoe UI" w:cs="Segoe UI"/>
        </w:rPr>
        <w:t xml:space="preserve">a </w:t>
      </w:r>
      <w:r>
        <w:rPr>
          <w:rFonts w:ascii="Segoe UI" w:hAnsi="Segoe UI" w:cs="Segoe UI"/>
        </w:rPr>
        <w:t>dialog system as input</w:t>
      </w:r>
      <w:r w:rsidR="007C3004">
        <w:rPr>
          <w:rFonts w:ascii="Segoe UI" w:hAnsi="Segoe UI" w:cs="Segoe UI"/>
        </w:rPr>
        <w:t>,</w:t>
      </w:r>
      <w:r w:rsidR="00B46DC5">
        <w:rPr>
          <w:rFonts w:ascii="Segoe UI" w:hAnsi="Segoe UI" w:cs="Segoe UI"/>
        </w:rPr>
        <w:t xml:space="preserve"> are </w:t>
      </w:r>
      <w:r w:rsidR="000500D1">
        <w:rPr>
          <w:rFonts w:ascii="Segoe UI" w:hAnsi="Segoe UI" w:cs="Segoe UI"/>
        </w:rPr>
        <w:t>mostly</w:t>
      </w:r>
      <w:r w:rsidR="00B46DC5">
        <w:rPr>
          <w:rFonts w:ascii="Segoe UI" w:hAnsi="Segoe UI" w:cs="Segoe UI"/>
        </w:rPr>
        <w:t xml:space="preserve"> </w:t>
      </w:r>
      <w:r>
        <w:rPr>
          <w:rFonts w:ascii="Segoe UI" w:hAnsi="Segoe UI" w:cs="Segoe UI"/>
        </w:rPr>
        <w:t>the transcripts translated from spoken language by ASR (Automatic Speech Recognition) and thus subject to recognition erro</w:t>
      </w:r>
      <w:r w:rsidR="007C3004">
        <w:rPr>
          <w:rFonts w:ascii="Segoe UI" w:hAnsi="Segoe UI" w:cs="Segoe UI"/>
        </w:rPr>
        <w:t>r</w:t>
      </w:r>
      <w:r>
        <w:rPr>
          <w:rFonts w:ascii="Segoe UI" w:hAnsi="Segoe UI" w:cs="Segoe UI"/>
        </w:rPr>
        <w:t>s.</w:t>
      </w:r>
    </w:p>
    <w:p w:rsidR="007C3004" w:rsidRDefault="007C3004">
      <w:pPr>
        <w:rPr>
          <w:rFonts w:ascii="Segoe UI" w:hAnsi="Segoe UI" w:cs="Segoe UI"/>
        </w:rPr>
      </w:pPr>
    </w:p>
    <w:p w:rsidR="007C3004" w:rsidRDefault="007C3004">
      <w:pPr>
        <w:rPr>
          <w:rFonts w:ascii="Segoe UI" w:hAnsi="Segoe UI" w:cs="Segoe UI"/>
        </w:rPr>
      </w:pPr>
      <w:r>
        <w:rPr>
          <w:rFonts w:ascii="Segoe UI" w:hAnsi="Segoe UI" w:cs="Segoe UI" w:hint="eastAsia"/>
        </w:rPr>
        <w:t>T</w:t>
      </w:r>
      <w:r>
        <w:rPr>
          <w:rFonts w:ascii="Segoe UI" w:hAnsi="Segoe UI" w:cs="Segoe UI"/>
        </w:rPr>
        <w:t xml:space="preserve">he dataset adopted by this task is a sample of </w:t>
      </w:r>
      <w:r w:rsidR="000500D1">
        <w:rPr>
          <w:rFonts w:ascii="Segoe UI" w:hAnsi="Segoe UI" w:cs="Segoe UI"/>
        </w:rPr>
        <w:t xml:space="preserve">the </w:t>
      </w:r>
      <w:r>
        <w:rPr>
          <w:rFonts w:ascii="Segoe UI" w:hAnsi="Segoe UI" w:cs="Segoe UI"/>
        </w:rPr>
        <w:t xml:space="preserve">real </w:t>
      </w:r>
      <w:r w:rsidR="000500D1">
        <w:rPr>
          <w:rFonts w:ascii="Segoe UI" w:hAnsi="Segoe UI" w:cs="Segoe UI"/>
        </w:rPr>
        <w:t>query log</w:t>
      </w:r>
      <w:r>
        <w:rPr>
          <w:rFonts w:ascii="Segoe UI" w:hAnsi="Segoe UI" w:cs="Segoe UI"/>
        </w:rPr>
        <w:t xml:space="preserve"> from a commercial task-oriented dialog system. The data </w:t>
      </w:r>
      <w:r w:rsidR="00982A6E">
        <w:rPr>
          <w:rFonts w:ascii="Segoe UI" w:hAnsi="Segoe UI" w:cs="Segoe UI"/>
        </w:rPr>
        <w:t>is</w:t>
      </w:r>
      <w:r>
        <w:rPr>
          <w:rFonts w:ascii="Segoe UI" w:hAnsi="Segoe UI" w:cs="Segoe UI"/>
        </w:rPr>
        <w:t xml:space="preserve"> all in Chinese. </w:t>
      </w:r>
      <w:r w:rsidR="00982A6E">
        <w:rPr>
          <w:rFonts w:ascii="Segoe UI" w:hAnsi="Segoe UI" w:cs="Segoe UI"/>
        </w:rPr>
        <w:t xml:space="preserve">The evaluation includes three domains, namely music, navigation and phone call. Within the dataset, an additional domain label ‘OTHERS’ is used to annotate the data </w:t>
      </w:r>
      <w:r w:rsidR="000500D1">
        <w:rPr>
          <w:rFonts w:ascii="Segoe UI" w:hAnsi="Segoe UI" w:cs="Segoe UI"/>
        </w:rPr>
        <w:t xml:space="preserve">not covered by </w:t>
      </w:r>
      <w:r w:rsidR="00982A6E">
        <w:rPr>
          <w:rFonts w:ascii="Segoe UI" w:hAnsi="Segoe UI" w:cs="Segoe UI"/>
        </w:rPr>
        <w:t>the three domains. To simplify the task, we keep only the intents and the slots of high-frequency while ignoring others although they appear in the original data. The</w:t>
      </w:r>
      <w:r w:rsidR="000E484B">
        <w:rPr>
          <w:rFonts w:ascii="Segoe UI" w:hAnsi="Segoe UI" w:cs="Segoe UI"/>
        </w:rPr>
        <w:t xml:space="preserve"> entire</w:t>
      </w:r>
      <w:r w:rsidR="00982A6E">
        <w:rPr>
          <w:rFonts w:ascii="Segoe UI" w:hAnsi="Segoe UI" w:cs="Segoe UI"/>
        </w:rPr>
        <w:t xml:space="preserve"> data </w:t>
      </w:r>
      <w:r w:rsidR="000500D1">
        <w:rPr>
          <w:rFonts w:ascii="Segoe UI" w:hAnsi="Segoe UI" w:cs="Segoe UI"/>
        </w:rPr>
        <w:t>can be seen as</w:t>
      </w:r>
      <w:r w:rsidR="00982A6E">
        <w:rPr>
          <w:rFonts w:ascii="Segoe UI" w:hAnsi="Segoe UI" w:cs="Segoe UI"/>
        </w:rPr>
        <w:t xml:space="preserve"> a stream of user queries ordered by time stamp. </w:t>
      </w:r>
      <w:r w:rsidR="000E484B">
        <w:rPr>
          <w:rFonts w:ascii="Segoe UI" w:hAnsi="Segoe UI" w:cs="Segoe UI"/>
        </w:rPr>
        <w:t>T</w:t>
      </w:r>
      <w:r w:rsidR="00982A6E">
        <w:rPr>
          <w:rFonts w:ascii="Segoe UI" w:hAnsi="Segoe UI" w:cs="Segoe UI"/>
        </w:rPr>
        <w:t>he stream is</w:t>
      </w:r>
      <w:r w:rsidR="000E484B">
        <w:rPr>
          <w:rFonts w:ascii="Segoe UI" w:hAnsi="Segoe UI" w:cs="Segoe UI"/>
        </w:rPr>
        <w:t xml:space="preserve"> further</w:t>
      </w:r>
      <w:r w:rsidR="00982A6E">
        <w:rPr>
          <w:rFonts w:ascii="Segoe UI" w:hAnsi="Segoe UI" w:cs="Segoe UI"/>
        </w:rPr>
        <w:t xml:space="preserve"> </w:t>
      </w:r>
      <w:r w:rsidR="000E484B">
        <w:rPr>
          <w:rFonts w:ascii="Segoe UI" w:hAnsi="Segoe UI" w:cs="Segoe UI"/>
        </w:rPr>
        <w:t xml:space="preserve">split into a series of segments according to the gaps of time stamps between queries and each segment is </w:t>
      </w:r>
      <w:r w:rsidR="000500D1">
        <w:rPr>
          <w:rFonts w:ascii="Segoe UI" w:hAnsi="Segoe UI" w:cs="Segoe UI"/>
        </w:rPr>
        <w:t>denoted</w:t>
      </w:r>
      <w:r w:rsidR="000E484B">
        <w:rPr>
          <w:rFonts w:ascii="Segoe UI" w:hAnsi="Segoe UI" w:cs="Segoe UI"/>
        </w:rPr>
        <w:t xml:space="preserve"> as a ‘session’. The contexts within a session </w:t>
      </w:r>
      <w:r w:rsidR="000500D1">
        <w:rPr>
          <w:rFonts w:ascii="Segoe UI" w:hAnsi="Segoe UI" w:cs="Segoe UI"/>
        </w:rPr>
        <w:t>are</w:t>
      </w:r>
      <w:r w:rsidR="000E484B">
        <w:rPr>
          <w:rFonts w:ascii="Segoe UI" w:hAnsi="Segoe UI" w:cs="Segoe UI"/>
        </w:rPr>
        <w:t xml:space="preserve"> </w:t>
      </w:r>
      <w:r w:rsidR="000500D1">
        <w:rPr>
          <w:rFonts w:ascii="Segoe UI" w:hAnsi="Segoe UI" w:cs="Segoe UI"/>
        </w:rPr>
        <w:t>taken into consideration</w:t>
      </w:r>
      <w:r w:rsidR="000E484B">
        <w:rPr>
          <w:rFonts w:ascii="Segoe UI" w:hAnsi="Segoe UI" w:cs="Segoe UI"/>
        </w:rPr>
        <w:t xml:space="preserve"> when a query within the session</w:t>
      </w:r>
      <w:r w:rsidR="000500D1">
        <w:rPr>
          <w:rFonts w:ascii="Segoe UI" w:hAnsi="Segoe UI" w:cs="Segoe UI"/>
        </w:rPr>
        <w:t xml:space="preserve"> was annotated</w:t>
      </w:r>
      <w:r w:rsidR="000E484B">
        <w:rPr>
          <w:rFonts w:ascii="Segoe UI" w:hAnsi="Segoe UI" w:cs="Segoe UI"/>
        </w:rPr>
        <w:t xml:space="preserve">. Below are </w:t>
      </w:r>
      <w:r w:rsidR="000500D1">
        <w:rPr>
          <w:rFonts w:ascii="Segoe UI" w:hAnsi="Segoe UI" w:cs="Segoe UI"/>
        </w:rPr>
        <w:t xml:space="preserve">two </w:t>
      </w:r>
      <w:r w:rsidR="000E484B">
        <w:rPr>
          <w:rFonts w:ascii="Segoe UI" w:hAnsi="Segoe UI" w:cs="Segoe UI"/>
        </w:rPr>
        <w:t>example sessions with annotations.</w:t>
      </w:r>
    </w:p>
    <w:p w:rsidR="000500D1" w:rsidRDefault="000500D1">
      <w:pPr>
        <w:rPr>
          <w:rFonts w:ascii="Segoe UI" w:hAnsi="Segoe UI" w:cs="Segoe UI" w:hint="eastAsia"/>
        </w:rPr>
      </w:pPr>
    </w:p>
    <w:p w:rsidR="000E484B" w:rsidRPr="00954220" w:rsidRDefault="000E484B" w:rsidP="000E484B">
      <w:pPr>
        <w:ind w:leftChars="200" w:left="420"/>
        <w:rPr>
          <w:shd w:val="pct15" w:color="auto" w:fill="FFFFFF"/>
        </w:rPr>
      </w:pPr>
      <w:r w:rsidRPr="00954220">
        <w:rPr>
          <w:rFonts w:hint="eastAsia"/>
          <w:shd w:val="pct15" w:color="auto" w:fill="FFFFFF"/>
        </w:rPr>
        <w:t>1</w:t>
      </w:r>
      <w:r w:rsidRPr="00954220">
        <w:rPr>
          <w:rFonts w:hint="eastAsia"/>
          <w:shd w:val="pct15" w:color="auto" w:fill="FFFFFF"/>
        </w:rPr>
        <w:tab/>
      </w:r>
      <w:r w:rsidRPr="00954220">
        <w:rPr>
          <w:rFonts w:hint="eastAsia"/>
          <w:shd w:val="pct15" w:color="auto" w:fill="FFFFFF"/>
        </w:rPr>
        <w:t>打电话</w:t>
      </w:r>
      <w:r w:rsidRPr="00954220">
        <w:rPr>
          <w:rFonts w:hint="eastAsia"/>
          <w:shd w:val="pct15" w:color="auto" w:fill="FFFFFF"/>
        </w:rPr>
        <w:tab/>
        <w:t>phone_call.make_a_phone_call</w:t>
      </w:r>
      <w:r w:rsidRPr="00954220">
        <w:rPr>
          <w:rFonts w:hint="eastAsia"/>
          <w:shd w:val="pct15" w:color="auto" w:fill="FFFFFF"/>
        </w:rPr>
        <w:tab/>
      </w:r>
      <w:r w:rsidRPr="00954220">
        <w:rPr>
          <w:rFonts w:hint="eastAsia"/>
          <w:shd w:val="pct15" w:color="auto" w:fill="FFFFFF"/>
        </w:rPr>
        <w:t>打电话</w:t>
      </w:r>
    </w:p>
    <w:p w:rsidR="000E484B" w:rsidRPr="00954220" w:rsidRDefault="000E484B" w:rsidP="000E484B">
      <w:pPr>
        <w:ind w:leftChars="200" w:left="420"/>
        <w:rPr>
          <w:shd w:val="pct15" w:color="auto" w:fill="FFFFFF"/>
        </w:rPr>
      </w:pPr>
      <w:r w:rsidRPr="00954220">
        <w:rPr>
          <w:rFonts w:hint="eastAsia"/>
          <w:shd w:val="pct15" w:color="auto" w:fill="FFFFFF"/>
        </w:rPr>
        <w:t>1</w:t>
      </w:r>
      <w:r w:rsidRPr="00954220">
        <w:rPr>
          <w:rFonts w:hint="eastAsia"/>
          <w:shd w:val="pct15" w:color="auto" w:fill="FFFFFF"/>
        </w:rPr>
        <w:tab/>
      </w:r>
      <w:r w:rsidRPr="00954220">
        <w:rPr>
          <w:rFonts w:hint="eastAsia"/>
          <w:shd w:val="pct15" w:color="auto" w:fill="FFFFFF"/>
        </w:rPr>
        <w:t>我想听美观</w:t>
      </w:r>
      <w:r w:rsidRPr="00954220">
        <w:rPr>
          <w:rFonts w:hint="eastAsia"/>
          <w:shd w:val="pct15" w:color="auto" w:fill="FFFFFF"/>
        </w:rPr>
        <w:tab/>
        <w:t>music.play</w:t>
      </w:r>
      <w:r w:rsidRPr="00954220">
        <w:rPr>
          <w:rFonts w:hint="eastAsia"/>
          <w:shd w:val="pct15" w:color="auto" w:fill="FFFFFF"/>
        </w:rPr>
        <w:tab/>
      </w:r>
      <w:r w:rsidRPr="00954220">
        <w:rPr>
          <w:rFonts w:hint="eastAsia"/>
          <w:shd w:val="pct15" w:color="auto" w:fill="FFFFFF"/>
        </w:rPr>
        <w:t>我想听</w:t>
      </w:r>
      <w:r w:rsidRPr="00954220">
        <w:rPr>
          <w:rFonts w:hint="eastAsia"/>
          <w:shd w:val="pct15" w:color="auto" w:fill="FFFFFF"/>
        </w:rPr>
        <w:t>&lt;song&gt;</w:t>
      </w:r>
      <w:r w:rsidRPr="00954220">
        <w:rPr>
          <w:rFonts w:hint="eastAsia"/>
          <w:shd w:val="pct15" w:color="auto" w:fill="FFFFFF"/>
        </w:rPr>
        <w:t>美观</w:t>
      </w:r>
      <w:r w:rsidRPr="00954220">
        <w:rPr>
          <w:rFonts w:hint="eastAsia"/>
          <w:shd w:val="pct15" w:color="auto" w:fill="FFFFFF"/>
        </w:rPr>
        <w:t>&lt;/song&gt;</w:t>
      </w:r>
    </w:p>
    <w:p w:rsidR="000E484B" w:rsidRPr="00954220" w:rsidRDefault="000E484B" w:rsidP="000E484B">
      <w:pPr>
        <w:ind w:leftChars="200" w:left="420"/>
        <w:rPr>
          <w:shd w:val="pct15" w:color="auto" w:fill="FFFFFF"/>
        </w:rPr>
      </w:pPr>
      <w:r w:rsidRPr="00954220">
        <w:rPr>
          <w:rFonts w:hint="eastAsia"/>
          <w:shd w:val="pct15" w:color="auto" w:fill="FFFFFF"/>
        </w:rPr>
        <w:t>1</w:t>
      </w:r>
      <w:r w:rsidRPr="00954220">
        <w:rPr>
          <w:rFonts w:hint="eastAsia"/>
          <w:shd w:val="pct15" w:color="auto" w:fill="FFFFFF"/>
        </w:rPr>
        <w:tab/>
      </w:r>
      <w:r w:rsidRPr="00954220">
        <w:rPr>
          <w:rFonts w:hint="eastAsia"/>
          <w:shd w:val="pct15" w:color="auto" w:fill="FFFFFF"/>
        </w:rPr>
        <w:t>我想听什话</w:t>
      </w:r>
      <w:r w:rsidRPr="00954220">
        <w:rPr>
          <w:rFonts w:hint="eastAsia"/>
          <w:shd w:val="pct15" w:color="auto" w:fill="FFFFFF"/>
        </w:rPr>
        <w:tab/>
        <w:t>music.play</w:t>
      </w:r>
      <w:r w:rsidRPr="00954220">
        <w:rPr>
          <w:rFonts w:hint="eastAsia"/>
          <w:shd w:val="pct15" w:color="auto" w:fill="FFFFFF"/>
        </w:rPr>
        <w:tab/>
      </w:r>
      <w:r w:rsidRPr="00954220">
        <w:rPr>
          <w:rFonts w:hint="eastAsia"/>
          <w:shd w:val="pct15" w:color="auto" w:fill="FFFFFF"/>
        </w:rPr>
        <w:t>我想听</w:t>
      </w:r>
      <w:r w:rsidRPr="00954220">
        <w:rPr>
          <w:rFonts w:hint="eastAsia"/>
          <w:shd w:val="pct15" w:color="auto" w:fill="FFFFFF"/>
        </w:rPr>
        <w:t>&lt;song&gt;</w:t>
      </w:r>
      <w:r w:rsidRPr="00954220">
        <w:rPr>
          <w:rFonts w:hint="eastAsia"/>
          <w:shd w:val="pct15" w:color="auto" w:fill="FFFFFF"/>
        </w:rPr>
        <w:t>什话</w:t>
      </w:r>
      <w:r w:rsidRPr="00954220">
        <w:rPr>
          <w:rFonts w:hint="eastAsia"/>
          <w:shd w:val="pct15" w:color="auto" w:fill="FFFFFF"/>
        </w:rPr>
        <w:t>||</w:t>
      </w:r>
      <w:r w:rsidRPr="00954220">
        <w:rPr>
          <w:rFonts w:hint="eastAsia"/>
          <w:shd w:val="pct15" w:color="auto" w:fill="FFFFFF"/>
        </w:rPr>
        <w:t>神话</w:t>
      </w:r>
      <w:r w:rsidRPr="00954220">
        <w:rPr>
          <w:rFonts w:hint="eastAsia"/>
          <w:shd w:val="pct15" w:color="auto" w:fill="FFFFFF"/>
        </w:rPr>
        <w:t>&lt;/song&gt;</w:t>
      </w:r>
    </w:p>
    <w:p w:rsidR="000E484B" w:rsidRPr="00954220" w:rsidRDefault="000E484B" w:rsidP="000E484B">
      <w:pPr>
        <w:ind w:leftChars="200" w:left="420"/>
        <w:rPr>
          <w:shd w:val="pct15" w:color="auto" w:fill="FFFFFF"/>
        </w:rPr>
      </w:pPr>
      <w:r w:rsidRPr="00954220">
        <w:rPr>
          <w:rFonts w:hint="eastAsia"/>
          <w:shd w:val="pct15" w:color="auto" w:fill="FFFFFF"/>
        </w:rPr>
        <w:t>1</w:t>
      </w:r>
      <w:r w:rsidRPr="00954220">
        <w:rPr>
          <w:rFonts w:hint="eastAsia"/>
          <w:shd w:val="pct15" w:color="auto" w:fill="FFFFFF"/>
        </w:rPr>
        <w:tab/>
      </w:r>
      <w:r w:rsidRPr="00954220">
        <w:rPr>
          <w:rFonts w:hint="eastAsia"/>
          <w:shd w:val="pct15" w:color="auto" w:fill="FFFFFF"/>
        </w:rPr>
        <w:t>神话</w:t>
      </w:r>
      <w:r w:rsidRPr="00954220">
        <w:rPr>
          <w:rFonts w:hint="eastAsia"/>
          <w:shd w:val="pct15" w:color="auto" w:fill="FFFFFF"/>
        </w:rPr>
        <w:tab/>
        <w:t>music.play</w:t>
      </w:r>
      <w:r w:rsidRPr="00954220">
        <w:rPr>
          <w:rFonts w:hint="eastAsia"/>
          <w:shd w:val="pct15" w:color="auto" w:fill="FFFFFF"/>
        </w:rPr>
        <w:tab/>
        <w:t>&lt;song&gt;</w:t>
      </w:r>
      <w:r w:rsidRPr="00954220">
        <w:rPr>
          <w:rFonts w:hint="eastAsia"/>
          <w:shd w:val="pct15" w:color="auto" w:fill="FFFFFF"/>
        </w:rPr>
        <w:t>神话</w:t>
      </w:r>
      <w:r w:rsidRPr="00954220">
        <w:rPr>
          <w:rFonts w:hint="eastAsia"/>
          <w:shd w:val="pct15" w:color="auto" w:fill="FFFFFF"/>
        </w:rPr>
        <w:t>&lt;/song&gt;</w:t>
      </w:r>
    </w:p>
    <w:p w:rsidR="000E484B" w:rsidRPr="00954220" w:rsidRDefault="000E484B" w:rsidP="000E484B">
      <w:pPr>
        <w:ind w:leftChars="200" w:left="420"/>
        <w:rPr>
          <w:shd w:val="pct15" w:color="auto" w:fill="FFFFFF"/>
        </w:rPr>
      </w:pPr>
      <w:r w:rsidRPr="00954220">
        <w:rPr>
          <w:rFonts w:hint="eastAsia"/>
          <w:shd w:val="pct15" w:color="auto" w:fill="FFFFFF"/>
        </w:rPr>
        <w:t>2</w:t>
      </w:r>
      <w:r w:rsidRPr="00954220">
        <w:rPr>
          <w:rFonts w:hint="eastAsia"/>
          <w:shd w:val="pct15" w:color="auto" w:fill="FFFFFF"/>
        </w:rPr>
        <w:tab/>
      </w:r>
      <w:r w:rsidRPr="00954220">
        <w:rPr>
          <w:rFonts w:hint="eastAsia"/>
          <w:shd w:val="pct15" w:color="auto" w:fill="FFFFFF"/>
        </w:rPr>
        <w:t>播放调频广播</w:t>
      </w:r>
      <w:r w:rsidRPr="00954220">
        <w:rPr>
          <w:rFonts w:hint="eastAsia"/>
          <w:shd w:val="pct15" w:color="auto" w:fill="FFFFFF"/>
        </w:rPr>
        <w:tab/>
        <w:t>OTHERS</w:t>
      </w:r>
      <w:r w:rsidRPr="00954220">
        <w:rPr>
          <w:rFonts w:hint="eastAsia"/>
          <w:shd w:val="pct15" w:color="auto" w:fill="FFFFFF"/>
        </w:rPr>
        <w:tab/>
      </w:r>
      <w:r w:rsidRPr="00954220">
        <w:rPr>
          <w:rFonts w:hint="eastAsia"/>
          <w:shd w:val="pct15" w:color="auto" w:fill="FFFFFF"/>
        </w:rPr>
        <w:t>播放调频广播</w:t>
      </w:r>
    </w:p>
    <w:p w:rsidR="000E484B" w:rsidRDefault="000E484B" w:rsidP="000E484B">
      <w:pPr>
        <w:ind w:leftChars="200" w:left="420"/>
        <w:rPr>
          <w:shd w:val="pct15" w:color="auto" w:fill="FFFFFF"/>
        </w:rPr>
      </w:pPr>
      <w:r w:rsidRPr="00954220">
        <w:rPr>
          <w:rFonts w:hint="eastAsia"/>
          <w:shd w:val="pct15" w:color="auto" w:fill="FFFFFF"/>
        </w:rPr>
        <w:t>2</w:t>
      </w:r>
      <w:r w:rsidRPr="00954220">
        <w:rPr>
          <w:rFonts w:hint="eastAsia"/>
          <w:shd w:val="pct15" w:color="auto" w:fill="FFFFFF"/>
        </w:rPr>
        <w:tab/>
      </w:r>
      <w:r w:rsidRPr="00954220">
        <w:rPr>
          <w:rFonts w:hint="eastAsia"/>
          <w:shd w:val="pct15" w:color="auto" w:fill="FFFFFF"/>
        </w:rPr>
        <w:t>给我唱一首一晃就老了</w:t>
      </w:r>
      <w:r w:rsidRPr="00954220">
        <w:rPr>
          <w:rFonts w:hint="eastAsia"/>
          <w:shd w:val="pct15" w:color="auto" w:fill="FFFFFF"/>
        </w:rPr>
        <w:tab/>
        <w:t>music.play</w:t>
      </w:r>
      <w:r w:rsidRPr="00954220">
        <w:rPr>
          <w:rFonts w:hint="eastAsia"/>
          <w:shd w:val="pct15" w:color="auto" w:fill="FFFFFF"/>
        </w:rPr>
        <w:tab/>
      </w:r>
      <w:r w:rsidRPr="00954220">
        <w:rPr>
          <w:rFonts w:hint="eastAsia"/>
          <w:shd w:val="pct15" w:color="auto" w:fill="FFFFFF"/>
        </w:rPr>
        <w:t>给我唱一首</w:t>
      </w:r>
      <w:r w:rsidRPr="00954220">
        <w:rPr>
          <w:rFonts w:hint="eastAsia"/>
          <w:shd w:val="pct15" w:color="auto" w:fill="FFFFFF"/>
        </w:rPr>
        <w:t>&lt;song&gt;</w:t>
      </w:r>
      <w:r w:rsidRPr="00954220">
        <w:rPr>
          <w:rFonts w:hint="eastAsia"/>
          <w:shd w:val="pct15" w:color="auto" w:fill="FFFFFF"/>
        </w:rPr>
        <w:t>一晃就老了</w:t>
      </w:r>
      <w:r w:rsidRPr="00954220">
        <w:rPr>
          <w:rFonts w:hint="eastAsia"/>
          <w:shd w:val="pct15" w:color="auto" w:fill="FFFFFF"/>
        </w:rPr>
        <w:t>&lt;/song&gt;</w:t>
      </w:r>
    </w:p>
    <w:p w:rsidR="000E484B" w:rsidRDefault="000E484B">
      <w:pPr>
        <w:rPr>
          <w:rFonts w:ascii="Segoe UI" w:hAnsi="Segoe UI" w:cs="Segoe UI"/>
        </w:rPr>
      </w:pPr>
    </w:p>
    <w:p w:rsidR="000E484B" w:rsidRDefault="000E484B">
      <w:pPr>
        <w:rPr>
          <w:rFonts w:ascii="Segoe UI" w:hAnsi="Segoe UI" w:cs="Segoe UI"/>
        </w:rPr>
      </w:pPr>
      <w:r>
        <w:rPr>
          <w:rFonts w:ascii="Segoe UI" w:hAnsi="Segoe UI" w:cs="Segoe UI" w:hint="eastAsia"/>
        </w:rPr>
        <w:t>F</w:t>
      </w:r>
      <w:r>
        <w:rPr>
          <w:rFonts w:ascii="Segoe UI" w:hAnsi="Segoe UI" w:cs="Segoe UI"/>
        </w:rPr>
        <w:t xml:space="preserve">ormat: </w:t>
      </w:r>
    </w:p>
    <w:p w:rsidR="000E484B" w:rsidRDefault="000E484B" w:rsidP="004770D7">
      <w:pPr>
        <w:pStyle w:val="a7"/>
        <w:numPr>
          <w:ilvl w:val="0"/>
          <w:numId w:val="3"/>
        </w:numPr>
        <w:ind w:firstLineChars="0"/>
        <w:rPr>
          <w:rFonts w:ascii="Segoe UI" w:hAnsi="Segoe UI" w:cs="Segoe UI"/>
        </w:rPr>
      </w:pPr>
      <w:r w:rsidRPr="004770D7">
        <w:rPr>
          <w:rFonts w:ascii="Segoe UI" w:hAnsi="Segoe UI" w:cs="Segoe UI" w:hint="eastAsia"/>
        </w:rPr>
        <w:t>E</w:t>
      </w:r>
      <w:r w:rsidRPr="004770D7">
        <w:rPr>
          <w:rFonts w:ascii="Segoe UI" w:hAnsi="Segoe UI" w:cs="Segoe UI"/>
        </w:rPr>
        <w:t xml:space="preserve">ach line consists of four fields separated by ‘\t’. They are session ID, user query, intent, </w:t>
      </w:r>
      <w:r w:rsidR="004770D7" w:rsidRPr="004770D7">
        <w:rPr>
          <w:rFonts w:ascii="Segoe UI" w:hAnsi="Segoe UI" w:cs="Segoe UI"/>
        </w:rPr>
        <w:t xml:space="preserve">and </w:t>
      </w:r>
      <w:r w:rsidRPr="004770D7">
        <w:rPr>
          <w:rFonts w:ascii="Segoe UI" w:hAnsi="Segoe UI" w:cs="Segoe UI"/>
        </w:rPr>
        <w:t>slot</w:t>
      </w:r>
      <w:r w:rsidR="004770D7" w:rsidRPr="004770D7">
        <w:rPr>
          <w:rFonts w:ascii="Segoe UI" w:hAnsi="Segoe UI" w:cs="Segoe UI"/>
        </w:rPr>
        <w:t xml:space="preserve"> annotation.</w:t>
      </w:r>
    </w:p>
    <w:p w:rsidR="004770D7" w:rsidRDefault="004770D7" w:rsidP="004770D7">
      <w:pPr>
        <w:pStyle w:val="a7"/>
        <w:numPr>
          <w:ilvl w:val="0"/>
          <w:numId w:val="3"/>
        </w:numPr>
        <w:ind w:firstLineChars="0"/>
        <w:rPr>
          <w:rFonts w:ascii="Segoe UI" w:hAnsi="Segoe UI" w:cs="Segoe UI"/>
        </w:rPr>
      </w:pPr>
      <w:r>
        <w:rPr>
          <w:rFonts w:ascii="Segoe UI" w:hAnsi="Segoe UI" w:cs="Segoe UI" w:hint="eastAsia"/>
        </w:rPr>
        <w:t>T</w:t>
      </w:r>
      <w:r>
        <w:rPr>
          <w:rFonts w:ascii="Segoe UI" w:hAnsi="Segoe UI" w:cs="Segoe UI"/>
        </w:rPr>
        <w:t>he sessions include only user queries, not system responses.</w:t>
      </w:r>
    </w:p>
    <w:p w:rsidR="004770D7" w:rsidRDefault="004770D7" w:rsidP="004770D7">
      <w:pPr>
        <w:pStyle w:val="a7"/>
        <w:numPr>
          <w:ilvl w:val="0"/>
          <w:numId w:val="3"/>
        </w:numPr>
        <w:ind w:firstLineChars="0"/>
        <w:rPr>
          <w:rFonts w:ascii="Segoe UI" w:hAnsi="Segoe UI" w:cs="Segoe UI"/>
        </w:rPr>
      </w:pPr>
      <w:r>
        <w:rPr>
          <w:rFonts w:ascii="Segoe UI" w:hAnsi="Segoe UI" w:cs="Segoe UI"/>
        </w:rPr>
        <w:t>The queries in sessions are ordered by timestamp.</w:t>
      </w:r>
    </w:p>
    <w:p w:rsidR="004770D7" w:rsidRDefault="004770D7" w:rsidP="004770D7">
      <w:pPr>
        <w:pStyle w:val="a7"/>
        <w:numPr>
          <w:ilvl w:val="0"/>
          <w:numId w:val="3"/>
        </w:numPr>
        <w:ind w:firstLineChars="0"/>
        <w:rPr>
          <w:rFonts w:ascii="Segoe UI" w:hAnsi="Segoe UI" w:cs="Segoe UI"/>
        </w:rPr>
      </w:pPr>
      <w:r>
        <w:rPr>
          <w:rFonts w:ascii="Segoe UI" w:hAnsi="Segoe UI" w:cs="Segoe UI"/>
        </w:rPr>
        <w:t>The corrected values of the slot values are included in annotations</w:t>
      </w:r>
      <w:r w:rsidR="000500D1">
        <w:rPr>
          <w:rFonts w:ascii="Segoe UI" w:hAnsi="Segoe UI" w:cs="Segoe UI"/>
        </w:rPr>
        <w:t xml:space="preserve"> as well</w:t>
      </w:r>
      <w:r>
        <w:rPr>
          <w:rFonts w:ascii="Segoe UI" w:hAnsi="Segoe UI" w:cs="Segoe UI"/>
        </w:rPr>
        <w:t xml:space="preserve"> if the slot values contains ASR errors. For example, for the slot annotation “</w:t>
      </w:r>
      <w:r w:rsidRPr="00954220">
        <w:rPr>
          <w:rFonts w:hint="eastAsia"/>
          <w:shd w:val="pct15" w:color="auto" w:fill="FFFFFF"/>
        </w:rPr>
        <w:t>我想听</w:t>
      </w:r>
      <w:r w:rsidRPr="00954220">
        <w:rPr>
          <w:rFonts w:hint="eastAsia"/>
          <w:shd w:val="pct15" w:color="auto" w:fill="FFFFFF"/>
        </w:rPr>
        <w:t>&lt;song&gt;</w:t>
      </w:r>
      <w:r w:rsidRPr="00954220">
        <w:rPr>
          <w:rFonts w:hint="eastAsia"/>
          <w:shd w:val="pct15" w:color="auto" w:fill="FFFFFF"/>
        </w:rPr>
        <w:t>什话</w:t>
      </w:r>
      <w:r w:rsidRPr="00954220">
        <w:rPr>
          <w:rFonts w:hint="eastAsia"/>
          <w:shd w:val="pct15" w:color="auto" w:fill="FFFFFF"/>
        </w:rPr>
        <w:t>||</w:t>
      </w:r>
      <w:r w:rsidRPr="00954220">
        <w:rPr>
          <w:rFonts w:hint="eastAsia"/>
          <w:shd w:val="pct15" w:color="auto" w:fill="FFFFFF"/>
        </w:rPr>
        <w:t>神话</w:t>
      </w:r>
      <w:r w:rsidRPr="00954220">
        <w:rPr>
          <w:rFonts w:hint="eastAsia"/>
          <w:shd w:val="pct15" w:color="auto" w:fill="FFFFFF"/>
        </w:rPr>
        <w:t>&lt;/song&gt;</w:t>
      </w:r>
      <w:r>
        <w:rPr>
          <w:rFonts w:ascii="Segoe UI" w:hAnsi="Segoe UI" w:cs="Segoe UI"/>
        </w:rPr>
        <w:t>”, the string “</w:t>
      </w:r>
      <w:r>
        <w:rPr>
          <w:rFonts w:ascii="Segoe UI" w:hAnsi="Segoe UI" w:cs="Segoe UI" w:hint="eastAsia"/>
        </w:rPr>
        <w:t>神话</w:t>
      </w:r>
      <w:r>
        <w:rPr>
          <w:rFonts w:ascii="Segoe UI" w:hAnsi="Segoe UI" w:cs="Segoe UI"/>
        </w:rPr>
        <w:t>” is</w:t>
      </w:r>
      <w:r>
        <w:rPr>
          <w:rFonts w:ascii="Segoe UI" w:hAnsi="Segoe UI" w:cs="Segoe UI" w:hint="eastAsia"/>
        </w:rPr>
        <w:t xml:space="preserve"> </w:t>
      </w:r>
      <w:r>
        <w:rPr>
          <w:rFonts w:ascii="Segoe UI" w:hAnsi="Segoe UI" w:cs="Segoe UI"/>
        </w:rPr>
        <w:t>correction of “</w:t>
      </w:r>
      <w:r>
        <w:rPr>
          <w:rFonts w:ascii="Segoe UI" w:hAnsi="Segoe UI" w:cs="Segoe UI" w:hint="eastAsia"/>
        </w:rPr>
        <w:t>什话</w:t>
      </w:r>
      <w:r>
        <w:rPr>
          <w:rFonts w:ascii="Segoe UI" w:hAnsi="Segoe UI" w:cs="Segoe UI"/>
        </w:rPr>
        <w:t>”</w:t>
      </w:r>
      <w:r>
        <w:rPr>
          <w:rFonts w:ascii="Segoe UI" w:hAnsi="Segoe UI" w:cs="Segoe UI" w:hint="eastAsia"/>
        </w:rPr>
        <w:t>.</w:t>
      </w:r>
    </w:p>
    <w:p w:rsidR="004770D7" w:rsidRDefault="004770D7" w:rsidP="004770D7">
      <w:pPr>
        <w:rPr>
          <w:rFonts w:ascii="Segoe UI" w:hAnsi="Segoe UI" w:cs="Segoe UI"/>
        </w:rPr>
      </w:pPr>
    </w:p>
    <w:p w:rsidR="004770D7" w:rsidRDefault="004770D7" w:rsidP="004770D7">
      <w:pPr>
        <w:rPr>
          <w:rFonts w:ascii="Segoe UI" w:hAnsi="Segoe UI" w:cs="Segoe UI"/>
        </w:rPr>
      </w:pPr>
      <w:r>
        <w:rPr>
          <w:rFonts w:ascii="Segoe UI" w:hAnsi="Segoe UI" w:cs="Segoe UI" w:hint="eastAsia"/>
        </w:rPr>
        <w:lastRenderedPageBreak/>
        <w:t>T</w:t>
      </w:r>
      <w:r>
        <w:rPr>
          <w:rFonts w:ascii="Segoe UI" w:hAnsi="Segoe UI" w:cs="Segoe UI"/>
        </w:rPr>
        <w:t xml:space="preserve">o help participating systems correct ASR errors, this task also provides a dictionary of values for each type of slot. Note that dictionaries </w:t>
      </w:r>
      <w:r w:rsidR="00543CF2">
        <w:rPr>
          <w:rFonts w:ascii="Segoe UI" w:hAnsi="Segoe UI" w:cs="Segoe UI"/>
        </w:rPr>
        <w:t>are</w:t>
      </w:r>
      <w:r>
        <w:rPr>
          <w:rFonts w:ascii="Segoe UI" w:hAnsi="Segoe UI" w:cs="Segoe UI"/>
        </w:rPr>
        <w:t xml:space="preserve"> pruned </w:t>
      </w:r>
      <w:r w:rsidR="000500D1">
        <w:rPr>
          <w:rFonts w:ascii="Segoe UI" w:hAnsi="Segoe UI" w:cs="Segoe UI"/>
        </w:rPr>
        <w:t>such that</w:t>
      </w:r>
      <w:r w:rsidR="00543CF2">
        <w:rPr>
          <w:rFonts w:ascii="Segoe UI" w:hAnsi="Segoe UI" w:cs="Segoe UI"/>
        </w:rPr>
        <w:t xml:space="preserve"> they include</w:t>
      </w:r>
      <w:r>
        <w:rPr>
          <w:rFonts w:ascii="Segoe UI" w:hAnsi="Segoe UI" w:cs="Segoe UI"/>
        </w:rPr>
        <w:t xml:space="preserve"> all the values occurring in the evaluation </w:t>
      </w:r>
      <w:r w:rsidR="00543CF2">
        <w:rPr>
          <w:rFonts w:ascii="Segoe UI" w:hAnsi="Segoe UI" w:cs="Segoe UI"/>
        </w:rPr>
        <w:t>dataset, but do not necessarily include all the values in real world</w:t>
      </w:r>
      <w:r>
        <w:rPr>
          <w:rFonts w:ascii="Segoe UI" w:hAnsi="Segoe UI" w:cs="Segoe UI"/>
        </w:rPr>
        <w:t>.</w:t>
      </w:r>
    </w:p>
    <w:p w:rsidR="004770D7" w:rsidRPr="004770D7" w:rsidRDefault="004770D7" w:rsidP="004770D7">
      <w:pPr>
        <w:pStyle w:val="2"/>
        <w:rPr>
          <w:rFonts w:ascii="Segoe UI" w:hAnsi="Segoe UI" w:cs="Segoe UI"/>
          <w:sz w:val="28"/>
          <w:szCs w:val="28"/>
        </w:rPr>
      </w:pPr>
      <w:r w:rsidRPr="004770D7">
        <w:rPr>
          <w:rFonts w:ascii="Segoe UI" w:hAnsi="Segoe UI" w:cs="Segoe UI" w:hint="eastAsia"/>
          <w:sz w:val="28"/>
          <w:szCs w:val="28"/>
        </w:rPr>
        <w:t>T</w:t>
      </w:r>
      <w:r w:rsidRPr="004770D7">
        <w:rPr>
          <w:rFonts w:ascii="Segoe UI" w:hAnsi="Segoe UI" w:cs="Segoe UI"/>
          <w:sz w:val="28"/>
          <w:szCs w:val="28"/>
        </w:rPr>
        <w:t>ask Description</w:t>
      </w:r>
    </w:p>
    <w:p w:rsidR="004770D7" w:rsidRDefault="004770D7" w:rsidP="004770D7">
      <w:pPr>
        <w:rPr>
          <w:rFonts w:ascii="Segoe UI" w:hAnsi="Segoe UI" w:cs="Segoe UI"/>
        </w:rPr>
      </w:pPr>
      <w:r>
        <w:rPr>
          <w:rFonts w:ascii="Segoe UI" w:hAnsi="Segoe UI" w:cs="Segoe UI" w:hint="eastAsia"/>
        </w:rPr>
        <w:t>T</w:t>
      </w:r>
      <w:r>
        <w:rPr>
          <w:rFonts w:ascii="Segoe UI" w:hAnsi="Segoe UI" w:cs="Segoe UI"/>
        </w:rPr>
        <w:t>he task consists of four sub-tasks. The participating teams can optionally output results for some sub-tasks, not necessarily for all of them.</w:t>
      </w:r>
    </w:p>
    <w:p w:rsidR="004770D7" w:rsidRPr="004770D7" w:rsidRDefault="004770D7" w:rsidP="004770D7">
      <w:pPr>
        <w:pStyle w:val="2"/>
        <w:rPr>
          <w:rFonts w:ascii="Segoe UI" w:hAnsi="Segoe UI" w:cs="Segoe UI"/>
          <w:sz w:val="24"/>
          <w:szCs w:val="24"/>
        </w:rPr>
      </w:pPr>
      <w:r w:rsidRPr="004770D7">
        <w:rPr>
          <w:rFonts w:ascii="Segoe UI" w:hAnsi="Segoe UI" w:cs="Segoe UI" w:hint="eastAsia"/>
          <w:sz w:val="24"/>
          <w:szCs w:val="24"/>
        </w:rPr>
        <w:t>S</w:t>
      </w:r>
      <w:r w:rsidRPr="004770D7">
        <w:rPr>
          <w:rFonts w:ascii="Segoe UI" w:hAnsi="Segoe UI" w:cs="Segoe UI"/>
          <w:sz w:val="24"/>
          <w:szCs w:val="24"/>
        </w:rPr>
        <w:t>ub-task 1: Intent Identification – Close</w:t>
      </w:r>
    </w:p>
    <w:p w:rsidR="009445BC" w:rsidRDefault="009445BC" w:rsidP="004770D7">
      <w:pPr>
        <w:rPr>
          <w:rFonts w:ascii="Segoe UI" w:hAnsi="Segoe UI" w:cs="Segoe UI"/>
        </w:rPr>
      </w:pPr>
      <w:r>
        <w:rPr>
          <w:rFonts w:ascii="Segoe UI" w:hAnsi="Segoe UI" w:cs="Segoe UI"/>
        </w:rPr>
        <w:t>For this sub-task, the participating systems are required to</w:t>
      </w:r>
    </w:p>
    <w:p w:rsidR="009445BC" w:rsidRDefault="009445BC" w:rsidP="009445BC">
      <w:pPr>
        <w:pStyle w:val="a7"/>
        <w:numPr>
          <w:ilvl w:val="0"/>
          <w:numId w:val="4"/>
        </w:numPr>
        <w:ind w:firstLineChars="0"/>
        <w:rPr>
          <w:rFonts w:ascii="Segoe UI" w:hAnsi="Segoe UI" w:cs="Segoe UI"/>
        </w:rPr>
      </w:pPr>
      <w:r w:rsidRPr="009445BC">
        <w:rPr>
          <w:rFonts w:ascii="Segoe UI" w:hAnsi="Segoe UI" w:cs="Segoe UI"/>
        </w:rPr>
        <w:t xml:space="preserve">use </w:t>
      </w:r>
      <w:r w:rsidR="00CA156F" w:rsidRPr="009445BC">
        <w:rPr>
          <w:rFonts w:ascii="Segoe UI" w:hAnsi="Segoe UI" w:cs="Segoe UI"/>
        </w:rPr>
        <w:t>only the</w:t>
      </w:r>
      <w:r w:rsidR="00CA156F">
        <w:rPr>
          <w:rFonts w:ascii="Segoe UI" w:hAnsi="Segoe UI" w:cs="Segoe UI"/>
        </w:rPr>
        <w:t xml:space="preserve"> training</w:t>
      </w:r>
      <w:r w:rsidR="00CA156F" w:rsidRPr="009445BC">
        <w:rPr>
          <w:rFonts w:ascii="Segoe UI" w:hAnsi="Segoe UI" w:cs="Segoe UI"/>
        </w:rPr>
        <w:t xml:space="preserve"> dataset provided by the task</w:t>
      </w:r>
      <w:r w:rsidR="00CA156F" w:rsidRPr="009445BC">
        <w:rPr>
          <w:rFonts w:ascii="Segoe UI" w:hAnsi="Segoe UI" w:cs="Segoe UI"/>
        </w:rPr>
        <w:t xml:space="preserve"> </w:t>
      </w:r>
      <w:r w:rsidRPr="009445BC">
        <w:rPr>
          <w:rFonts w:ascii="Segoe UI" w:hAnsi="Segoe UI" w:cs="Segoe UI"/>
        </w:rPr>
        <w:t xml:space="preserve">for </w:t>
      </w:r>
      <w:r w:rsidR="006E647A">
        <w:rPr>
          <w:rFonts w:ascii="Segoe UI" w:hAnsi="Segoe UI" w:cs="Segoe UI"/>
        </w:rPr>
        <w:t xml:space="preserve">the </w:t>
      </w:r>
      <w:r w:rsidRPr="009445BC">
        <w:rPr>
          <w:rFonts w:ascii="Segoe UI" w:hAnsi="Segoe UI" w:cs="Segoe UI"/>
        </w:rPr>
        <w:t>model training/tuning</w:t>
      </w:r>
      <w:r w:rsidR="006E647A">
        <w:rPr>
          <w:rFonts w:ascii="Segoe UI" w:hAnsi="Segoe UI" w:cs="Segoe UI"/>
        </w:rPr>
        <w:t xml:space="preserve"> of intent identification</w:t>
      </w:r>
      <w:r w:rsidRPr="009445BC">
        <w:rPr>
          <w:rFonts w:ascii="Segoe UI" w:hAnsi="Segoe UI" w:cs="Segoe UI"/>
        </w:rPr>
        <w:t xml:space="preserve">, </w:t>
      </w:r>
      <w:r>
        <w:rPr>
          <w:rFonts w:ascii="Segoe UI" w:hAnsi="Segoe UI" w:cs="Segoe UI"/>
        </w:rPr>
        <w:t>and</w:t>
      </w:r>
    </w:p>
    <w:p w:rsidR="004770D7" w:rsidRDefault="009445BC" w:rsidP="009445BC">
      <w:pPr>
        <w:pStyle w:val="a7"/>
        <w:numPr>
          <w:ilvl w:val="0"/>
          <w:numId w:val="4"/>
        </w:numPr>
        <w:ind w:firstLineChars="0"/>
        <w:rPr>
          <w:rFonts w:ascii="Segoe UI" w:hAnsi="Segoe UI" w:cs="Segoe UI"/>
        </w:rPr>
      </w:pPr>
      <w:r w:rsidRPr="009445BC">
        <w:rPr>
          <w:rFonts w:ascii="Segoe UI" w:hAnsi="Segoe UI" w:cs="Segoe UI"/>
        </w:rPr>
        <w:t>output the results (in the evaluation stage) based only on the provided test set</w:t>
      </w:r>
      <w:r>
        <w:rPr>
          <w:rFonts w:ascii="Segoe UI" w:hAnsi="Segoe UI" w:cs="Segoe UI"/>
        </w:rPr>
        <w:t>, not on any other dataset or resources.</w:t>
      </w:r>
    </w:p>
    <w:p w:rsidR="009445BC" w:rsidRDefault="009445BC" w:rsidP="009445BC">
      <w:pPr>
        <w:rPr>
          <w:rFonts w:ascii="Segoe UI" w:hAnsi="Segoe UI" w:cs="Segoe UI"/>
        </w:rPr>
      </w:pPr>
    </w:p>
    <w:p w:rsidR="009445BC" w:rsidRDefault="009445BC" w:rsidP="009445BC">
      <w:pPr>
        <w:rPr>
          <w:rFonts w:ascii="Segoe UI" w:hAnsi="Segoe UI" w:cs="Segoe UI"/>
        </w:rPr>
      </w:pPr>
      <w:r>
        <w:rPr>
          <w:rFonts w:ascii="Segoe UI" w:hAnsi="Segoe UI" w:cs="Segoe UI" w:hint="eastAsia"/>
        </w:rPr>
        <w:t>T</w:t>
      </w:r>
      <w:r>
        <w:rPr>
          <w:rFonts w:ascii="Segoe UI" w:hAnsi="Segoe UI" w:cs="Segoe UI"/>
        </w:rPr>
        <w:t xml:space="preserve">he evaluation metric is </w:t>
      </w:r>
      <m:oMath>
        <m:sSub>
          <m:sSubPr>
            <m:ctrlPr>
              <w:rPr>
                <w:rFonts w:ascii="Cambria Math" w:hAnsi="Cambria Math" w:cs="Segoe UI"/>
              </w:rPr>
            </m:ctrlPr>
          </m:sSubPr>
          <m:e>
            <m:r>
              <w:rPr>
                <w:rFonts w:ascii="Cambria Math" w:hAnsi="Cambria Math" w:cs="Segoe UI"/>
              </w:rPr>
              <m:t>F1</m:t>
            </m:r>
          </m:e>
          <m:sub>
            <m:r>
              <w:rPr>
                <w:rFonts w:ascii="Cambria Math" w:hAnsi="Cambria Math" w:cs="Segoe UI"/>
              </w:rPr>
              <m:t>macro</m:t>
            </m:r>
          </m:sub>
        </m:sSub>
      </m:oMath>
      <w:r>
        <w:rPr>
          <w:rFonts w:ascii="Segoe UI" w:hAnsi="Segoe UI" w:cs="Segoe UI"/>
        </w:rPr>
        <w:t>, calculated as the following equations,</w:t>
      </w:r>
    </w:p>
    <w:p w:rsidR="006E647A" w:rsidRDefault="006E647A" w:rsidP="006E647A">
      <w:pPr>
        <w:jc w:val="center"/>
      </w:pPr>
      <m:oMath>
        <m:sSub>
          <m:sSubPr>
            <m:ctrlPr>
              <w:rPr>
                <w:rFonts w:ascii="Cambria Math" w:hAnsi="Cambria Math" w:cs="Segoe UI"/>
                <w:i/>
              </w:rPr>
            </m:ctrlPr>
          </m:sSubPr>
          <m:e>
            <m:r>
              <w:rPr>
                <w:rFonts w:ascii="Cambria Math" w:hAnsi="Cambria Math" w:cs="Segoe UI"/>
              </w:rPr>
              <m:t>P</m:t>
            </m:r>
          </m:e>
          <m:sub>
            <m:r>
              <w:rPr>
                <w:rFonts w:ascii="Cambria Math" w:hAnsi="Cambria Math" w:cs="Segoe UI"/>
              </w:rPr>
              <m:t>macro</m:t>
            </m:r>
          </m:sub>
        </m:sSub>
        <m:r>
          <w:rPr>
            <w:rFonts w:ascii="Cambria Math" w:hAnsi="Cambria Math" w:cs="Segoe UI"/>
          </w:rPr>
          <m:t>=</m:t>
        </m:r>
        <m:f>
          <m:fPr>
            <m:ctrlPr>
              <w:rPr>
                <w:rFonts w:ascii="Cambria Math" w:hAnsi="Cambria Math" w:cs="Segoe UI"/>
                <w:i/>
              </w:rPr>
            </m:ctrlPr>
          </m:fPr>
          <m:num>
            <m:r>
              <w:rPr>
                <w:rFonts w:ascii="Cambria Math" w:hAnsi="Cambria Math" w:cs="Segoe UI"/>
              </w:rPr>
              <m:t>1</m:t>
            </m:r>
          </m:num>
          <m:den>
            <m:r>
              <w:rPr>
                <w:rFonts w:ascii="Cambria Math" w:hAnsi="Cambria Math" w:cs="Segoe UI"/>
              </w:rPr>
              <m:t>N</m:t>
            </m:r>
          </m:den>
        </m:f>
        <m:nary>
          <m:naryPr>
            <m:chr m:val="∑"/>
            <m:limLoc m:val="subSup"/>
            <m:ctrlPr>
              <w:rPr>
                <w:rFonts w:ascii="Cambria Math" w:hAnsi="Cambria Math" w:cs="Segoe UI"/>
                <w:i/>
              </w:rPr>
            </m:ctrlPr>
          </m:naryPr>
          <m:sub>
            <m:r>
              <w:rPr>
                <w:rFonts w:ascii="Cambria Math" w:hAnsi="Cambria Math" w:cs="Segoe UI"/>
              </w:rPr>
              <m:t>i=1</m:t>
            </m:r>
          </m:sub>
          <m:sup>
            <m:r>
              <w:rPr>
                <w:rFonts w:ascii="Cambria Math" w:hAnsi="Cambria Math" w:cs="Segoe UI"/>
              </w:rPr>
              <m:t>N</m:t>
            </m:r>
          </m:sup>
          <m:e>
            <m:f>
              <m:fPr>
                <m:ctrlPr>
                  <w:rPr>
                    <w:rFonts w:ascii="Cambria Math" w:hAnsi="Cambria Math" w:cs="Segoe UI"/>
                    <w:i/>
                  </w:rPr>
                </m:ctrlPr>
              </m:fPr>
              <m:num>
                <m:r>
                  <m:rPr>
                    <m:sty m:val="p"/>
                  </m:rPr>
                  <w:rPr>
                    <w:rFonts w:ascii="Cambria Math" w:hAnsi="Cambria Math" w:cs="Segoe UI"/>
                  </w:rPr>
                  <m:t># of queries correctly predicted as intent</m:t>
                </m:r>
                <m:r>
                  <w:rPr>
                    <w:rFonts w:ascii="Cambria Math" w:hAnsi="Cambria Math" w:cs="Segoe UI"/>
                  </w:rPr>
                  <m:t xml:space="preserve"> </m:t>
                </m:r>
                <m:sSub>
                  <m:sSubPr>
                    <m:ctrlPr>
                      <w:rPr>
                        <w:rFonts w:ascii="Cambria Math" w:hAnsi="Cambria Math" w:cs="Segoe UI"/>
                        <w:i/>
                      </w:rPr>
                    </m:ctrlPr>
                  </m:sSubPr>
                  <m:e>
                    <m:r>
                      <w:rPr>
                        <w:rFonts w:ascii="Cambria Math" w:hAnsi="Cambria Math" w:cs="Segoe UI"/>
                      </w:rPr>
                      <m:t>c</m:t>
                    </m:r>
                  </m:e>
                  <m:sub>
                    <m:r>
                      <w:rPr>
                        <w:rFonts w:ascii="Cambria Math" w:hAnsi="Cambria Math" w:cs="Segoe UI"/>
                      </w:rPr>
                      <m:t>i</m:t>
                    </m:r>
                  </m:sub>
                </m:sSub>
              </m:num>
              <m:den>
                <m:r>
                  <m:rPr>
                    <m:sty m:val="p"/>
                  </m:rPr>
                  <w:rPr>
                    <w:rFonts w:ascii="Cambria Math" w:hAnsi="Cambria Math" w:cs="Segoe UI"/>
                  </w:rPr>
                  <m:t># of queries predicted as intent</m:t>
                </m:r>
                <m:r>
                  <w:rPr>
                    <w:rFonts w:ascii="Cambria Math" w:hAnsi="Cambria Math" w:cs="Segoe UI"/>
                  </w:rPr>
                  <m:t xml:space="preserve"> </m:t>
                </m:r>
                <m:sSub>
                  <m:sSubPr>
                    <m:ctrlPr>
                      <w:rPr>
                        <w:rFonts w:ascii="Cambria Math" w:hAnsi="Cambria Math" w:cs="Segoe UI"/>
                        <w:i/>
                      </w:rPr>
                    </m:ctrlPr>
                  </m:sSubPr>
                  <m:e>
                    <m:r>
                      <w:rPr>
                        <w:rFonts w:ascii="Cambria Math" w:hAnsi="Cambria Math" w:cs="Segoe UI"/>
                      </w:rPr>
                      <m:t>c</m:t>
                    </m:r>
                  </m:e>
                  <m:sub>
                    <m:r>
                      <w:rPr>
                        <w:rFonts w:ascii="Cambria Math" w:hAnsi="Cambria Math" w:cs="Segoe UI"/>
                      </w:rPr>
                      <m:t>i</m:t>
                    </m:r>
                  </m:sub>
                </m:sSub>
              </m:den>
            </m:f>
          </m:e>
        </m:nary>
      </m:oMath>
      <w:r>
        <w:rPr>
          <w:rFonts w:hint="eastAsia"/>
        </w:rPr>
        <w:t>，</w:t>
      </w:r>
    </w:p>
    <w:p w:rsidR="006E647A" w:rsidRDefault="006E647A" w:rsidP="006E647A">
      <w:pPr>
        <w:jc w:val="center"/>
      </w:pPr>
      <m:oMath>
        <m:sSub>
          <m:sSubPr>
            <m:ctrlPr>
              <w:rPr>
                <w:rFonts w:ascii="Cambria Math" w:hAnsi="Cambria Math" w:cs="Segoe UI"/>
                <w:i/>
              </w:rPr>
            </m:ctrlPr>
          </m:sSubPr>
          <m:e>
            <m:r>
              <w:rPr>
                <w:rFonts w:ascii="Cambria Math" w:hAnsi="Cambria Math" w:cs="Segoe UI"/>
              </w:rPr>
              <m:t>R</m:t>
            </m:r>
          </m:e>
          <m:sub>
            <m:r>
              <w:rPr>
                <w:rFonts w:ascii="Cambria Math" w:hAnsi="Cambria Math" w:cs="Segoe UI"/>
              </w:rPr>
              <m:t>macro</m:t>
            </m:r>
          </m:sub>
        </m:sSub>
        <m:r>
          <w:rPr>
            <w:rFonts w:ascii="Cambria Math" w:hAnsi="Cambria Math" w:cs="Segoe UI"/>
          </w:rPr>
          <m:t>=</m:t>
        </m:r>
        <m:f>
          <m:fPr>
            <m:ctrlPr>
              <w:rPr>
                <w:rFonts w:ascii="Cambria Math" w:hAnsi="Cambria Math" w:cs="Segoe UI"/>
                <w:i/>
              </w:rPr>
            </m:ctrlPr>
          </m:fPr>
          <m:num>
            <m:r>
              <w:rPr>
                <w:rFonts w:ascii="Cambria Math" w:hAnsi="Cambria Math" w:cs="Segoe UI"/>
              </w:rPr>
              <m:t>1</m:t>
            </m:r>
          </m:num>
          <m:den>
            <m:r>
              <w:rPr>
                <w:rFonts w:ascii="Cambria Math" w:hAnsi="Cambria Math" w:cs="Segoe UI"/>
              </w:rPr>
              <m:t>N</m:t>
            </m:r>
          </m:den>
        </m:f>
        <m:nary>
          <m:naryPr>
            <m:chr m:val="∑"/>
            <m:limLoc m:val="subSup"/>
            <m:ctrlPr>
              <w:rPr>
                <w:rFonts w:ascii="Cambria Math" w:hAnsi="Cambria Math" w:cs="Segoe UI"/>
                <w:i/>
              </w:rPr>
            </m:ctrlPr>
          </m:naryPr>
          <m:sub>
            <m:r>
              <w:rPr>
                <w:rFonts w:ascii="Cambria Math" w:hAnsi="Cambria Math" w:cs="Segoe UI"/>
              </w:rPr>
              <m:t>i=1</m:t>
            </m:r>
          </m:sub>
          <m:sup>
            <m:r>
              <w:rPr>
                <w:rFonts w:ascii="Cambria Math" w:hAnsi="Cambria Math" w:cs="Segoe UI"/>
              </w:rPr>
              <m:t>N</m:t>
            </m:r>
          </m:sup>
          <m:e>
            <m:f>
              <m:fPr>
                <m:ctrlPr>
                  <w:rPr>
                    <w:rFonts w:ascii="Cambria Math" w:hAnsi="Cambria Math" w:cs="Segoe UI"/>
                    <w:i/>
                  </w:rPr>
                </m:ctrlPr>
              </m:fPr>
              <m:num>
                <m:r>
                  <m:rPr>
                    <m:sty m:val="p"/>
                  </m:rPr>
                  <w:rPr>
                    <w:rFonts w:ascii="Cambria Math" w:hAnsi="Cambria Math" w:cs="Segoe UI"/>
                  </w:rPr>
                  <m:t># of queries correctly predicted as intent</m:t>
                </m:r>
                <m:r>
                  <w:rPr>
                    <w:rFonts w:ascii="Cambria Math" w:hAnsi="Cambria Math" w:cs="Segoe UI"/>
                  </w:rPr>
                  <m:t xml:space="preserve"> </m:t>
                </m:r>
                <m:sSub>
                  <m:sSubPr>
                    <m:ctrlPr>
                      <w:rPr>
                        <w:rFonts w:ascii="Cambria Math" w:hAnsi="Cambria Math" w:cs="Segoe UI"/>
                        <w:i/>
                      </w:rPr>
                    </m:ctrlPr>
                  </m:sSubPr>
                  <m:e>
                    <m:r>
                      <w:rPr>
                        <w:rFonts w:ascii="Cambria Math" w:hAnsi="Cambria Math" w:cs="Segoe UI"/>
                      </w:rPr>
                      <m:t>c</m:t>
                    </m:r>
                  </m:e>
                  <m:sub>
                    <m:r>
                      <w:rPr>
                        <w:rFonts w:ascii="Cambria Math" w:hAnsi="Cambria Math" w:cs="Segoe UI"/>
                      </w:rPr>
                      <m:t>i</m:t>
                    </m:r>
                  </m:sub>
                </m:sSub>
              </m:num>
              <m:den>
                <m:r>
                  <m:rPr>
                    <m:sty m:val="p"/>
                  </m:rPr>
                  <w:rPr>
                    <w:rFonts w:ascii="Cambria Math" w:hAnsi="Cambria Math" w:cs="Segoe UI"/>
                  </w:rPr>
                  <m:t># of queries labelled as intent</m:t>
                </m:r>
                <m:r>
                  <w:rPr>
                    <w:rFonts w:ascii="Cambria Math" w:hAnsi="Cambria Math" w:cs="Segoe UI"/>
                  </w:rPr>
                  <m:t xml:space="preserve"> </m:t>
                </m:r>
                <m:sSub>
                  <m:sSubPr>
                    <m:ctrlPr>
                      <w:rPr>
                        <w:rFonts w:ascii="Cambria Math" w:hAnsi="Cambria Math" w:cs="Segoe UI"/>
                        <w:i/>
                      </w:rPr>
                    </m:ctrlPr>
                  </m:sSubPr>
                  <m:e>
                    <m:r>
                      <w:rPr>
                        <w:rFonts w:ascii="Cambria Math" w:hAnsi="Cambria Math" w:cs="Segoe UI"/>
                      </w:rPr>
                      <m:t>c</m:t>
                    </m:r>
                  </m:e>
                  <m:sub>
                    <m:r>
                      <w:rPr>
                        <w:rFonts w:ascii="Cambria Math" w:hAnsi="Cambria Math" w:cs="Segoe UI"/>
                      </w:rPr>
                      <m:t>i</m:t>
                    </m:r>
                  </m:sub>
                </m:sSub>
              </m:den>
            </m:f>
          </m:e>
        </m:nary>
      </m:oMath>
      <w:r>
        <w:rPr>
          <w:rFonts w:hint="eastAsia"/>
        </w:rPr>
        <w:t>，</w:t>
      </w:r>
    </w:p>
    <w:p w:rsidR="006E647A" w:rsidRPr="009445BC" w:rsidRDefault="006E647A" w:rsidP="006E647A">
      <w:pPr>
        <w:rPr>
          <w:rFonts w:ascii="Segoe UI" w:hAnsi="Segoe UI" w:cs="Segoe UI" w:hint="eastAsia"/>
        </w:rPr>
      </w:pPr>
      <m:oMathPara>
        <m:oMath>
          <m:sSub>
            <m:sSubPr>
              <m:ctrlPr>
                <w:rPr>
                  <w:rFonts w:ascii="Cambria Math" w:hAnsi="Cambria Math"/>
                  <w:i/>
                </w:rPr>
              </m:ctrlPr>
            </m:sSubPr>
            <m:e>
              <m:r>
                <w:rPr>
                  <w:rFonts w:ascii="Cambria Math" w:hAnsi="Cambria Math"/>
                </w:rPr>
                <m:t>F1</m:t>
              </m:r>
            </m:e>
            <m:sub>
              <m:r>
                <w:rPr>
                  <w:rFonts w:ascii="Cambria Math" w:hAnsi="Cambria Math"/>
                </w:rPr>
                <m:t>macro</m:t>
              </m:r>
            </m:sub>
          </m:sSub>
          <m:r>
            <m:rPr>
              <m:sty m:val="p"/>
            </m:rPr>
            <w:rPr>
              <w:rFonts w:ascii="Cambria Math" w:hAnsi="Cambria Math"/>
            </w:rPr>
            <m:t>=</m:t>
          </m:r>
          <m:f>
            <m:fPr>
              <m:ctrlPr>
                <w:rPr>
                  <w:rFonts w:ascii="Cambria Math" w:hAnsi="Cambria Math"/>
                </w:rPr>
              </m:ctrlPr>
            </m:fPr>
            <m:num>
              <m:r>
                <w:rPr>
                  <w:rFonts w:ascii="Cambria Math" w:hAnsi="Cambria Math"/>
                </w:rPr>
                <m:t>2</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macro</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macro</m:t>
                      </m:r>
                    </m:sub>
                  </m:sSub>
                </m:den>
              </m:f>
            </m:den>
          </m:f>
        </m:oMath>
      </m:oMathPara>
    </w:p>
    <w:p w:rsidR="004770D7" w:rsidRPr="004770D7" w:rsidRDefault="004770D7" w:rsidP="004770D7">
      <w:pPr>
        <w:pStyle w:val="2"/>
        <w:rPr>
          <w:rFonts w:ascii="Segoe UI" w:hAnsi="Segoe UI" w:cs="Segoe UI"/>
          <w:sz w:val="24"/>
          <w:szCs w:val="24"/>
        </w:rPr>
      </w:pPr>
      <w:r w:rsidRPr="004770D7">
        <w:rPr>
          <w:rFonts w:ascii="Segoe UI" w:hAnsi="Segoe UI" w:cs="Segoe UI" w:hint="eastAsia"/>
          <w:sz w:val="24"/>
          <w:szCs w:val="24"/>
        </w:rPr>
        <w:t>S</w:t>
      </w:r>
      <w:r w:rsidRPr="004770D7">
        <w:rPr>
          <w:rFonts w:ascii="Segoe UI" w:hAnsi="Segoe UI" w:cs="Segoe UI"/>
          <w:sz w:val="24"/>
          <w:szCs w:val="24"/>
        </w:rPr>
        <w:t>ub-task 2: Intent Identification – Open</w:t>
      </w:r>
    </w:p>
    <w:p w:rsidR="001B75F9" w:rsidRDefault="001B75F9" w:rsidP="001B75F9">
      <w:pPr>
        <w:rPr>
          <w:rFonts w:ascii="Segoe UI" w:hAnsi="Segoe UI" w:cs="Segoe UI"/>
        </w:rPr>
      </w:pPr>
      <w:r>
        <w:rPr>
          <w:rFonts w:ascii="Segoe UI" w:hAnsi="Segoe UI" w:cs="Segoe UI"/>
        </w:rPr>
        <w:t>For this sub-task, the participating systems</w:t>
      </w:r>
    </w:p>
    <w:p w:rsidR="001B75F9" w:rsidRDefault="001B75F9" w:rsidP="001B75F9">
      <w:pPr>
        <w:pStyle w:val="a7"/>
        <w:numPr>
          <w:ilvl w:val="0"/>
          <w:numId w:val="4"/>
        </w:numPr>
        <w:ind w:firstLineChars="0"/>
        <w:rPr>
          <w:rFonts w:ascii="Segoe UI" w:hAnsi="Segoe UI" w:cs="Segoe UI"/>
        </w:rPr>
      </w:pPr>
      <w:r>
        <w:rPr>
          <w:rFonts w:ascii="Segoe UI" w:hAnsi="Segoe UI" w:cs="Segoe UI"/>
        </w:rPr>
        <w:t xml:space="preserve">can </w:t>
      </w:r>
      <w:r w:rsidRPr="009445BC">
        <w:rPr>
          <w:rFonts w:ascii="Segoe UI" w:hAnsi="Segoe UI" w:cs="Segoe UI"/>
        </w:rPr>
        <w:t>use</w:t>
      </w:r>
      <w:r w:rsidR="00CA156F">
        <w:rPr>
          <w:rFonts w:ascii="Segoe UI" w:hAnsi="Segoe UI" w:cs="Segoe UI"/>
        </w:rPr>
        <w:t xml:space="preserve"> any </w:t>
      </w:r>
      <w:r w:rsidR="00CA156F" w:rsidRPr="009445BC">
        <w:rPr>
          <w:rFonts w:ascii="Segoe UI" w:hAnsi="Segoe UI" w:cs="Segoe UI"/>
        </w:rPr>
        <w:t>dataset</w:t>
      </w:r>
      <w:r w:rsidR="00CA156F">
        <w:rPr>
          <w:rFonts w:ascii="Segoe UI" w:hAnsi="Segoe UI" w:cs="Segoe UI"/>
        </w:rPr>
        <w:t>s</w:t>
      </w:r>
      <w:r w:rsidR="00CA156F" w:rsidRPr="009445BC">
        <w:rPr>
          <w:rFonts w:ascii="Segoe UI" w:hAnsi="Segoe UI" w:cs="Segoe UI"/>
        </w:rPr>
        <w:t xml:space="preserve"> </w:t>
      </w:r>
      <w:r w:rsidR="00CA156F">
        <w:rPr>
          <w:rFonts w:ascii="Segoe UI" w:hAnsi="Segoe UI" w:cs="Segoe UI"/>
        </w:rPr>
        <w:t>and resources</w:t>
      </w:r>
      <w:r w:rsidR="00F54C82">
        <w:rPr>
          <w:rFonts w:ascii="Segoe UI" w:hAnsi="Segoe UI" w:cs="Segoe UI"/>
        </w:rPr>
        <w:t xml:space="preserve"> (in addition to the provided training dataset)</w:t>
      </w:r>
      <w:r w:rsidRPr="009445BC">
        <w:rPr>
          <w:rFonts w:ascii="Segoe UI" w:hAnsi="Segoe UI" w:cs="Segoe UI"/>
        </w:rPr>
        <w:t xml:space="preserve"> for model training/tuning </w:t>
      </w:r>
      <w:r w:rsidR="00CA156F">
        <w:rPr>
          <w:rFonts w:ascii="Segoe UI" w:hAnsi="Segoe UI" w:cs="Segoe UI"/>
        </w:rPr>
        <w:t>of intent identification</w:t>
      </w:r>
      <w:r w:rsidR="00CA156F">
        <w:rPr>
          <w:rFonts w:ascii="Segoe UI" w:hAnsi="Segoe UI" w:cs="Segoe UI"/>
        </w:rPr>
        <w:t>, and</w:t>
      </w:r>
    </w:p>
    <w:p w:rsidR="001B75F9" w:rsidRDefault="001B75F9" w:rsidP="001B75F9">
      <w:pPr>
        <w:pStyle w:val="a7"/>
        <w:numPr>
          <w:ilvl w:val="0"/>
          <w:numId w:val="4"/>
        </w:numPr>
        <w:ind w:firstLineChars="0"/>
        <w:rPr>
          <w:rFonts w:ascii="Segoe UI" w:hAnsi="Segoe UI" w:cs="Segoe UI"/>
        </w:rPr>
      </w:pPr>
      <w:r>
        <w:rPr>
          <w:rFonts w:ascii="Segoe UI" w:hAnsi="Segoe UI" w:cs="Segoe UI"/>
        </w:rPr>
        <w:t xml:space="preserve">are required to </w:t>
      </w:r>
      <w:r w:rsidRPr="009445BC">
        <w:rPr>
          <w:rFonts w:ascii="Segoe UI" w:hAnsi="Segoe UI" w:cs="Segoe UI"/>
        </w:rPr>
        <w:t>output the results (in the evaluation stage) based only on the provided test set</w:t>
      </w:r>
      <w:r>
        <w:rPr>
          <w:rFonts w:ascii="Segoe UI" w:hAnsi="Segoe UI" w:cs="Segoe UI"/>
        </w:rPr>
        <w:t>, not on any other dataset or resources.</w:t>
      </w:r>
    </w:p>
    <w:p w:rsidR="001B75F9" w:rsidRDefault="001B75F9" w:rsidP="001B75F9">
      <w:pPr>
        <w:rPr>
          <w:rFonts w:ascii="Segoe UI" w:hAnsi="Segoe UI" w:cs="Segoe UI"/>
        </w:rPr>
      </w:pPr>
    </w:p>
    <w:p w:rsidR="001B75F9" w:rsidRPr="001B75F9" w:rsidRDefault="001B75F9" w:rsidP="001B75F9">
      <w:pPr>
        <w:rPr>
          <w:rFonts w:ascii="Segoe UI" w:hAnsi="Segoe UI" w:cs="Segoe UI" w:hint="eastAsia"/>
        </w:rPr>
      </w:pPr>
      <w:r>
        <w:rPr>
          <w:rFonts w:ascii="Segoe UI" w:hAnsi="Segoe UI" w:cs="Segoe UI" w:hint="eastAsia"/>
        </w:rPr>
        <w:t>T</w:t>
      </w:r>
      <w:r>
        <w:rPr>
          <w:rFonts w:ascii="Segoe UI" w:hAnsi="Segoe UI" w:cs="Segoe UI"/>
        </w:rPr>
        <w:t xml:space="preserve">he evaluation metric is </w:t>
      </w:r>
      <m:oMath>
        <m:sSub>
          <m:sSubPr>
            <m:ctrlPr>
              <w:rPr>
                <w:rFonts w:ascii="Cambria Math" w:hAnsi="Cambria Math" w:cs="Segoe UI"/>
              </w:rPr>
            </m:ctrlPr>
          </m:sSubPr>
          <m:e>
            <m:r>
              <w:rPr>
                <w:rFonts w:ascii="Cambria Math" w:hAnsi="Cambria Math" w:cs="Segoe UI"/>
              </w:rPr>
              <m:t>F1</m:t>
            </m:r>
          </m:e>
          <m:sub>
            <m:r>
              <w:rPr>
                <w:rFonts w:ascii="Cambria Math" w:hAnsi="Cambria Math" w:cs="Segoe UI"/>
              </w:rPr>
              <m:t>macro</m:t>
            </m:r>
          </m:sub>
        </m:sSub>
      </m:oMath>
      <w:r>
        <w:rPr>
          <w:rFonts w:ascii="Segoe UI" w:hAnsi="Segoe UI" w:cs="Segoe UI"/>
        </w:rPr>
        <w:t>, same as sub-task 1.</w:t>
      </w:r>
    </w:p>
    <w:p w:rsidR="004770D7" w:rsidRDefault="004770D7" w:rsidP="004770D7">
      <w:pPr>
        <w:pStyle w:val="2"/>
        <w:rPr>
          <w:rFonts w:ascii="Segoe UI" w:hAnsi="Segoe UI" w:cs="Segoe UI"/>
        </w:rPr>
      </w:pPr>
      <w:r w:rsidRPr="004770D7">
        <w:rPr>
          <w:rFonts w:ascii="Segoe UI" w:hAnsi="Segoe UI" w:cs="Segoe UI" w:hint="eastAsia"/>
          <w:sz w:val="24"/>
          <w:szCs w:val="24"/>
        </w:rPr>
        <w:t>S</w:t>
      </w:r>
      <w:r w:rsidRPr="004770D7">
        <w:rPr>
          <w:rFonts w:ascii="Segoe UI" w:hAnsi="Segoe UI" w:cs="Segoe UI"/>
          <w:sz w:val="24"/>
          <w:szCs w:val="24"/>
        </w:rPr>
        <w:t>ub-task 3: Intent Identification and Slot Filling – Close</w:t>
      </w:r>
    </w:p>
    <w:p w:rsidR="006E647A" w:rsidRDefault="006E647A" w:rsidP="006E647A">
      <w:pPr>
        <w:rPr>
          <w:rFonts w:ascii="Segoe UI" w:hAnsi="Segoe UI" w:cs="Segoe UI"/>
        </w:rPr>
      </w:pPr>
      <w:r>
        <w:rPr>
          <w:rFonts w:ascii="Segoe UI" w:hAnsi="Segoe UI" w:cs="Segoe UI"/>
        </w:rPr>
        <w:t>For this sub-task, the participating systems are required to</w:t>
      </w:r>
    </w:p>
    <w:p w:rsidR="006E647A" w:rsidRDefault="006E647A" w:rsidP="006E647A">
      <w:pPr>
        <w:pStyle w:val="a7"/>
        <w:numPr>
          <w:ilvl w:val="0"/>
          <w:numId w:val="4"/>
        </w:numPr>
        <w:ind w:firstLineChars="0"/>
        <w:rPr>
          <w:rFonts w:ascii="Segoe UI" w:hAnsi="Segoe UI" w:cs="Segoe UI"/>
        </w:rPr>
      </w:pPr>
      <w:r w:rsidRPr="009445BC">
        <w:rPr>
          <w:rFonts w:ascii="Segoe UI" w:hAnsi="Segoe UI" w:cs="Segoe UI"/>
        </w:rPr>
        <w:t xml:space="preserve">use </w:t>
      </w:r>
      <w:r w:rsidR="00CA156F" w:rsidRPr="009445BC">
        <w:rPr>
          <w:rFonts w:ascii="Segoe UI" w:hAnsi="Segoe UI" w:cs="Segoe UI"/>
        </w:rPr>
        <w:t xml:space="preserve">only the dataset </w:t>
      </w:r>
      <w:r w:rsidR="00CA156F">
        <w:rPr>
          <w:rFonts w:ascii="Segoe UI" w:hAnsi="Segoe UI" w:cs="Segoe UI"/>
        </w:rPr>
        <w:t xml:space="preserve">and the slot dictionaries </w:t>
      </w:r>
      <w:r w:rsidR="00CA156F" w:rsidRPr="009445BC">
        <w:rPr>
          <w:rFonts w:ascii="Segoe UI" w:hAnsi="Segoe UI" w:cs="Segoe UI"/>
        </w:rPr>
        <w:t>provided by the task</w:t>
      </w:r>
      <w:r w:rsidR="00CA156F" w:rsidRPr="009445BC">
        <w:rPr>
          <w:rFonts w:ascii="Segoe UI" w:hAnsi="Segoe UI" w:cs="Segoe UI"/>
        </w:rPr>
        <w:t xml:space="preserve"> </w:t>
      </w:r>
      <w:r w:rsidRPr="009445BC">
        <w:rPr>
          <w:rFonts w:ascii="Segoe UI" w:hAnsi="Segoe UI" w:cs="Segoe UI"/>
        </w:rPr>
        <w:t xml:space="preserve">for </w:t>
      </w:r>
      <w:r>
        <w:rPr>
          <w:rFonts w:ascii="Segoe UI" w:hAnsi="Segoe UI" w:cs="Segoe UI"/>
        </w:rPr>
        <w:t xml:space="preserve">the </w:t>
      </w:r>
      <w:r w:rsidRPr="009445BC">
        <w:rPr>
          <w:rFonts w:ascii="Segoe UI" w:hAnsi="Segoe UI" w:cs="Segoe UI"/>
        </w:rPr>
        <w:t>model training/tuning</w:t>
      </w:r>
      <w:r>
        <w:rPr>
          <w:rFonts w:ascii="Segoe UI" w:hAnsi="Segoe UI" w:cs="Segoe UI"/>
        </w:rPr>
        <w:t xml:space="preserve"> of intent identification</w:t>
      </w:r>
      <w:r>
        <w:rPr>
          <w:rFonts w:ascii="Segoe UI" w:hAnsi="Segoe UI" w:cs="Segoe UI"/>
        </w:rPr>
        <w:t xml:space="preserve"> and slot filling</w:t>
      </w:r>
      <w:r w:rsidRPr="009445BC">
        <w:rPr>
          <w:rFonts w:ascii="Segoe UI" w:hAnsi="Segoe UI" w:cs="Segoe UI"/>
        </w:rPr>
        <w:t xml:space="preserve">, </w:t>
      </w:r>
      <w:r>
        <w:rPr>
          <w:rFonts w:ascii="Segoe UI" w:hAnsi="Segoe UI" w:cs="Segoe UI"/>
        </w:rPr>
        <w:t>and</w:t>
      </w:r>
    </w:p>
    <w:p w:rsidR="006E647A" w:rsidRDefault="006E647A" w:rsidP="006E647A">
      <w:pPr>
        <w:pStyle w:val="a7"/>
        <w:numPr>
          <w:ilvl w:val="0"/>
          <w:numId w:val="4"/>
        </w:numPr>
        <w:ind w:firstLineChars="0"/>
        <w:rPr>
          <w:rFonts w:ascii="Segoe UI" w:hAnsi="Segoe UI" w:cs="Segoe UI"/>
        </w:rPr>
      </w:pPr>
      <w:r w:rsidRPr="009445BC">
        <w:rPr>
          <w:rFonts w:ascii="Segoe UI" w:hAnsi="Segoe UI" w:cs="Segoe UI"/>
        </w:rPr>
        <w:lastRenderedPageBreak/>
        <w:t>output the results (in the evaluation stage) based only on the provided test set</w:t>
      </w:r>
      <w:r>
        <w:rPr>
          <w:rFonts w:ascii="Segoe UI" w:hAnsi="Segoe UI" w:cs="Segoe UI"/>
        </w:rPr>
        <w:t xml:space="preserve"> and the provided slot dictionaries, not on any other dataset or resources.</w:t>
      </w:r>
    </w:p>
    <w:p w:rsidR="004770D7" w:rsidRDefault="004770D7" w:rsidP="004770D7">
      <w:pPr>
        <w:rPr>
          <w:rFonts w:ascii="Segoe UI" w:hAnsi="Segoe UI" w:cs="Segoe UI"/>
        </w:rPr>
      </w:pPr>
    </w:p>
    <w:p w:rsidR="006E647A" w:rsidRDefault="006E647A" w:rsidP="006E647A">
      <w:pPr>
        <w:rPr>
          <w:rFonts w:ascii="Segoe UI" w:hAnsi="Segoe UI" w:cs="Segoe UI"/>
        </w:rPr>
      </w:pPr>
      <w:r>
        <w:rPr>
          <w:rFonts w:ascii="Segoe UI" w:hAnsi="Segoe UI" w:cs="Segoe UI" w:hint="eastAsia"/>
        </w:rPr>
        <w:t>T</w:t>
      </w:r>
      <w:r>
        <w:rPr>
          <w:rFonts w:ascii="Segoe UI" w:hAnsi="Segoe UI" w:cs="Segoe UI"/>
        </w:rPr>
        <w:t xml:space="preserve">he evaluation metric is </w:t>
      </w:r>
      <w:r>
        <w:rPr>
          <w:rFonts w:ascii="Segoe UI" w:hAnsi="Segoe UI" w:cs="Segoe UI"/>
        </w:rPr>
        <w:t>as given by the following equation.</w:t>
      </w:r>
    </w:p>
    <w:p w:rsidR="006E647A" w:rsidRPr="006E647A" w:rsidRDefault="006E647A" w:rsidP="004770D7">
      <w:pPr>
        <w:rPr>
          <w:rFonts w:ascii="Segoe UI" w:hAnsi="Segoe UI" w:cs="Segoe UI"/>
        </w:rPr>
      </w:pPr>
      <m:oMathPara>
        <m:oMath>
          <m:r>
            <w:rPr>
              <w:rFonts w:ascii="Cambria Math" w:eastAsiaTheme="majorEastAsia" w:hAnsi="Cambria Math" w:cs="Segoe UI"/>
            </w:rPr>
            <m:t>P=</m:t>
          </m:r>
          <m:f>
            <m:fPr>
              <m:ctrlPr>
                <w:rPr>
                  <w:rFonts w:ascii="Cambria Math" w:eastAsiaTheme="majorEastAsia" w:hAnsi="Cambria Math" w:cs="Segoe UI"/>
                  <w:i/>
                </w:rPr>
              </m:ctrlPr>
            </m:fPr>
            <m:num>
              <m:r>
                <m:rPr>
                  <m:sty m:val="p"/>
                </m:rPr>
                <w:rPr>
                  <w:rFonts w:ascii="Cambria Math" w:eastAsiaTheme="majorEastAsia" w:hAnsi="Cambria Math" w:cs="Segoe UI"/>
                </w:rPr>
                <m:t># of queries correctly parsed</m:t>
              </m:r>
            </m:num>
            <m:den>
              <m:r>
                <m:rPr>
                  <m:sty m:val="p"/>
                </m:rPr>
                <w:rPr>
                  <w:rFonts w:ascii="Cambria Math" w:eastAsiaTheme="majorEastAsia" w:hAnsi="Cambria Math" w:cs="Segoe UI"/>
                </w:rPr>
                <m:t># of queries</m:t>
              </m:r>
            </m:den>
          </m:f>
        </m:oMath>
      </m:oMathPara>
    </w:p>
    <w:p w:rsidR="006E647A" w:rsidRPr="006E647A" w:rsidRDefault="006E647A" w:rsidP="004770D7">
      <w:pPr>
        <w:rPr>
          <w:rFonts w:ascii="Segoe UI" w:hAnsi="Segoe UI" w:cs="Segoe UI" w:hint="eastAsia"/>
        </w:rPr>
      </w:pPr>
      <w:r>
        <w:rPr>
          <w:rFonts w:ascii="Segoe UI" w:hAnsi="Segoe UI" w:cs="Segoe UI"/>
        </w:rPr>
        <w:t xml:space="preserve">where </w:t>
      </w:r>
      <w:r w:rsidR="009A247F">
        <w:rPr>
          <w:rFonts w:ascii="Segoe UI" w:hAnsi="Segoe UI" w:cs="Segoe UI"/>
        </w:rPr>
        <w:t>“# of queries” is the number of queries in the test set (including the queries with intent annotated as ‘OTHERS’). “# of queries correctly parsed” denotes the number of queries for which the predicted intent and the predicted slot values (including the corrected values if correction is needed) are both exactly same as the annotations.</w:t>
      </w:r>
    </w:p>
    <w:p w:rsidR="004770D7" w:rsidRPr="004770D7" w:rsidRDefault="004770D7" w:rsidP="004770D7">
      <w:pPr>
        <w:pStyle w:val="2"/>
        <w:rPr>
          <w:rFonts w:ascii="Segoe UI" w:hAnsi="Segoe UI" w:cs="Segoe UI"/>
          <w:sz w:val="24"/>
          <w:szCs w:val="24"/>
        </w:rPr>
      </w:pPr>
      <w:r w:rsidRPr="004770D7">
        <w:rPr>
          <w:rFonts w:ascii="Segoe UI" w:hAnsi="Segoe UI" w:cs="Segoe UI" w:hint="eastAsia"/>
          <w:sz w:val="24"/>
          <w:szCs w:val="24"/>
        </w:rPr>
        <w:t>S</w:t>
      </w:r>
      <w:r w:rsidRPr="004770D7">
        <w:rPr>
          <w:rFonts w:ascii="Segoe UI" w:hAnsi="Segoe UI" w:cs="Segoe UI"/>
          <w:sz w:val="24"/>
          <w:szCs w:val="24"/>
        </w:rPr>
        <w:t>ub-task 4: Intent Identification and Slot Fil</w:t>
      </w:r>
      <w:bookmarkStart w:id="0" w:name="_GoBack"/>
      <w:bookmarkEnd w:id="0"/>
      <w:r w:rsidRPr="004770D7">
        <w:rPr>
          <w:rFonts w:ascii="Segoe UI" w:hAnsi="Segoe UI" w:cs="Segoe UI"/>
          <w:sz w:val="24"/>
          <w:szCs w:val="24"/>
        </w:rPr>
        <w:t>ling - Open</w:t>
      </w:r>
    </w:p>
    <w:p w:rsidR="00CA156F" w:rsidRDefault="00CA156F" w:rsidP="00CA156F">
      <w:pPr>
        <w:rPr>
          <w:rFonts w:ascii="Segoe UI" w:hAnsi="Segoe UI" w:cs="Segoe UI"/>
        </w:rPr>
      </w:pPr>
      <w:r>
        <w:rPr>
          <w:rFonts w:ascii="Segoe UI" w:hAnsi="Segoe UI" w:cs="Segoe UI"/>
        </w:rPr>
        <w:t>For this sub-task, the participating systems</w:t>
      </w:r>
    </w:p>
    <w:p w:rsidR="00CA156F" w:rsidRDefault="00F54C82" w:rsidP="00CA156F">
      <w:pPr>
        <w:pStyle w:val="a7"/>
        <w:numPr>
          <w:ilvl w:val="0"/>
          <w:numId w:val="4"/>
        </w:numPr>
        <w:ind w:firstLineChars="0"/>
        <w:rPr>
          <w:rFonts w:ascii="Segoe UI" w:hAnsi="Segoe UI" w:cs="Segoe UI"/>
        </w:rPr>
      </w:pPr>
      <w:r>
        <w:rPr>
          <w:rFonts w:ascii="Segoe UI" w:hAnsi="Segoe UI" w:cs="Segoe UI"/>
        </w:rPr>
        <w:t xml:space="preserve">can </w:t>
      </w:r>
      <w:r w:rsidR="00CA156F" w:rsidRPr="009445BC">
        <w:rPr>
          <w:rFonts w:ascii="Segoe UI" w:hAnsi="Segoe UI" w:cs="Segoe UI"/>
        </w:rPr>
        <w:t xml:space="preserve">use </w:t>
      </w:r>
      <w:r w:rsidR="00CA156F">
        <w:rPr>
          <w:rFonts w:ascii="Segoe UI" w:hAnsi="Segoe UI" w:cs="Segoe UI"/>
        </w:rPr>
        <w:t>any</w:t>
      </w:r>
      <w:r w:rsidR="00CA156F" w:rsidRPr="009445BC">
        <w:rPr>
          <w:rFonts w:ascii="Segoe UI" w:hAnsi="Segoe UI" w:cs="Segoe UI"/>
        </w:rPr>
        <w:t xml:space="preserve"> dataset</w:t>
      </w:r>
      <w:r>
        <w:rPr>
          <w:rFonts w:ascii="Segoe UI" w:hAnsi="Segoe UI" w:cs="Segoe UI"/>
        </w:rPr>
        <w:t>s</w:t>
      </w:r>
      <w:r w:rsidR="00CA156F" w:rsidRPr="009445BC">
        <w:rPr>
          <w:rFonts w:ascii="Segoe UI" w:hAnsi="Segoe UI" w:cs="Segoe UI"/>
        </w:rPr>
        <w:t xml:space="preserve"> </w:t>
      </w:r>
      <w:r>
        <w:rPr>
          <w:rFonts w:ascii="Segoe UI" w:hAnsi="Segoe UI" w:cs="Segoe UI"/>
        </w:rPr>
        <w:t>(in addition to the training dataset and the</w:t>
      </w:r>
      <w:r w:rsidR="00CA156F">
        <w:rPr>
          <w:rFonts w:ascii="Segoe UI" w:hAnsi="Segoe UI" w:cs="Segoe UI"/>
        </w:rPr>
        <w:t xml:space="preserve"> slot dictionaries </w:t>
      </w:r>
      <w:r w:rsidR="00CA156F" w:rsidRPr="009445BC">
        <w:rPr>
          <w:rFonts w:ascii="Segoe UI" w:hAnsi="Segoe UI" w:cs="Segoe UI"/>
        </w:rPr>
        <w:t>provided by the task</w:t>
      </w:r>
      <w:r>
        <w:rPr>
          <w:rFonts w:ascii="Segoe UI" w:hAnsi="Segoe UI" w:cs="Segoe UI"/>
        </w:rPr>
        <w:t>)</w:t>
      </w:r>
      <w:r w:rsidR="00CA156F" w:rsidRPr="009445BC">
        <w:rPr>
          <w:rFonts w:ascii="Segoe UI" w:hAnsi="Segoe UI" w:cs="Segoe UI"/>
        </w:rPr>
        <w:t xml:space="preserve"> for </w:t>
      </w:r>
      <w:r w:rsidR="00CA156F">
        <w:rPr>
          <w:rFonts w:ascii="Segoe UI" w:hAnsi="Segoe UI" w:cs="Segoe UI"/>
        </w:rPr>
        <w:t xml:space="preserve">the </w:t>
      </w:r>
      <w:r w:rsidR="00CA156F" w:rsidRPr="009445BC">
        <w:rPr>
          <w:rFonts w:ascii="Segoe UI" w:hAnsi="Segoe UI" w:cs="Segoe UI"/>
        </w:rPr>
        <w:t>model training/tuning</w:t>
      </w:r>
      <w:r w:rsidR="00CA156F">
        <w:rPr>
          <w:rFonts w:ascii="Segoe UI" w:hAnsi="Segoe UI" w:cs="Segoe UI"/>
        </w:rPr>
        <w:t xml:space="preserve"> of intent identification and slot filling</w:t>
      </w:r>
      <w:r w:rsidR="00CA156F" w:rsidRPr="009445BC">
        <w:rPr>
          <w:rFonts w:ascii="Segoe UI" w:hAnsi="Segoe UI" w:cs="Segoe UI"/>
        </w:rPr>
        <w:t xml:space="preserve">, </w:t>
      </w:r>
      <w:r w:rsidR="00CA156F">
        <w:rPr>
          <w:rFonts w:ascii="Segoe UI" w:hAnsi="Segoe UI" w:cs="Segoe UI"/>
        </w:rPr>
        <w:t>and</w:t>
      </w:r>
    </w:p>
    <w:p w:rsidR="00CA156F" w:rsidRDefault="00CA156F" w:rsidP="00CA156F">
      <w:pPr>
        <w:pStyle w:val="a7"/>
        <w:numPr>
          <w:ilvl w:val="0"/>
          <w:numId w:val="4"/>
        </w:numPr>
        <w:ind w:firstLineChars="0"/>
        <w:rPr>
          <w:rFonts w:ascii="Segoe UI" w:hAnsi="Segoe UI" w:cs="Segoe UI"/>
        </w:rPr>
      </w:pPr>
      <w:r w:rsidRPr="009445BC">
        <w:rPr>
          <w:rFonts w:ascii="Segoe UI" w:hAnsi="Segoe UI" w:cs="Segoe UI"/>
        </w:rPr>
        <w:t>output the results (in the evaluation stage) based only on the provided test set</w:t>
      </w:r>
      <w:r>
        <w:rPr>
          <w:rFonts w:ascii="Segoe UI" w:hAnsi="Segoe UI" w:cs="Segoe UI"/>
        </w:rPr>
        <w:t xml:space="preserve"> and the provided slot dictionaries, not on any other dataset or resources.</w:t>
      </w:r>
    </w:p>
    <w:p w:rsidR="00CA156F" w:rsidRPr="00CA156F" w:rsidRDefault="00CA156F" w:rsidP="00CA156F">
      <w:pPr>
        <w:rPr>
          <w:rFonts w:ascii="Segoe UI" w:hAnsi="Segoe UI" w:cs="Segoe UI"/>
        </w:rPr>
      </w:pPr>
    </w:p>
    <w:p w:rsidR="00CA156F" w:rsidRPr="001B75F9" w:rsidRDefault="00CA156F" w:rsidP="00CA156F">
      <w:pPr>
        <w:rPr>
          <w:rFonts w:ascii="Segoe UI" w:hAnsi="Segoe UI" w:cs="Segoe UI" w:hint="eastAsia"/>
        </w:rPr>
      </w:pPr>
      <w:r>
        <w:rPr>
          <w:rFonts w:ascii="Segoe UI" w:hAnsi="Segoe UI" w:cs="Segoe UI" w:hint="eastAsia"/>
        </w:rPr>
        <w:t>T</w:t>
      </w:r>
      <w:r>
        <w:rPr>
          <w:rFonts w:ascii="Segoe UI" w:hAnsi="Segoe UI" w:cs="Segoe UI"/>
        </w:rPr>
        <w:t xml:space="preserve">he evaluation metric is </w:t>
      </w:r>
      <m:oMath>
        <m:r>
          <w:rPr>
            <w:rFonts w:ascii="Cambria Math" w:hAnsi="Cambria Math" w:cs="Segoe UI"/>
          </w:rPr>
          <m:t>P</m:t>
        </m:r>
      </m:oMath>
      <w:r w:rsidR="00F54C82">
        <w:rPr>
          <w:rFonts w:ascii="Segoe UI" w:hAnsi="Segoe UI" w:cs="Segoe UI" w:hint="eastAsia"/>
        </w:rPr>
        <w:t xml:space="preserve"> </w:t>
      </w:r>
      <w:r w:rsidR="00F54C82">
        <w:rPr>
          <w:rFonts w:ascii="Segoe UI" w:hAnsi="Segoe UI" w:cs="Segoe UI"/>
        </w:rPr>
        <w:t>value,</w:t>
      </w:r>
      <w:r>
        <w:rPr>
          <w:rFonts w:ascii="Segoe UI" w:hAnsi="Segoe UI" w:cs="Segoe UI"/>
        </w:rPr>
        <w:t xml:space="preserve"> same as sub-task </w:t>
      </w:r>
      <w:r w:rsidR="00F54C82">
        <w:rPr>
          <w:rFonts w:ascii="Segoe UI" w:hAnsi="Segoe UI" w:cs="Segoe UI"/>
        </w:rPr>
        <w:t>3</w:t>
      </w:r>
      <w:r>
        <w:rPr>
          <w:rFonts w:ascii="Segoe UI" w:hAnsi="Segoe UI" w:cs="Segoe UI"/>
        </w:rPr>
        <w:t>.</w:t>
      </w:r>
    </w:p>
    <w:p w:rsidR="004770D7" w:rsidRPr="00CA156F" w:rsidRDefault="004770D7">
      <w:pPr>
        <w:rPr>
          <w:rFonts w:ascii="Segoe UI" w:hAnsi="Segoe UI" w:cs="Segoe UI"/>
        </w:rPr>
      </w:pPr>
    </w:p>
    <w:sectPr w:rsidR="004770D7" w:rsidRPr="00CA1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CB5" w:rsidRDefault="00A47CB5" w:rsidP="00784E30">
      <w:r>
        <w:separator/>
      </w:r>
    </w:p>
  </w:endnote>
  <w:endnote w:type="continuationSeparator" w:id="0">
    <w:p w:rsidR="00A47CB5" w:rsidRDefault="00A47CB5" w:rsidP="00784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CB5" w:rsidRDefault="00A47CB5" w:rsidP="00784E30">
      <w:r>
        <w:separator/>
      </w:r>
    </w:p>
  </w:footnote>
  <w:footnote w:type="continuationSeparator" w:id="0">
    <w:p w:rsidR="00A47CB5" w:rsidRDefault="00A47CB5" w:rsidP="00784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52B"/>
    <w:multiLevelType w:val="hybridMultilevel"/>
    <w:tmpl w:val="D35630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930D03"/>
    <w:multiLevelType w:val="hybridMultilevel"/>
    <w:tmpl w:val="B6929B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E2375A3"/>
    <w:multiLevelType w:val="hybridMultilevel"/>
    <w:tmpl w:val="8760E7F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59007BF"/>
    <w:multiLevelType w:val="hybridMultilevel"/>
    <w:tmpl w:val="9CE6ADD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6F9"/>
    <w:rsid w:val="000500D1"/>
    <w:rsid w:val="000E484B"/>
    <w:rsid w:val="001A0876"/>
    <w:rsid w:val="001B75F9"/>
    <w:rsid w:val="001E536F"/>
    <w:rsid w:val="00310F1E"/>
    <w:rsid w:val="00360CB6"/>
    <w:rsid w:val="00450875"/>
    <w:rsid w:val="00470204"/>
    <w:rsid w:val="004770D7"/>
    <w:rsid w:val="004A4DE3"/>
    <w:rsid w:val="004B2F38"/>
    <w:rsid w:val="005055C5"/>
    <w:rsid w:val="00543CF2"/>
    <w:rsid w:val="00547D27"/>
    <w:rsid w:val="005E0882"/>
    <w:rsid w:val="005E1DA8"/>
    <w:rsid w:val="00670D80"/>
    <w:rsid w:val="006C4CE0"/>
    <w:rsid w:val="006E647A"/>
    <w:rsid w:val="007609D0"/>
    <w:rsid w:val="00784208"/>
    <w:rsid w:val="00784E30"/>
    <w:rsid w:val="007C3004"/>
    <w:rsid w:val="00833189"/>
    <w:rsid w:val="00843A74"/>
    <w:rsid w:val="00940CB3"/>
    <w:rsid w:val="009445BC"/>
    <w:rsid w:val="00951EFA"/>
    <w:rsid w:val="00954220"/>
    <w:rsid w:val="00982A6E"/>
    <w:rsid w:val="009A247F"/>
    <w:rsid w:val="009A5A66"/>
    <w:rsid w:val="00A0716C"/>
    <w:rsid w:val="00A47CB5"/>
    <w:rsid w:val="00A87A1D"/>
    <w:rsid w:val="00B305B8"/>
    <w:rsid w:val="00B46DC5"/>
    <w:rsid w:val="00BC681C"/>
    <w:rsid w:val="00C20C1A"/>
    <w:rsid w:val="00C37DE1"/>
    <w:rsid w:val="00CA156F"/>
    <w:rsid w:val="00D13556"/>
    <w:rsid w:val="00D51EDD"/>
    <w:rsid w:val="00D622C5"/>
    <w:rsid w:val="00D836F9"/>
    <w:rsid w:val="00DC2D95"/>
    <w:rsid w:val="00E06B48"/>
    <w:rsid w:val="00F20BF5"/>
    <w:rsid w:val="00F54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A99B0"/>
  <w15:docId w15:val="{654D683E-FD03-4195-BDDE-0EE10CB8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156F"/>
    <w:pPr>
      <w:widowControl w:val="0"/>
      <w:jc w:val="both"/>
    </w:pPr>
  </w:style>
  <w:style w:type="paragraph" w:styleId="1">
    <w:name w:val="heading 1"/>
    <w:basedOn w:val="a"/>
    <w:next w:val="a"/>
    <w:link w:val="10"/>
    <w:uiPriority w:val="9"/>
    <w:qFormat/>
    <w:rsid w:val="00784E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4E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088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E53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4E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4E30"/>
    <w:rPr>
      <w:sz w:val="18"/>
      <w:szCs w:val="18"/>
    </w:rPr>
  </w:style>
  <w:style w:type="paragraph" w:styleId="a5">
    <w:name w:val="footer"/>
    <w:basedOn w:val="a"/>
    <w:link w:val="a6"/>
    <w:uiPriority w:val="99"/>
    <w:unhideWhenUsed/>
    <w:rsid w:val="00784E30"/>
    <w:pPr>
      <w:tabs>
        <w:tab w:val="center" w:pos="4153"/>
        <w:tab w:val="right" w:pos="8306"/>
      </w:tabs>
      <w:snapToGrid w:val="0"/>
      <w:jc w:val="left"/>
    </w:pPr>
    <w:rPr>
      <w:sz w:val="18"/>
      <w:szCs w:val="18"/>
    </w:rPr>
  </w:style>
  <w:style w:type="character" w:customStyle="1" w:styleId="a6">
    <w:name w:val="页脚 字符"/>
    <w:basedOn w:val="a0"/>
    <w:link w:val="a5"/>
    <w:uiPriority w:val="99"/>
    <w:rsid w:val="00784E30"/>
    <w:rPr>
      <w:sz w:val="18"/>
      <w:szCs w:val="18"/>
    </w:rPr>
  </w:style>
  <w:style w:type="character" w:customStyle="1" w:styleId="20">
    <w:name w:val="标题 2 字符"/>
    <w:basedOn w:val="a0"/>
    <w:link w:val="2"/>
    <w:uiPriority w:val="9"/>
    <w:rsid w:val="00784E3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84E30"/>
    <w:rPr>
      <w:b/>
      <w:bCs/>
      <w:kern w:val="44"/>
      <w:sz w:val="44"/>
      <w:szCs w:val="44"/>
    </w:rPr>
  </w:style>
  <w:style w:type="paragraph" w:styleId="a7">
    <w:name w:val="List Paragraph"/>
    <w:basedOn w:val="a"/>
    <w:uiPriority w:val="34"/>
    <w:qFormat/>
    <w:rsid w:val="00BC681C"/>
    <w:pPr>
      <w:ind w:firstLineChars="200" w:firstLine="420"/>
    </w:pPr>
  </w:style>
  <w:style w:type="character" w:customStyle="1" w:styleId="30">
    <w:name w:val="标题 3 字符"/>
    <w:basedOn w:val="a0"/>
    <w:link w:val="3"/>
    <w:uiPriority w:val="9"/>
    <w:rsid w:val="005E0882"/>
    <w:rPr>
      <w:b/>
      <w:bCs/>
      <w:sz w:val="32"/>
      <w:szCs w:val="32"/>
    </w:rPr>
  </w:style>
  <w:style w:type="character" w:styleId="a8">
    <w:name w:val="Placeholder Text"/>
    <w:basedOn w:val="a0"/>
    <w:uiPriority w:val="99"/>
    <w:semiHidden/>
    <w:rsid w:val="005E0882"/>
    <w:rPr>
      <w:color w:val="808080"/>
    </w:rPr>
  </w:style>
  <w:style w:type="paragraph" w:styleId="a9">
    <w:name w:val="Balloon Text"/>
    <w:basedOn w:val="a"/>
    <w:link w:val="aa"/>
    <w:uiPriority w:val="99"/>
    <w:semiHidden/>
    <w:unhideWhenUsed/>
    <w:rsid w:val="005E0882"/>
    <w:rPr>
      <w:sz w:val="18"/>
      <w:szCs w:val="18"/>
    </w:rPr>
  </w:style>
  <w:style w:type="character" w:customStyle="1" w:styleId="aa">
    <w:name w:val="批注框文本 字符"/>
    <w:basedOn w:val="a0"/>
    <w:link w:val="a9"/>
    <w:uiPriority w:val="99"/>
    <w:semiHidden/>
    <w:rsid w:val="005E0882"/>
    <w:rPr>
      <w:sz w:val="18"/>
      <w:szCs w:val="18"/>
    </w:rPr>
  </w:style>
  <w:style w:type="character" w:customStyle="1" w:styleId="40">
    <w:name w:val="标题 4 字符"/>
    <w:basedOn w:val="a0"/>
    <w:link w:val="4"/>
    <w:uiPriority w:val="9"/>
    <w:rsid w:val="001E536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2608</TotalTime>
  <Pages>1</Pages>
  <Words>760</Words>
  <Characters>4332</Characters>
  <Application>Microsoft Office Word</Application>
  <DocSecurity>0</DocSecurity>
  <Lines>36</Lines>
  <Paragraphs>10</Paragraphs>
  <ScaleCrop>false</ScaleCrop>
  <Company>TENCENT</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xueminzhao(赵学敏)</dc:creator>
  <cp:keywords/>
  <dc:description/>
  <cp:lastModifiedBy>yunbocao(曹云波)</cp:lastModifiedBy>
  <cp:revision>15</cp:revision>
  <dcterms:created xsi:type="dcterms:W3CDTF">2018-01-16T03:05:00Z</dcterms:created>
  <dcterms:modified xsi:type="dcterms:W3CDTF">2018-02-27T02:49:00Z</dcterms:modified>
</cp:coreProperties>
</file>