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ADF7" w14:textId="7BC132A8" w:rsidR="00064631" w:rsidRPr="00EF335E" w:rsidRDefault="00C25DDF" w:rsidP="00C25DDF">
      <w:pPr>
        <w:jc w:val="both"/>
        <w:rPr>
          <w:b/>
          <w:bCs/>
        </w:rPr>
      </w:pPr>
      <w:r w:rsidRPr="00EF335E">
        <w:rPr>
          <w:b/>
          <w:bCs/>
        </w:rPr>
        <w:t>1. 합성 데이터 시뮬레이션</w:t>
      </w:r>
      <w:r w:rsidRPr="00EF335E">
        <w:rPr>
          <w:rFonts w:hint="eastAsia"/>
          <w:b/>
          <w:bCs/>
        </w:rPr>
        <w:t xml:space="preserve">: </w:t>
      </w:r>
      <w:r w:rsidRPr="00EF335E">
        <w:rPr>
          <w:b/>
          <w:bCs/>
        </w:rPr>
        <w:t>정답 기반 검증</w:t>
      </w:r>
    </w:p>
    <w:p w14:paraId="4AF7B36C" w14:textId="77777777" w:rsidR="00D22502" w:rsidRDefault="00D22502" w:rsidP="00C25DDF">
      <w:pPr>
        <w:jc w:val="both"/>
      </w:pPr>
      <w:r w:rsidRPr="00D22502">
        <w:t>다중 high-performing region의 개수와 위치를 미리 알고 있는 synthetic operational data를 생성하고, 프레임워크가 그 구조를 정확히 복원하는지 정량 평가한다.</w:t>
      </w:r>
    </w:p>
    <w:p w14:paraId="34F141E6" w14:textId="180EF22F" w:rsidR="00C25DDF" w:rsidRDefault="00C25DDF" w:rsidP="00C25DDF">
      <w:pPr>
        <w:jc w:val="both"/>
      </w:pPr>
      <w:r>
        <w:rPr>
          <w:rFonts w:hint="eastAsia"/>
        </w:rPr>
        <w:t xml:space="preserve">1) </w:t>
      </w:r>
      <w:r>
        <w:t xml:space="preserve">P차원 입력 공간에 </w:t>
      </w:r>
      <w:r w:rsidR="00D22502" w:rsidRPr="00D22502">
        <w:t>known optima</w:t>
      </w:r>
      <w:r w:rsidR="00D22502">
        <w:rPr>
          <w:rFonts w:hint="eastAsia"/>
        </w:rPr>
        <w:t xml:space="preserve"> </w:t>
      </w:r>
      <w:r>
        <w:t xml:space="preserve">G개를 심은 반응 표면을 설계한다. </w:t>
      </w:r>
      <w:r>
        <w:rPr>
          <w:rFonts w:hint="eastAsia"/>
        </w:rPr>
        <w:t xml:space="preserve">예를 들어 </w:t>
      </w:r>
      <w:r w:rsidR="00D22502" w:rsidRPr="00D22502">
        <w:t>여러 개의 국소 high-performing region</w:t>
      </w:r>
      <w:r w:rsidR="00D22502">
        <w:rPr>
          <w:rFonts w:hint="eastAsia"/>
        </w:rPr>
        <w:t>을 심고</w:t>
      </w:r>
      <w:r>
        <w:t xml:space="preserve"> 노이즈를 더한다. 이 데이터에서 정답</w:t>
      </w:r>
      <w:r>
        <w:rPr>
          <w:rFonts w:hint="eastAsia"/>
        </w:rPr>
        <w:t>은 이미 알고 있다.</w:t>
      </w:r>
    </w:p>
    <w:p w14:paraId="2065FE1C" w14:textId="3A9B74F6" w:rsidR="00C25DDF" w:rsidRDefault="00C25DDF" w:rsidP="00C25DDF">
      <w:pPr>
        <w:jc w:val="both"/>
      </w:pPr>
      <w:r>
        <w:rPr>
          <w:rFonts w:hint="eastAsia"/>
        </w:rPr>
        <w:t>2) 전체</w:t>
      </w:r>
      <w:r>
        <w:t xml:space="preserve"> 4단계 파이프라인을 그대로 </w:t>
      </w:r>
      <w:r w:rsidRPr="00C25DDF">
        <w:t xml:space="preserve">적용한 뒤 두 가지를 측정한다. i) effective cluster가 G개로 나오는가, ii) </w:t>
      </w:r>
      <w:r>
        <w:rPr>
          <w:rFonts w:hint="eastAsia"/>
        </w:rPr>
        <w:t>각</w:t>
      </w:r>
      <w:r w:rsidRPr="00C25DDF">
        <w:t xml:space="preserve"> 클러스터의 관측치 집합이 실제 </w:t>
      </w:r>
      <w:r>
        <w:rPr>
          <w:rFonts w:hint="eastAsia"/>
        </w:rPr>
        <w:t>위치</w:t>
      </w:r>
      <w:r w:rsidRPr="00C25DDF">
        <w:t xml:space="preserve"> 근처 관측치와 일치하는가</w:t>
      </w:r>
      <w:r>
        <w:rPr>
          <w:rFonts w:hint="eastAsia"/>
        </w:rPr>
        <w:t>.</w:t>
      </w:r>
    </w:p>
    <w:p w14:paraId="7225EC4B" w14:textId="11E2F8DA" w:rsidR="00C25DDF" w:rsidRDefault="00C25DDF" w:rsidP="00C25DDF">
      <w:pPr>
        <w:jc w:val="both"/>
      </w:pPr>
      <w:r>
        <w:rPr>
          <w:rFonts w:hint="eastAsia"/>
        </w:rPr>
        <w:t xml:space="preserve">3) </w:t>
      </w:r>
      <w:r w:rsidRPr="00C25DDF">
        <w:t xml:space="preserve">난이도를 조작하며 반복한다: </w:t>
      </w:r>
      <w:r w:rsidR="00500240" w:rsidRPr="00500240">
        <w:t>optima 개수 G, optima 간 거리, 각 region의 상대적 desirability 수준, noise 수준, 차원 P.</w:t>
      </w:r>
    </w:p>
    <w:p w14:paraId="5B83FD8D" w14:textId="52841963" w:rsidR="00C25DDF" w:rsidRDefault="00C25DDF" w:rsidP="00C25DDF">
      <w:pPr>
        <w:jc w:val="both"/>
      </w:pPr>
      <w:r>
        <w:rPr>
          <w:rFonts w:hint="eastAsia"/>
        </w:rPr>
        <w:t xml:space="preserve">-&gt; </w:t>
      </w:r>
      <w:r w:rsidRPr="00C25DDF">
        <w:t>프레임워크가 실제로 작동한다는 것을 정량 증명한다. EWMA-PRIM 논문이 계수를 아는 합성 반응 표면으로 이상해 포함 여부를 검증한 것과 같은 논리이며, 최적점이 여러 개라는 점만 다르다.</w:t>
      </w:r>
    </w:p>
    <w:p w14:paraId="087D77B5" w14:textId="77777777" w:rsidR="00C25DDF" w:rsidRDefault="00C25DDF" w:rsidP="00C25DDF">
      <w:pPr>
        <w:jc w:val="both"/>
      </w:pPr>
    </w:p>
    <w:p w14:paraId="784507B2" w14:textId="282B54C1" w:rsidR="00C25DDF" w:rsidRPr="00EF335E" w:rsidRDefault="00C25DDF" w:rsidP="00C25DDF">
      <w:pPr>
        <w:jc w:val="both"/>
        <w:rPr>
          <w:b/>
          <w:bCs/>
        </w:rPr>
      </w:pPr>
      <w:r w:rsidRPr="00EF335E">
        <w:rPr>
          <w:rFonts w:hint="eastAsia"/>
          <w:b/>
          <w:bCs/>
        </w:rPr>
        <w:t xml:space="preserve">2. </w:t>
      </w:r>
      <w:r w:rsidRPr="00EF335E">
        <w:rPr>
          <w:b/>
          <w:bCs/>
        </w:rPr>
        <w:t>두 번째 사례 연구</w:t>
      </w:r>
      <w:r w:rsidRPr="00EF335E">
        <w:rPr>
          <w:rFonts w:hint="eastAsia"/>
          <w:b/>
          <w:bCs/>
        </w:rPr>
        <w:t>:</w:t>
      </w:r>
      <w:r w:rsidRPr="00EF335E">
        <w:rPr>
          <w:b/>
          <w:bCs/>
        </w:rPr>
        <w:t xml:space="preserve"> 콘크리트 데이터 + DRS-PRIM</w:t>
      </w:r>
    </w:p>
    <w:p w14:paraId="3E1CA075" w14:textId="20A20361" w:rsidR="00C25DDF" w:rsidRDefault="00C25DDF" w:rsidP="00C25DDF">
      <w:pPr>
        <w:jc w:val="both"/>
      </w:pPr>
      <w:r w:rsidRPr="00C25DDF">
        <w:t>MRS-PRIM</w:t>
      </w:r>
      <w:r>
        <w:rPr>
          <w:rFonts w:hint="eastAsia"/>
        </w:rPr>
        <w:t xml:space="preserve">이 아닌 </w:t>
      </w:r>
      <w:r w:rsidRPr="00C25DDF">
        <w:t>DRS-PRIM</w:t>
      </w:r>
      <w:r>
        <w:rPr>
          <w:rFonts w:hint="eastAsia"/>
        </w:rPr>
        <w:t xml:space="preserve"> 사례를 추가한다. </w:t>
      </w:r>
      <w:r w:rsidRPr="00C25DDF">
        <w:t>새 데이터를 구하지 않고, QREI 논문에서 이미 사용한 콘크리트 압축강도 데이터에 DRS-PRIM 기반으로 동일 프레임워크를 적용</w:t>
      </w:r>
      <w:r>
        <w:rPr>
          <w:rFonts w:hint="eastAsia"/>
        </w:rPr>
        <w:t>할 수 있다.</w:t>
      </w:r>
    </w:p>
    <w:p w14:paraId="787458BC" w14:textId="5AEC5506" w:rsidR="00C25DDF" w:rsidRDefault="00C25DDF" w:rsidP="00C25DDF">
      <w:pPr>
        <w:jc w:val="both"/>
      </w:pPr>
      <w:r w:rsidRPr="00C25DDF">
        <w:t xml:space="preserve">MRO(제철)와 DRO(콘크리트) </w:t>
      </w:r>
      <w:r>
        <w:rPr>
          <w:rFonts w:hint="eastAsia"/>
        </w:rPr>
        <w:t>사례로</w:t>
      </w:r>
      <w:r w:rsidRPr="00C25DDF">
        <w:t xml:space="preserve"> 프레임워크의 일반성을 실증한다.</w:t>
      </w:r>
    </w:p>
    <w:p w14:paraId="45D8AC16" w14:textId="77777777" w:rsidR="00C25DDF" w:rsidRDefault="00C25DDF" w:rsidP="00C25DDF">
      <w:pPr>
        <w:jc w:val="both"/>
      </w:pPr>
    </w:p>
    <w:p w14:paraId="7A049EA1" w14:textId="65702091" w:rsidR="00C25DDF" w:rsidRPr="00EF335E" w:rsidRDefault="00C25DDF" w:rsidP="00C25DDF">
      <w:pPr>
        <w:jc w:val="both"/>
        <w:rPr>
          <w:b/>
          <w:bCs/>
        </w:rPr>
      </w:pPr>
      <w:r w:rsidRPr="00EF335E">
        <w:rPr>
          <w:rFonts w:hint="eastAsia"/>
          <w:b/>
          <w:bCs/>
        </w:rPr>
        <w:t xml:space="preserve">3. </w:t>
      </w:r>
      <w:r w:rsidRPr="00EF335E">
        <w:rPr>
          <w:b/>
          <w:bCs/>
        </w:rPr>
        <w:t>민감도 분석 + 목적함수 보완</w:t>
      </w:r>
      <w:r w:rsidRPr="00EF335E">
        <w:rPr>
          <w:rFonts w:hint="eastAsia"/>
          <w:b/>
          <w:bCs/>
        </w:rPr>
        <w:t>:</w:t>
      </w:r>
      <w:r w:rsidRPr="00EF335E">
        <w:rPr>
          <w:b/>
          <w:bCs/>
        </w:rPr>
        <w:t xml:space="preserve"> 최적화 구조 개선</w:t>
      </w:r>
    </w:p>
    <w:p w14:paraId="405614DC" w14:textId="1C5AF4B8" w:rsidR="00C25DDF" w:rsidRDefault="00C25DDF" w:rsidP="00C25DDF">
      <w:pPr>
        <w:jc w:val="both"/>
      </w:pPr>
      <w:r w:rsidRPr="00C25DDF">
        <w:t>Fig. 2에서 모든 N_Memb에 대해 ECC는 K가 커질수록 계속 증가했고, ρ_eff &lt; 0.6이 되는 지점에서 궤적이 잘렸다. 그래서 최적 K*는 항상 궤적의 오른쪽 끝 = 제약이 깨지기 직전 지점이었다.</w:t>
      </w:r>
      <w:r>
        <w:rPr>
          <w:rFonts w:hint="eastAsia"/>
        </w:rPr>
        <w:t xml:space="preserve"> </w:t>
      </w:r>
      <w:r w:rsidRPr="00C25DDF">
        <w:t>목적함수(ECC)가 내부 최적점을 만들지 못하고 단조 증가하므로, K를 결정하는 것은 사실 ECC가 아니라 ρ^Limit이라는 사용자 임의 설정값이다.</w:t>
      </w:r>
      <w:r>
        <w:rPr>
          <w:rFonts w:hint="eastAsia"/>
        </w:rPr>
        <w:t xml:space="preserve"> </w:t>
      </w:r>
    </w:p>
    <w:p w14:paraId="6645E9A2" w14:textId="1AE66DC0" w:rsidR="00C25DDF" w:rsidRDefault="00C25DDF" w:rsidP="00C25DDF">
      <w:pPr>
        <w:jc w:val="both"/>
      </w:pPr>
      <w:r>
        <w:rPr>
          <w:rFonts w:hint="eastAsia"/>
        </w:rPr>
        <w:t xml:space="preserve">1) </w:t>
      </w:r>
      <w:r w:rsidRPr="00C25DDF">
        <w:t>민감도 분</w:t>
      </w:r>
      <w:r>
        <w:rPr>
          <w:rFonts w:hint="eastAsia"/>
        </w:rPr>
        <w:t>석</w:t>
      </w:r>
    </w:p>
    <w:p w14:paraId="0BCC60B0" w14:textId="03C10EA8" w:rsidR="00C25DDF" w:rsidRDefault="00C25DDF" w:rsidP="00C25DDF">
      <w:pPr>
        <w:jc w:val="both"/>
      </w:pPr>
      <w:r>
        <w:rPr>
          <w:rFonts w:hint="eastAsia"/>
        </w:rPr>
        <w:t>ρ</w:t>
      </w:r>
      <w:r>
        <w:t>^Limit을 0.50~0.70 범위에서 바꿔가며 K*, N_eff, ECC를 표로 제시한다. 구체적 K*는 변해도 주요 클러스터가 계속 살아남는가.</w:t>
      </w:r>
    </w:p>
    <w:p w14:paraId="5D4F1C0B" w14:textId="0C5DF0D6" w:rsidR="00C25DDF" w:rsidRDefault="00C25DDF" w:rsidP="00C25DDF">
      <w:pPr>
        <w:jc w:val="both"/>
      </w:pPr>
      <w:r>
        <w:t>K grid를 세밀화한다. 덴드로그램은 한 번 만들면 고정이고 K 변경은 자르는 높이만 바꾸</w:t>
      </w:r>
      <w:r>
        <w:lastRenderedPageBreak/>
        <w:t>는 것이라 계산 비용이 낮다.</w:t>
      </w:r>
    </w:p>
    <w:p w14:paraId="4FD829F7" w14:textId="11CAA463" w:rsidR="00C25DDF" w:rsidRDefault="00C25DDF" w:rsidP="00C25DDF">
      <w:pPr>
        <w:jc w:val="both"/>
      </w:pPr>
      <w:r>
        <w:rPr>
          <w:rFonts w:hint="eastAsia"/>
        </w:rPr>
        <w:t xml:space="preserve">2) </w:t>
      </w:r>
      <w:r w:rsidRPr="00C25DDF">
        <w:t xml:space="preserve">목적함수 보완 </w:t>
      </w:r>
    </w:p>
    <w:p w14:paraId="79BA48AF" w14:textId="463C22DE" w:rsidR="00C25DDF" w:rsidRDefault="00C25DDF" w:rsidP="00C25DDF">
      <w:pPr>
        <w:jc w:val="both"/>
      </w:pPr>
      <w:r w:rsidRPr="00C25DDF">
        <w:t>ECC가 단조 증가하는 이유: K를 키우면 클러스터가 잘게 쪼개져 멤버들이 더 비슷해지므로 ECC는 오르지만, N_Memb 미달로 탈락하는 클러스터가 늘어 ρ_eff는 떨어진다. 현재 formulation은 compactness만 목적함수에 넣고 coverage를 제약으로 밀어냈기 때문에, 해가 항상 제약 경계에 붙는다.</w:t>
      </w:r>
    </w:p>
    <w:p w14:paraId="391B824F" w14:textId="232603AE" w:rsidR="00C25DDF" w:rsidRDefault="00C25DDF" w:rsidP="00C25DDF">
      <w:pPr>
        <w:jc w:val="both"/>
      </w:pPr>
      <w:r w:rsidRPr="00C25DDF">
        <w:t>두 지표를 목적함수 안에서 결합한다. 가장 단순한 형태는 ECC × ρ_eff를 최대화하는 것이다. ECC는 K에 증가, ρ_eff는 K에 감소하므로 곱은 내부에 봉우리를 가지며, 제약 경계가 아닌 진짜 내부 최적점이 생긴다.</w:t>
      </w:r>
    </w:p>
    <w:p w14:paraId="26E3C2F5" w14:textId="23272583" w:rsidR="00EF335E" w:rsidRPr="00C25DDF" w:rsidRDefault="00EF335E" w:rsidP="00EF335E">
      <w:pPr>
        <w:jc w:val="both"/>
      </w:pPr>
      <w:r w:rsidRPr="00EF335E">
        <w:t>coarse cluster 상한 제약, N_eff 최대화 변형</w:t>
      </w:r>
      <w:r>
        <w:rPr>
          <w:rFonts w:hint="eastAsia"/>
        </w:rPr>
        <w:t xml:space="preserve"> 등을 구현할 수 있다.</w:t>
      </w:r>
    </w:p>
    <w:sectPr w:rsidR="00EF335E" w:rsidRPr="00C25D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5B73"/>
    <w:multiLevelType w:val="hybridMultilevel"/>
    <w:tmpl w:val="00645138"/>
    <w:lvl w:ilvl="0" w:tplc="6E00832E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4228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DF"/>
    <w:rsid w:val="00064631"/>
    <w:rsid w:val="00126774"/>
    <w:rsid w:val="00192B05"/>
    <w:rsid w:val="00491932"/>
    <w:rsid w:val="004C609B"/>
    <w:rsid w:val="00500240"/>
    <w:rsid w:val="00AF15E0"/>
    <w:rsid w:val="00C25DDF"/>
    <w:rsid w:val="00C4265E"/>
    <w:rsid w:val="00D22502"/>
    <w:rsid w:val="00DC1F97"/>
    <w:rsid w:val="00EF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D936"/>
  <w15:chartTrackingRefBased/>
  <w15:docId w15:val="{8E42D385-8D5E-4EC7-929C-49CF2C45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5D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5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5D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5D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5D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5D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5D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5D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5D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5D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5D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5D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5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5D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5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5D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5D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5D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5D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5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김시연</dc:creator>
  <cp:keywords/>
  <dc:description/>
  <cp:lastModifiedBy>김시연</cp:lastModifiedBy>
  <cp:revision>4</cp:revision>
  <dcterms:created xsi:type="dcterms:W3CDTF">2026-07-06T03:44:00Z</dcterms:created>
  <dcterms:modified xsi:type="dcterms:W3CDTF">2026-07-06T04:13:00Z</dcterms:modified>
</cp:coreProperties>
</file>