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68F6B" w14:textId="77777777" w:rsidR="001F4D80" w:rsidRDefault="001F4D80" w:rsidP="001F4D80">
      <w:pPr>
        <w:pStyle w:val="a3"/>
        <w:rPr>
          <w:sz w:val="28"/>
          <w:szCs w:val="44"/>
        </w:rPr>
      </w:pPr>
      <w:r>
        <w:rPr>
          <w:rFonts w:hint="eastAsia"/>
          <w:sz w:val="28"/>
          <w:szCs w:val="44"/>
        </w:rPr>
        <w:t xml:space="preserve">A </w:t>
      </w:r>
      <w:r w:rsidRPr="00915C7B">
        <w:rPr>
          <w:sz w:val="28"/>
          <w:szCs w:val="44"/>
        </w:rPr>
        <w:t xml:space="preserve">Granularity-Based </w:t>
      </w:r>
      <w:r>
        <w:rPr>
          <w:rFonts w:hint="eastAsia"/>
          <w:sz w:val="28"/>
          <w:szCs w:val="44"/>
        </w:rPr>
        <w:t>Heuristic for I</w:t>
      </w:r>
      <w:r w:rsidRPr="00915C7B">
        <w:rPr>
          <w:sz w:val="28"/>
          <w:szCs w:val="44"/>
        </w:rPr>
        <w:t>dentif</w:t>
      </w:r>
      <w:r>
        <w:rPr>
          <w:rFonts w:hint="eastAsia"/>
          <w:sz w:val="28"/>
          <w:szCs w:val="44"/>
        </w:rPr>
        <w:t>ying</w:t>
      </w:r>
      <w:r w:rsidRPr="00915C7B">
        <w:rPr>
          <w:sz w:val="28"/>
          <w:szCs w:val="44"/>
        </w:rPr>
        <w:t xml:space="preserve"> Effective Clusters </w:t>
      </w:r>
      <w:r>
        <w:rPr>
          <w:rFonts w:hint="eastAsia"/>
          <w:sz w:val="28"/>
          <w:szCs w:val="44"/>
        </w:rPr>
        <w:t>of Operating Conditions from</w:t>
      </w:r>
      <w:r w:rsidRPr="00915C7B">
        <w:rPr>
          <w:sz w:val="28"/>
          <w:szCs w:val="44"/>
        </w:rPr>
        <w:t xml:space="preserve"> Operational Data</w:t>
      </w:r>
      <w:r>
        <w:rPr>
          <w:rFonts w:hint="eastAsia"/>
          <w:sz w:val="28"/>
          <w:szCs w:val="44"/>
        </w:rPr>
        <w:t xml:space="preserve"> via Hierarchical Clustering</w:t>
      </w:r>
    </w:p>
    <w:p w14:paraId="5AA8D8D7" w14:textId="5E149A27" w:rsidR="00211430" w:rsidRDefault="001F4D80" w:rsidP="001F4D80">
      <w:pPr>
        <w:jc w:val="center"/>
      </w:pPr>
      <w:r>
        <w:rPr>
          <w:rFonts w:hint="eastAsia"/>
        </w:rPr>
        <w:t>후속 연구 아이디어안</w:t>
      </w:r>
    </w:p>
    <w:p w14:paraId="31B26BEF" w14:textId="77777777" w:rsidR="001F4D80" w:rsidRPr="000E19B6" w:rsidRDefault="001F4D80" w:rsidP="001F4D80">
      <w:pPr>
        <w:jc w:val="center"/>
        <w:rPr>
          <w:sz w:val="28"/>
          <w:szCs w:val="28"/>
        </w:rPr>
      </w:pPr>
    </w:p>
    <w:p w14:paraId="6617C18A" w14:textId="23B929F1" w:rsidR="000E19B6" w:rsidRPr="00140E1D" w:rsidRDefault="000E19B6" w:rsidP="000E19B6">
      <w:pPr>
        <w:rPr>
          <w:b/>
          <w:bCs/>
          <w:sz w:val="32"/>
          <w:szCs w:val="32"/>
        </w:rPr>
      </w:pPr>
      <w:r w:rsidRPr="00140E1D">
        <w:rPr>
          <w:rFonts w:hint="eastAsia"/>
          <w:b/>
          <w:bCs/>
          <w:sz w:val="32"/>
          <w:szCs w:val="32"/>
        </w:rPr>
        <w:t>1. 클러스터 내부 입력변수 범위 확정</w:t>
      </w:r>
    </w:p>
    <w:p w14:paraId="6C02AF5C" w14:textId="77777777" w:rsidR="00747130" w:rsidRPr="00140E1D" w:rsidRDefault="000E19B6" w:rsidP="000E19B6">
      <w:pPr>
        <w:rPr>
          <w:b/>
          <w:bCs/>
          <w:sz w:val="28"/>
          <w:szCs w:val="32"/>
        </w:rPr>
      </w:pPr>
      <w:r w:rsidRPr="00140E1D">
        <w:rPr>
          <w:rFonts w:hint="eastAsia"/>
          <w:b/>
          <w:bCs/>
          <w:sz w:val="28"/>
          <w:szCs w:val="32"/>
        </w:rPr>
        <w:t>문제 상황</w:t>
      </w:r>
    </w:p>
    <w:p w14:paraId="799011AD" w14:textId="14FDE9E5" w:rsidR="00747130" w:rsidRDefault="000E19B6" w:rsidP="000E19B6">
      <w:r>
        <w:rPr>
          <w:rFonts w:hint="eastAsia"/>
        </w:rPr>
        <w:t>기존 논문 방법론으로</w:t>
      </w:r>
      <w:r w:rsidR="00405797">
        <w:rPr>
          <w:rFonts w:hint="eastAsia"/>
        </w:rPr>
        <w:t xml:space="preserve"> 여러 개의 클러스터를 확정시킨 후, 공정에서는 입력 변수를 클러스터의 특정 값으로 확정지어야 한다.</w:t>
      </w:r>
      <w:r w:rsidR="00747130">
        <w:rPr>
          <w:rFonts w:hint="eastAsia"/>
        </w:rPr>
        <w:t xml:space="preserve"> 하지만, 유효 클러스터 내부는 여전히 다수의 subregion들로 구성되어 운전 조건 세팅의 모호함을 유발한다.</w:t>
      </w:r>
    </w:p>
    <w:p w14:paraId="2C43FEAD" w14:textId="725E2117" w:rsidR="00747130" w:rsidRDefault="00747130" w:rsidP="000E19B6">
      <w:r>
        <w:rPr>
          <w:rFonts w:hint="eastAsia"/>
        </w:rPr>
        <w:t xml:space="preserve">따라서 본 연구에서는 클러스터의 정보 유실을 최소화하면서도, 파편화 되어있는 클러스터의 subregion 경계들을 단일 최적 구간으로 통폐합하고 정밀하게 깎아내는 </w:t>
      </w:r>
      <w:r>
        <w:t>‘</w:t>
      </w:r>
      <w:r>
        <w:rPr>
          <w:rFonts w:hint="eastAsia"/>
        </w:rPr>
        <w:t>정밀 레시피 수축 알고리즘</w:t>
      </w:r>
      <w:r>
        <w:t>’</w:t>
      </w:r>
      <w:r>
        <w:rPr>
          <w:rFonts w:hint="eastAsia"/>
        </w:rPr>
        <w:t>을 개발하여 연구의 실무적 완결성을 달성하고자 한다.</w:t>
      </w:r>
    </w:p>
    <w:p w14:paraId="48E822BB" w14:textId="7EAB2799" w:rsidR="00747130" w:rsidRPr="00140E1D" w:rsidRDefault="00747130" w:rsidP="000E19B6">
      <w:pPr>
        <w:rPr>
          <w:b/>
          <w:bCs/>
          <w:sz w:val="28"/>
          <w:szCs w:val="32"/>
        </w:rPr>
      </w:pPr>
      <w:r w:rsidRPr="00140E1D">
        <w:rPr>
          <w:rFonts w:hint="eastAsia"/>
          <w:b/>
          <w:bCs/>
          <w:sz w:val="28"/>
          <w:szCs w:val="32"/>
        </w:rPr>
        <w:t>방법론</w:t>
      </w:r>
    </w:p>
    <w:p w14:paraId="4328B399" w14:textId="78C37D15" w:rsidR="00140E1D" w:rsidRPr="00140E1D" w:rsidRDefault="00747130" w:rsidP="000E19B6">
      <w:pPr>
        <w:rPr>
          <w:b/>
          <w:bCs/>
        </w:rPr>
      </w:pPr>
      <w:r w:rsidRPr="00140E1D">
        <w:rPr>
          <w:rFonts w:hint="eastAsia"/>
          <w:b/>
          <w:bCs/>
        </w:rPr>
        <w:t>[1</w:t>
      </w:r>
      <w:r w:rsidR="00140E1D" w:rsidRPr="00140E1D">
        <w:rPr>
          <w:rFonts w:hint="eastAsia"/>
          <w:b/>
          <w:bCs/>
        </w:rPr>
        <w:t>단계</w:t>
      </w:r>
      <w:r w:rsidRPr="00140E1D">
        <w:rPr>
          <w:rFonts w:hint="eastAsia"/>
          <w:b/>
          <w:bCs/>
        </w:rPr>
        <w:t xml:space="preserve">] </w:t>
      </w:r>
      <w:r w:rsidR="00140E1D" w:rsidRPr="00140E1D">
        <w:rPr>
          <w:rFonts w:hint="eastAsia"/>
          <w:b/>
          <w:bCs/>
        </w:rPr>
        <w:t>복잡성 해소를 위한 통합 경계 설정</w:t>
      </w:r>
    </w:p>
    <w:p w14:paraId="1F73EE1D" w14:textId="77777777" w:rsidR="00140E1D" w:rsidRDefault="00140E1D" w:rsidP="000E19B6">
      <w:r>
        <w:rPr>
          <w:rFonts w:hint="eastAsia"/>
        </w:rPr>
        <w:t>클러스터 내에 존재하는 M개의 파편화된 subregion들을 모두 아우르는 가상의 가장 큰 단일 초직면체를 생성한다. 구체적인 수학적 접근은 다음과 같다.</w:t>
      </w:r>
    </w:p>
    <w:p w14:paraId="71B8A454" w14:textId="08938C24" w:rsidR="00140E1D" w:rsidRPr="00140E1D" w:rsidRDefault="00140E1D" w:rsidP="000E19B6">
      <w:pPr>
        <w:rPr>
          <w:i/>
        </w:rPr>
      </w:pPr>
      <w:r w:rsidRPr="00140E1D">
        <w:rPr>
          <w:i/>
        </w:rP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global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i=1…M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mi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</m:d>
                        </m:sup>
                      </m:sSubSup>
                    </m:e>
                  </m:d>
                </m:e>
              </m:func>
              <m:r>
                <w:rPr>
                  <w:rFonts w:ascii="Cambria Math" w:hAnsi="Cambria Math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i=1…M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ma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</m:d>
                        </m:sup>
                      </m:sSubSup>
                    </m:e>
                  </m:d>
                </m:e>
              </m:func>
            </m:e>
          </m:d>
        </m:oMath>
      </m:oMathPara>
    </w:p>
    <w:p w14:paraId="53B6D3C5" w14:textId="77777777" w:rsidR="00140E1D" w:rsidRPr="00140E1D" w:rsidRDefault="00140E1D" w:rsidP="000E19B6">
      <w:pPr>
        <w:rPr>
          <w:i/>
        </w:rPr>
      </w:pPr>
    </w:p>
    <w:p w14:paraId="0773EF59" w14:textId="45CD23F0" w:rsidR="00140E1D" w:rsidRDefault="00140E1D" w:rsidP="000E19B6">
      <w:pPr>
        <w:rPr>
          <w:iCs/>
        </w:rPr>
      </w:pPr>
      <w:r>
        <w:rPr>
          <w:rFonts w:hint="eastAsia"/>
          <w:iCs/>
        </w:rPr>
        <w:t>각 입력 변수 d에 대하여 포함된 모든 박스의 최소값 중 최솟값, 최대값 중 최댓값을 추출하여 하나의 연속된 구간을 정의하도록 한다.</w:t>
      </w:r>
    </w:p>
    <w:p w14:paraId="168C7F2D" w14:textId="668130EF" w:rsidR="00140E1D" w:rsidRDefault="00140E1D" w:rsidP="000E19B6">
      <w:pPr>
        <w:rPr>
          <w:iCs/>
        </w:rPr>
      </w:pPr>
      <w:r>
        <w:rPr>
          <w:rFonts w:hint="eastAsia"/>
          <w:iCs/>
        </w:rPr>
        <w:t xml:space="preserve">이를 통해 엔지니어가 직관적으로 인지할 수 있는 하나의 매끄러운 </w:t>
      </w:r>
      <w:r w:rsidR="00E166B8">
        <w:rPr>
          <w:rFonts w:hint="eastAsia"/>
          <w:iCs/>
        </w:rPr>
        <w:t>단일</w:t>
      </w:r>
      <w:r>
        <w:rPr>
          <w:rFonts w:hint="eastAsia"/>
          <w:iCs/>
        </w:rPr>
        <w:t xml:space="preserve"> 후보가 도출된다.</w:t>
      </w:r>
    </w:p>
    <w:p w14:paraId="65E789A3" w14:textId="0D417BEB" w:rsidR="00140E1D" w:rsidRPr="00140E1D" w:rsidRDefault="00140E1D" w:rsidP="000E19B6">
      <w:pPr>
        <w:rPr>
          <w:b/>
          <w:bCs/>
          <w:iCs/>
        </w:rPr>
      </w:pPr>
      <w:r w:rsidRPr="00140E1D">
        <w:rPr>
          <w:rFonts w:hint="eastAsia"/>
          <w:b/>
          <w:bCs/>
          <w:iCs/>
        </w:rPr>
        <w:t>[2단계] 빈 공간 편입에 따른 품질 리스크 평가</w:t>
      </w:r>
    </w:p>
    <w:p w14:paraId="641BBEE4" w14:textId="28658ABF" w:rsidR="00140E1D" w:rsidRDefault="00140E1D" w:rsidP="000E19B6">
      <w:pPr>
        <w:rPr>
          <w:iCs/>
        </w:rPr>
      </w:pPr>
      <w:r>
        <w:rPr>
          <w:rFonts w:hint="eastAsia"/>
          <w:iCs/>
        </w:rPr>
        <w:t>1단계의 통합 구간을 그대로 적용할 경우, 기존의 클러스터에 포함되지 않는 공백 영역까지 구간에 포함되는 문제가 발생한다.</w:t>
      </w:r>
    </w:p>
    <w:p w14:paraId="3852CA4B" w14:textId="3071AEE0" w:rsidR="00E166B8" w:rsidRDefault="00B41F9F" w:rsidP="000E19B6">
      <w:pPr>
        <w:rPr>
          <w:iCs/>
        </w:rPr>
      </w:pPr>
      <w:r>
        <w:rPr>
          <w:rFonts w:hint="eastAsia"/>
          <w:iCs/>
        </w:rPr>
        <w:t>이에 따른 선호도 손실을 공정 엔지니어에게 제시</w:t>
      </w:r>
      <w:r w:rsidR="00E166B8">
        <w:rPr>
          <w:rFonts w:hint="eastAsia"/>
          <w:iCs/>
        </w:rPr>
        <w:t>하기 위해 새로운 통합 단일 후보의 성</w:t>
      </w:r>
      <w:r w:rsidR="00E166B8">
        <w:rPr>
          <w:rFonts w:hint="eastAsia"/>
          <w:iCs/>
        </w:rPr>
        <w:lastRenderedPageBreak/>
        <w:t>능 지표를 정량화 할 필요가 있다.</w:t>
      </w:r>
      <w:r w:rsidR="009D20EC">
        <w:rPr>
          <w:rFonts w:hint="eastAsia"/>
          <w:iCs/>
        </w:rPr>
        <w:t xml:space="preserve"> 자세한 수식은 다음과 같다.</w:t>
      </w:r>
    </w:p>
    <w:p w14:paraId="0D1689A4" w14:textId="77777777" w:rsidR="009D20EC" w:rsidRDefault="009D20EC" w:rsidP="000E19B6">
      <w:pPr>
        <w:rPr>
          <w:iCs/>
        </w:rPr>
      </w:pPr>
    </w:p>
    <w:p w14:paraId="45D7DDC2" w14:textId="5EE5B519" w:rsidR="009D20EC" w:rsidRDefault="009D20EC" w:rsidP="000E19B6">
      <w:pPr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orig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Quantile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pred</m:t>
                  </m:r>
                </m:sub>
              </m:sSub>
            </m:e>
          </m:d>
        </m:oMath>
      </m:oMathPara>
    </w:p>
    <w:p w14:paraId="2E4A650E" w14:textId="4556E5DC" w:rsidR="009D20EC" w:rsidRDefault="009D20EC" w:rsidP="000E19B6">
      <w:pPr>
        <w:rPr>
          <w:iCs/>
        </w:rPr>
      </w:pPr>
    </w:p>
    <w:p w14:paraId="3A22CFE5" w14:textId="0E0A9F2E" w:rsidR="009D20EC" w:rsidRDefault="00114858" w:rsidP="000E19B6">
      <w:pPr>
        <w:rPr>
          <w:iCs/>
        </w:rPr>
      </w:pPr>
      <w:r>
        <w:rPr>
          <w:rFonts w:hint="eastAsia"/>
          <w:iCs/>
        </w:rPr>
        <w:t>기존</w:t>
      </w:r>
      <w:r w:rsidR="00B41F9F">
        <w:rPr>
          <w:rFonts w:hint="eastAsia"/>
          <w:iCs/>
        </w:rPr>
        <w:t xml:space="preserve"> </w:t>
      </w:r>
      <w:r>
        <w:rPr>
          <w:rFonts w:hint="eastAsia"/>
          <w:iCs/>
        </w:rPr>
        <w:t>클러스터에서의 각 subregion 당 선호도 점수의 평균을 계산</w:t>
      </w:r>
      <w:r w:rsidR="00B41F9F">
        <w:rPr>
          <w:rFonts w:hint="eastAsia"/>
          <w:iCs/>
        </w:rPr>
        <w:t>한다. 이후</w:t>
      </w:r>
      <w:r>
        <w:rPr>
          <w:rFonts w:hint="eastAsia"/>
          <w:iCs/>
        </w:rPr>
        <w:t xml:space="preserve"> 클러스터</w:t>
      </w:r>
      <w:r w:rsidR="00B41F9F">
        <w:rPr>
          <w:rFonts w:hint="eastAsia"/>
          <w:iCs/>
        </w:rPr>
        <w:t>에 해당하는 subregion의 선호도 점수를 바탕으로</w:t>
      </w:r>
      <w:r>
        <w:rPr>
          <w:rFonts w:hint="eastAsia"/>
          <w:iCs/>
        </w:rPr>
        <w:t xml:space="preserve"> </w:t>
      </w:r>
      <w:r w:rsidR="00B41F9F">
        <w:rPr>
          <w:rFonts w:hint="eastAsia"/>
          <w:iCs/>
        </w:rPr>
        <w:t>클러스터</w:t>
      </w:r>
      <w:r>
        <w:rPr>
          <w:rFonts w:hint="eastAsia"/>
          <w:iCs/>
        </w:rPr>
        <w:t>의 평균을 계산한다.</w:t>
      </w:r>
    </w:p>
    <w:p w14:paraId="1C56BB69" w14:textId="44E4FA87" w:rsidR="00114858" w:rsidRDefault="00B41F9F" w:rsidP="000E19B6">
      <w:pPr>
        <w:rPr>
          <w:iCs/>
        </w:rPr>
      </w:pPr>
      <w:r>
        <w:rPr>
          <w:rFonts w:hint="eastAsia"/>
          <w:iCs/>
        </w:rPr>
        <w:t xml:space="preserve">이후, 새로운 통합 단일 후보에서 몬테카를로 샘플링을 통해 가상 공정 포인트들을 생성하고, 해당 포인트에서의 반응 변수 값을 확인하여 선호도 점수로 환산한다. 이 포인트들 중 하위 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  <w:iCs/>
        </w:rPr>
        <w:t>%의 선호도 값을 계산하여 이 둘을 계산한다.</w:t>
      </w:r>
    </w:p>
    <w:p w14:paraId="091AE290" w14:textId="406885DA" w:rsidR="00B41F9F" w:rsidRDefault="003A2B6D" w:rsidP="000E19B6">
      <w:pPr>
        <w:rPr>
          <w:iCs/>
        </w:rPr>
      </w:pPr>
      <w:r>
        <w:rPr>
          <w:rFonts w:hint="eastAsia"/>
          <w:iCs/>
        </w:rPr>
        <w:t xml:space="preserve">이에 추가로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  <w:iCs/>
        </w:rPr>
        <w:t>변수를 추가한다. 해당 변수는 각 입력 변수의 범위에 따른 하이퍼볼륨으로써 입력 변수들의 폭을 서로 곱해주어 계산한다.</w:t>
      </w:r>
    </w:p>
    <w:p w14:paraId="3C83B140" w14:textId="13A318CC" w:rsidR="003A2B6D" w:rsidRPr="003A2B6D" w:rsidRDefault="003A2B6D" w:rsidP="000E19B6">
      <w:pPr>
        <w:rPr>
          <w:b/>
          <w:bCs/>
          <w:iCs/>
        </w:rPr>
      </w:pPr>
      <w:r w:rsidRPr="003A2B6D">
        <w:rPr>
          <w:rFonts w:hint="eastAsia"/>
          <w:b/>
          <w:bCs/>
          <w:iCs/>
        </w:rPr>
        <w:t>[3단계] 밀도 기반 정밀 수축 알고리즘</w:t>
      </w:r>
    </w:p>
    <w:p w14:paraId="350C9821" w14:textId="59908C2F" w:rsidR="003A2B6D" w:rsidRDefault="006E5DB2" w:rsidP="000E19B6">
      <w:pPr>
        <w:rPr>
          <w:iCs/>
        </w:rPr>
      </w:pPr>
      <w:r>
        <w:rPr>
          <w:rFonts w:hint="eastAsia"/>
          <w:iCs/>
        </w:rPr>
        <w:t xml:space="preserve">2단계에서 정량화된 선호도 손실 리스크를 최소화하기 위해 1단계에서 형성된 통합 구간의 외곽 경계면을 안쪽으로 점진적으로 수축시키는 단계이다. </w:t>
      </w:r>
    </w:p>
    <w:p w14:paraId="1E6A6677" w14:textId="5D3CAADC" w:rsidR="006E5DB2" w:rsidRPr="006E5DB2" w:rsidRDefault="006E5DB2" w:rsidP="006E5DB2">
      <w:pPr>
        <w:rPr>
          <w:iCs/>
        </w:rPr>
      </w:pPr>
      <w:r>
        <w:rPr>
          <w:rFonts w:hint="eastAsia"/>
          <w:iCs/>
        </w:rPr>
        <w:t xml:space="preserve">1. </w:t>
      </w:r>
      <w:r w:rsidRPr="006E5DB2">
        <w:rPr>
          <w:rFonts w:hint="eastAsia"/>
          <w:iCs/>
        </w:rPr>
        <w:t>경계 탐색</w:t>
      </w:r>
      <w:r w:rsidRPr="006E5DB2">
        <w:rPr>
          <w:iCs/>
        </w:rPr>
        <w:br/>
      </w:r>
      <w:r w:rsidRPr="006E5DB2">
        <w:rPr>
          <w:rFonts w:hint="eastAsia"/>
          <w:iCs/>
        </w:rPr>
        <w:t>현재 통합 박스의 각 변수별 외곽 경계면 주변에 위치한 가상 포인트들의 중첩 밀도를 확인한다.</w:t>
      </w:r>
    </w:p>
    <w:p w14:paraId="09379DA9" w14:textId="1E7D7309" w:rsidR="006E5DB2" w:rsidRDefault="006E5DB2" w:rsidP="006E5DB2">
      <w:r>
        <w:rPr>
          <w:rFonts w:hint="eastAsia"/>
          <w:iCs/>
        </w:rPr>
        <w:t xml:space="preserve">2. </w:t>
      </w:r>
      <w:r w:rsidRPr="006E5DB2">
        <w:rPr>
          <w:rFonts w:hint="eastAsia"/>
          <w:iCs/>
        </w:rPr>
        <w:t>최적 방향 수축</w:t>
      </w:r>
      <w:r w:rsidR="007C2C2F">
        <w:rPr>
          <w:iCs/>
        </w:rPr>
        <w:br/>
      </w:r>
      <w:r w:rsidR="007C2C2F">
        <w:rPr>
          <w:rFonts w:hint="eastAsia"/>
          <w:iCs/>
        </w:rPr>
        <w:t xml:space="preserve">평균 중첩 밀도가 0에 가까운 경계를 안쪽으로 사전에 정해놓은 </w:t>
      </w:r>
      <m:oMath>
        <m:r>
          <w:rPr>
            <w:rFonts w:ascii="Cambria Math" w:hAnsi="Cambria Math"/>
          </w:rPr>
          <m:t>δ%</m:t>
        </m:r>
      </m:oMath>
      <w:r w:rsidR="007C2C2F">
        <w:rPr>
          <w:rFonts w:hint="eastAsia"/>
        </w:rPr>
        <w:t>만큼 슬라이딩하여 축소시킨다.</w:t>
      </w:r>
    </w:p>
    <w:p w14:paraId="536A47AE" w14:textId="3ABFE9F4" w:rsidR="00012BF1" w:rsidRDefault="00012BF1" w:rsidP="006E5DB2">
      <w:pPr>
        <w:rPr>
          <w:iCs/>
        </w:rPr>
      </w:pPr>
      <w:r>
        <w:rPr>
          <w:rFonts w:hint="eastAsia"/>
        </w:rPr>
        <w:t>3. 선호도 재평가</w:t>
      </w:r>
      <w:r>
        <w:br/>
      </w:r>
      <w:r>
        <w:rPr>
          <w:rFonts w:hint="eastAsia"/>
        </w:rPr>
        <w:t xml:space="preserve">박스 내부에 살아남은 가상 포인트들만을 대상으로 다시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D</m:t>
        </m:r>
      </m:oMath>
      <w:r>
        <w:rPr>
          <w:rFonts w:hint="eastAsia"/>
        </w:rPr>
        <w:t xml:space="preserve">와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  <w:iCs/>
        </w:rPr>
        <w:t>를 재계산한다.</w:t>
      </w:r>
    </w:p>
    <w:p w14:paraId="61997D9B" w14:textId="4DEAB90D" w:rsidR="00012BF1" w:rsidRPr="00012BF1" w:rsidRDefault="00012BF1" w:rsidP="006E5DB2">
      <w:r>
        <w:rPr>
          <w:rFonts w:hint="eastAsia"/>
          <w:iCs/>
        </w:rPr>
        <w:t>4. 알고리즘 종료</w:t>
      </w:r>
      <w:r>
        <w:rPr>
          <w:iCs/>
        </w:rPr>
        <w:br/>
      </w:r>
      <w:r>
        <w:rPr>
          <w:rFonts w:hint="eastAsia"/>
          <w:iCs/>
        </w:rPr>
        <w:t>품질이나 하이퍼볼륨이 특정 threshold로 떨어질 때 탐색을 종료한다. 수식은 다음과 같다.</w:t>
      </w:r>
      <w:r>
        <w:rPr>
          <w:iCs/>
        </w:rP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D≤ϵ</m:t>
          </m:r>
        </m:oMath>
      </m:oMathPara>
    </w:p>
    <w:p w14:paraId="6007B37B" w14:textId="5119B09E" w:rsidR="00012BF1" w:rsidRPr="00012BF1" w:rsidRDefault="00012BF1" w:rsidP="006E5DB2"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current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21A4D7BC" w14:textId="77777777" w:rsidR="00012BF1" w:rsidRDefault="00012BF1" w:rsidP="006E5DB2"/>
    <w:p w14:paraId="13F7050E" w14:textId="77777777" w:rsidR="00012BF1" w:rsidRDefault="00012BF1" w:rsidP="006E5DB2"/>
    <w:p w14:paraId="6C25E42D" w14:textId="77777777" w:rsidR="00012BF1" w:rsidRDefault="00012BF1" w:rsidP="006E5DB2"/>
    <w:p w14:paraId="5B518287" w14:textId="42D0AF51" w:rsidR="00012BF1" w:rsidRDefault="00D059F0" w:rsidP="006E5DB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2</w:t>
      </w:r>
      <w:r w:rsidRPr="00140E1D">
        <w:rPr>
          <w:rFonts w:hint="eastAsia"/>
          <w:b/>
          <w:bCs/>
          <w:sz w:val="32"/>
          <w:szCs w:val="32"/>
        </w:rPr>
        <w:t xml:space="preserve">. </w:t>
      </w:r>
      <w:r>
        <w:rPr>
          <w:rFonts w:hint="eastAsia"/>
          <w:b/>
          <w:bCs/>
          <w:sz w:val="32"/>
          <w:szCs w:val="32"/>
        </w:rPr>
        <w:t>효과적 클러스터의 desirability 가중 우선순위화</w:t>
      </w:r>
    </w:p>
    <w:p w14:paraId="03170952" w14:textId="77777777" w:rsidR="00D059F0" w:rsidRPr="00140E1D" w:rsidRDefault="00D059F0" w:rsidP="00D059F0">
      <w:pPr>
        <w:rPr>
          <w:b/>
          <w:bCs/>
          <w:sz w:val="28"/>
          <w:szCs w:val="32"/>
        </w:rPr>
      </w:pPr>
      <w:r w:rsidRPr="00140E1D">
        <w:rPr>
          <w:rFonts w:hint="eastAsia"/>
          <w:b/>
          <w:bCs/>
          <w:sz w:val="28"/>
          <w:szCs w:val="32"/>
        </w:rPr>
        <w:t>문제 상황</w:t>
      </w:r>
    </w:p>
    <w:p w14:paraId="4257C045" w14:textId="01AF85E9" w:rsidR="00D059F0" w:rsidRDefault="00370113" w:rsidP="006E5DB2">
      <w:pPr>
        <w:rPr>
          <w:iCs/>
        </w:rPr>
      </w:pPr>
      <w:r>
        <w:rPr>
          <w:rFonts w:hint="eastAsia"/>
          <w:iCs/>
        </w:rPr>
        <w:t>본 논문은 두 박스가 공유하는 관측치 기반의 Jaccard 유사도를 사용한다. 이는 기하학적 유사도의 한계점을 보완하며 관측치의 겹침을 보려고 하는 합리적 선택이다.</w:t>
      </w:r>
    </w:p>
    <w:p w14:paraId="34B567BE" w14:textId="49BE8514" w:rsidR="00E164FB" w:rsidRDefault="00370113" w:rsidP="006E5DB2">
      <w:pPr>
        <w:rPr>
          <w:iCs/>
        </w:rPr>
      </w:pPr>
      <w:r>
        <w:rPr>
          <w:rFonts w:hint="eastAsia"/>
          <w:iCs/>
        </w:rPr>
        <w:t xml:space="preserve">그러나 이 Jaccard 유사도의 미묘한 취약점이 존재한다. </w:t>
      </w:r>
      <w:r w:rsidR="00E164FB">
        <w:rPr>
          <w:rFonts w:hint="eastAsia"/>
          <w:iCs/>
        </w:rPr>
        <w:t>가령, 관측치가 1000개인 박스 A 안에 관측치가 50개인 박스 B가 완벽히 포함되는 관계라면, 둘의 거리는 굉장히 가깝지만 Jaccard의 계산에 따르면 1-</w:t>
      </w:r>
      <w:r w:rsidR="00542193">
        <w:rPr>
          <w:rFonts w:hint="eastAsia"/>
          <w:iCs/>
        </w:rPr>
        <w:t>(</w:t>
      </w:r>
      <w:r w:rsidR="00E164FB">
        <w:rPr>
          <w:rFonts w:hint="eastAsia"/>
          <w:iCs/>
        </w:rPr>
        <w:t>50/1000</w:t>
      </w:r>
      <w:r w:rsidR="00542193">
        <w:rPr>
          <w:rFonts w:hint="eastAsia"/>
          <w:iCs/>
        </w:rPr>
        <w:t>)</w:t>
      </w:r>
      <w:r w:rsidR="00E164FB">
        <w:rPr>
          <w:rFonts w:hint="eastAsia"/>
          <w:iCs/>
        </w:rPr>
        <w:t xml:space="preserve"> = 19/20로 둘의 거리가 굉장히 먼 것으로 측정된다.</w:t>
      </w:r>
    </w:p>
    <w:p w14:paraId="2AE097DC" w14:textId="77777777" w:rsidR="00E164FB" w:rsidRPr="00140E1D" w:rsidRDefault="00E164FB" w:rsidP="00E164FB">
      <w:pPr>
        <w:rPr>
          <w:b/>
          <w:bCs/>
          <w:sz w:val="28"/>
          <w:szCs w:val="32"/>
        </w:rPr>
      </w:pPr>
      <w:r w:rsidRPr="00140E1D">
        <w:rPr>
          <w:rFonts w:hint="eastAsia"/>
          <w:b/>
          <w:bCs/>
          <w:sz w:val="28"/>
          <w:szCs w:val="32"/>
        </w:rPr>
        <w:t>방법론</w:t>
      </w:r>
    </w:p>
    <w:p w14:paraId="4377429F" w14:textId="22867A52" w:rsidR="00E164FB" w:rsidRDefault="00B46BAC" w:rsidP="006E5DB2">
      <w:pPr>
        <w:rPr>
          <w:rFonts w:eastAsia="Yu Mincho"/>
          <w:iCs/>
        </w:rPr>
      </w:pPr>
      <w:r w:rsidRPr="00B46BAC">
        <w:rPr>
          <w:rFonts w:eastAsia="Yu Mincho"/>
          <w:iCs/>
        </w:rPr>
        <w:t>Overlap coefficient</w:t>
      </w:r>
      <w:r w:rsidRPr="00B46BAC">
        <w:rPr>
          <w:rFonts w:eastAsia="Yu Mincho" w:hint="eastAsia"/>
          <w:iCs/>
        </w:rPr>
        <w:t>:</w:t>
      </w:r>
      <w:r>
        <w:rPr>
          <w:rFonts w:eastAsia="Yu Mincho" w:hint="eastAsia"/>
          <w:b/>
          <w:bCs/>
          <w:iCs/>
        </w:rPr>
        <w:t xml:space="preserve"> </w:t>
      </w:r>
      <w:r w:rsidRPr="00B46BAC">
        <w:rPr>
          <w:rFonts w:eastAsia="Yu Mincho"/>
          <w:iCs/>
        </w:rPr>
        <w:t>(</w:t>
      </w:r>
      <w:r w:rsidRPr="00B46BAC">
        <w:rPr>
          <w:rFonts w:ascii="맑은 고딕" w:eastAsia="맑은 고딕" w:hAnsi="맑은 고딕" w:cs="맑은 고딕" w:hint="eastAsia"/>
          <w:iCs/>
        </w:rPr>
        <w:t>겹침</w:t>
      </w:r>
      <w:r w:rsidRPr="00B46BAC">
        <w:rPr>
          <w:rFonts w:eastAsia="Yu Mincho"/>
          <w:iCs/>
        </w:rPr>
        <w:t xml:space="preserve"> ÷ </w:t>
      </w:r>
      <w:r w:rsidRPr="00B46BAC">
        <w:rPr>
          <w:rFonts w:ascii="맑은 고딕" w:eastAsia="맑은 고딕" w:hAnsi="맑은 고딕" w:cs="맑은 고딕" w:hint="eastAsia"/>
          <w:iCs/>
        </w:rPr>
        <w:t>작은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쪽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크기</w:t>
      </w:r>
      <w:r w:rsidRPr="00B46BAC">
        <w:rPr>
          <w:rFonts w:eastAsia="Yu Mincho"/>
          <w:iCs/>
        </w:rPr>
        <w:t>)</w:t>
      </w:r>
      <w:r w:rsidRPr="00B46BAC">
        <w:rPr>
          <w:rFonts w:ascii="맑은 고딕" w:eastAsia="맑은 고딕" w:hAnsi="맑은 고딕" w:cs="맑은 고딕" w:hint="eastAsia"/>
          <w:iCs/>
        </w:rPr>
        <w:t>는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포함을</w:t>
      </w:r>
      <w:r w:rsidRPr="00B46BAC">
        <w:rPr>
          <w:rFonts w:eastAsia="Yu Mincho"/>
          <w:iCs/>
        </w:rPr>
        <w:t xml:space="preserve"> 1.0</w:t>
      </w:r>
      <w:r w:rsidRPr="00B46BAC">
        <w:rPr>
          <w:rFonts w:ascii="맑은 고딕" w:eastAsia="맑은 고딕" w:hAnsi="맑은 고딕" w:cs="맑은 고딕" w:hint="eastAsia"/>
          <w:iCs/>
        </w:rPr>
        <w:t>으로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잘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잡지만</w:t>
      </w:r>
      <w:r w:rsidRPr="00B46BAC">
        <w:rPr>
          <w:rFonts w:eastAsia="Yu Mincho"/>
          <w:iCs/>
        </w:rPr>
        <w:t xml:space="preserve">, </w:t>
      </w:r>
      <w:r w:rsidRPr="00B46BAC">
        <w:rPr>
          <w:rFonts w:ascii="맑은 고딕" w:eastAsia="맑은 고딕" w:hAnsi="맑은 고딕" w:cs="맑은 고딕" w:hint="eastAsia"/>
          <w:iCs/>
        </w:rPr>
        <w:t>작은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박스가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큰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박스에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아주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조금만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걸쳐도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무조건</w:t>
      </w:r>
      <w:r w:rsidRPr="00B46BAC">
        <w:rPr>
          <w:rFonts w:eastAsia="Yu Mincho"/>
          <w:iCs/>
        </w:rPr>
        <w:t xml:space="preserve"> 1.0</w:t>
      </w:r>
      <w:r w:rsidRPr="00B46BAC">
        <w:rPr>
          <w:rFonts w:ascii="맑은 고딕" w:eastAsia="맑은 고딕" w:hAnsi="맑은 고딕" w:cs="맑은 고딕" w:hint="eastAsia"/>
          <w:iCs/>
        </w:rPr>
        <w:t>을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줘서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큰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박스가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잡탕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클러스터를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형성하는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정반대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약점이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있다</w:t>
      </w:r>
      <w:r w:rsidRPr="00B46BAC">
        <w:rPr>
          <w:rFonts w:eastAsia="Yu Mincho"/>
          <w:iCs/>
        </w:rPr>
        <w:t>.</w:t>
      </w:r>
    </w:p>
    <w:p w14:paraId="4C4DC9CA" w14:textId="2CD19BE4" w:rsidR="00B46BAC" w:rsidRDefault="00B46BAC" w:rsidP="006E5DB2">
      <w:pPr>
        <w:rPr>
          <w:rFonts w:eastAsia="Yu Mincho"/>
          <w:iCs/>
        </w:rPr>
      </w:pPr>
      <w:r w:rsidRPr="00B46BAC">
        <w:rPr>
          <w:rFonts w:eastAsia="Yu Mincho"/>
          <w:iCs/>
        </w:rPr>
        <w:t xml:space="preserve">Dice </w:t>
      </w:r>
      <w:r w:rsidRPr="00B46BAC">
        <w:rPr>
          <w:rFonts w:ascii="맑은 고딕" w:eastAsia="맑은 고딕" w:hAnsi="맑은 고딕" w:cs="맑은 고딕" w:hint="eastAsia"/>
          <w:iCs/>
        </w:rPr>
        <w:t>계수</w:t>
      </w:r>
      <w:r>
        <w:rPr>
          <w:rFonts w:eastAsia="Yu Mincho" w:hint="eastAsia"/>
          <w:iCs/>
        </w:rPr>
        <w:t xml:space="preserve">: </w:t>
      </w:r>
      <w:r w:rsidRPr="00B46BAC">
        <w:rPr>
          <w:rFonts w:eastAsia="Yu Mincho"/>
          <w:iCs/>
        </w:rPr>
        <w:t>Jaccard</w:t>
      </w:r>
      <w:r w:rsidRPr="00B46BAC">
        <w:rPr>
          <w:rFonts w:ascii="맑은 고딕" w:eastAsia="맑은 고딕" w:hAnsi="맑은 고딕" w:cs="맑은 고딕" w:hint="eastAsia"/>
          <w:iCs/>
        </w:rPr>
        <w:t>와</w:t>
      </w:r>
      <w:r w:rsidRPr="00B46BAC">
        <w:rPr>
          <w:rFonts w:eastAsia="Yu Mincho"/>
          <w:iCs/>
        </w:rPr>
        <w:t xml:space="preserve"> overlap</w:t>
      </w:r>
      <w:r w:rsidRPr="00B46BAC">
        <w:rPr>
          <w:rFonts w:ascii="맑은 고딕" w:eastAsia="맑은 고딕" w:hAnsi="맑은 고딕" w:cs="맑은 고딕" w:hint="eastAsia"/>
          <w:iCs/>
        </w:rPr>
        <w:t>의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중간이지만</w:t>
      </w:r>
      <w:r w:rsidRPr="00B46BAC">
        <w:rPr>
          <w:rFonts w:eastAsia="Yu Mincho"/>
          <w:iCs/>
        </w:rPr>
        <w:t xml:space="preserve">, </w:t>
      </w:r>
      <w:r w:rsidRPr="00B46BAC">
        <w:rPr>
          <w:rFonts w:ascii="맑은 고딕" w:eastAsia="맑은 고딕" w:hAnsi="맑은 고딕" w:cs="맑은 고딕" w:hint="eastAsia"/>
          <w:iCs/>
        </w:rPr>
        <w:t>포함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관계를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완전히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살리지는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못하는</w:t>
      </w:r>
      <w:r w:rsidRPr="00B46BAC">
        <w:rPr>
          <w:rFonts w:eastAsia="Yu Mincho"/>
          <w:iCs/>
        </w:rPr>
        <w:t xml:space="preserve"> </w:t>
      </w:r>
      <w:r w:rsidRPr="00B46BAC">
        <w:rPr>
          <w:rFonts w:ascii="맑은 고딕" w:eastAsia="맑은 고딕" w:hAnsi="맑은 고딕" w:cs="맑은 고딕" w:hint="eastAsia"/>
          <w:iCs/>
        </w:rPr>
        <w:t>고정된절충점이다</w:t>
      </w:r>
      <w:r w:rsidRPr="00B46BAC">
        <w:rPr>
          <w:rFonts w:eastAsia="Yu Mincho"/>
          <w:iCs/>
        </w:rPr>
        <w:t>.</w:t>
      </w:r>
    </w:p>
    <w:p w14:paraId="031AFD21" w14:textId="7F2C08A0" w:rsidR="00B46BAC" w:rsidRDefault="00B46BAC" w:rsidP="006E5DB2">
      <w:pPr>
        <w:rPr>
          <w:b/>
          <w:bCs/>
          <w:iCs/>
        </w:rPr>
      </w:pPr>
      <w:r>
        <w:rPr>
          <w:rFonts w:hint="eastAsia"/>
          <w:b/>
          <w:bCs/>
          <w:iCs/>
        </w:rPr>
        <w:t>제안</w:t>
      </w:r>
    </w:p>
    <w:p w14:paraId="482D4415" w14:textId="10D9E9E3" w:rsidR="00B46BAC" w:rsidRDefault="00B46BAC" w:rsidP="006E5DB2">
      <w:pPr>
        <w:rPr>
          <w:iCs/>
        </w:rPr>
      </w:pPr>
      <w:r>
        <w:rPr>
          <w:rFonts w:hint="eastAsia"/>
          <w:iCs/>
        </w:rPr>
        <w:t>Tversky 지수를 도입한다. 수식은 다음과 같다.</w:t>
      </w:r>
    </w:p>
    <w:p w14:paraId="5CEF010A" w14:textId="54DDC416" w:rsidR="00484C4A" w:rsidRPr="00484C4A" w:rsidRDefault="00484C4A" w:rsidP="006E5DB2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m'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m'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m'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+α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small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+β|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large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6E078A4A" w14:textId="1FB26EF9" w:rsidR="00484C4A" w:rsidRDefault="00484C4A" w:rsidP="006E5DB2">
      <w:r>
        <w:rPr>
          <w:rFonts w:hint="eastAsia"/>
        </w:rPr>
        <w:t xml:space="preserve">해당 지수를 채택한 이유는 </w:t>
      </w:r>
      <w:r>
        <w:t>“</w:t>
      </w:r>
      <w:r>
        <w:rPr>
          <w:rFonts w:hint="eastAsia"/>
        </w:rPr>
        <w:t>큰 박스에만 있는 것</w:t>
      </w:r>
      <w:r>
        <w:t>”</w:t>
      </w:r>
      <w:r>
        <w:rPr>
          <w:rFonts w:hint="eastAsia"/>
        </w:rPr>
        <w:t>의 가중치를 낮게 잡을 수 있기 때문이다. 가중치를 조절하면 Jaccard와 overlap 값 사이의 원하는 지점에 맞출 수 있다.</w:t>
      </w:r>
    </w:p>
    <w:p w14:paraId="75F6B294" w14:textId="142DC431" w:rsidR="00484C4A" w:rsidRDefault="00484C4A" w:rsidP="006E5DB2">
      <w:r>
        <w:rPr>
          <w:rFonts w:hint="eastAsia"/>
        </w:rPr>
        <w:t>그러나, 2가지의 실무적 문제를 해결해야 하는데</w:t>
      </w:r>
    </w:p>
    <w:p w14:paraId="47B2E354" w14:textId="7BA58731" w:rsidR="00484C4A" w:rsidRDefault="00484C4A" w:rsidP="00484C4A">
      <w:r>
        <w:rPr>
          <w:rFonts w:hint="eastAsia"/>
        </w:rPr>
        <w:t xml:space="preserve">첫째, 어느 박스가 큰지는 쌍마다 다르다. 그렇기 때문에 각 박스 간의 거리를 판별할 때마다 작은 박스/큰 박스를 판별하고 큰 박스에만 있는 것에 </w:t>
      </w:r>
      <w:r w:rsidR="00167D1F">
        <w:rPr>
          <w:rFonts w:hint="eastAsia"/>
        </w:rPr>
        <w:t>낮은 가중치를 적용하여 올바른 방향으로 계산되게끔 한다.</w:t>
      </w:r>
    </w:p>
    <w:p w14:paraId="107FB916" w14:textId="307272D4" w:rsidR="00167D1F" w:rsidRDefault="00167D1F" w:rsidP="00484C4A">
      <w:r>
        <w:rPr>
          <w:rFonts w:hint="eastAsia"/>
        </w:rPr>
        <w:t>둘째, d(A,B) = d(B,A)를 만족해야 하는데, 본 문제는 min/max를 판별함으로써 자동적으로 해결되는 문제이다.</w:t>
      </w:r>
    </w:p>
    <w:p w14:paraId="2C75926B" w14:textId="77777777" w:rsidR="00167D1F" w:rsidRDefault="00167D1F" w:rsidP="00484C4A"/>
    <w:p w14:paraId="5EA29270" w14:textId="77777777" w:rsidR="00167D1F" w:rsidRDefault="00167D1F" w:rsidP="00484C4A"/>
    <w:p w14:paraId="15E4216A" w14:textId="73061B20" w:rsidR="00167D1F" w:rsidRDefault="00167D1F" w:rsidP="00167D1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3</w:t>
      </w:r>
      <w:r w:rsidRPr="00140E1D">
        <w:rPr>
          <w:rFonts w:hint="eastAsia"/>
          <w:b/>
          <w:bCs/>
          <w:sz w:val="32"/>
          <w:szCs w:val="32"/>
        </w:rPr>
        <w:t xml:space="preserve">. </w:t>
      </w:r>
      <w:r w:rsidR="00871859">
        <w:rPr>
          <w:rFonts w:hint="eastAsia"/>
          <w:b/>
          <w:bCs/>
          <w:sz w:val="32"/>
          <w:szCs w:val="32"/>
        </w:rPr>
        <w:t>박스 신뢰도를 반영한 가중 클러스터링</w:t>
      </w:r>
    </w:p>
    <w:p w14:paraId="0996DEC0" w14:textId="07E1446B" w:rsidR="00871859" w:rsidRPr="00871859" w:rsidRDefault="00871859" w:rsidP="00167D1F">
      <w:pPr>
        <w:rPr>
          <w:b/>
          <w:bCs/>
          <w:sz w:val="28"/>
          <w:szCs w:val="32"/>
        </w:rPr>
      </w:pPr>
      <w:r w:rsidRPr="00140E1D">
        <w:rPr>
          <w:rFonts w:hint="eastAsia"/>
          <w:b/>
          <w:bCs/>
          <w:sz w:val="28"/>
          <w:szCs w:val="32"/>
        </w:rPr>
        <w:t>문제 상황</w:t>
      </w:r>
    </w:p>
    <w:p w14:paraId="1EF1CB1A" w14:textId="295C6006" w:rsidR="00167D1F" w:rsidRDefault="00871859" w:rsidP="00484C4A">
      <w:r>
        <w:rPr>
          <w:rFonts w:hint="eastAsia"/>
        </w:rPr>
        <w:t xml:space="preserve">원 논문에서는 stochastic PRIM으로 생성한 M개의 subregion을 클러스터링할 때, 모든 박스를 동등하게 취급한다. 그러나 각 박스는 desirability와 support의 차이가 각각 존재한다. </w:t>
      </w:r>
      <w:r>
        <w:t>D</w:t>
      </w:r>
      <w:r>
        <w:rPr>
          <w:rFonts w:hint="eastAsia"/>
        </w:rPr>
        <w:t>esirability와 support는 모두 높을수록 우수한 영역이며 robust하다.</w:t>
      </w:r>
    </w:p>
    <w:p w14:paraId="42B216FE" w14:textId="24E53185" w:rsidR="00871859" w:rsidRDefault="00871859" w:rsidP="00484C4A">
      <w:r>
        <w:rPr>
          <w:rFonts w:hint="eastAsia"/>
        </w:rPr>
        <w:t>즉, 믿을 만한 박스와 그렇지 않은 박스가 섞여 있는데도, 클러스터를 형성할 때 모두 같은 영향력을 갖는다. 이는 좋은 영역을 찾는다는 원 논문의 목적에 공백을 만드는 허점이라고 할 수 있다.</w:t>
      </w:r>
    </w:p>
    <w:p w14:paraId="5D3A5782" w14:textId="77777777" w:rsidR="00871859" w:rsidRPr="00140E1D" w:rsidRDefault="00871859" w:rsidP="00871859">
      <w:pPr>
        <w:rPr>
          <w:b/>
          <w:bCs/>
          <w:sz w:val="28"/>
          <w:szCs w:val="32"/>
        </w:rPr>
      </w:pPr>
      <w:r w:rsidRPr="00140E1D">
        <w:rPr>
          <w:rFonts w:hint="eastAsia"/>
          <w:b/>
          <w:bCs/>
          <w:sz w:val="28"/>
          <w:szCs w:val="32"/>
        </w:rPr>
        <w:t>방법론</w:t>
      </w:r>
    </w:p>
    <w:p w14:paraId="564E62A8" w14:textId="5D93D6AF" w:rsidR="00871859" w:rsidRDefault="00871859" w:rsidP="00484C4A">
      <w:r>
        <w:rPr>
          <w:rFonts w:hint="eastAsia"/>
        </w:rPr>
        <w:t>각 박스에 신뢰도 가중치를 부여하고 이를 박스 간 거리 계산에 반영한다. 신뢰도가 높은 박스는 클러스터 형성에 더 큰 영향력을 갖고, 신뢰도가 낮은 박스는 영향력이 줄어든다. 이를 통해 원 논문의 방법론을 보완한다.</w:t>
      </w:r>
    </w:p>
    <w:p w14:paraId="10E91660" w14:textId="05B3FF18" w:rsidR="00871859" w:rsidRDefault="00871859" w:rsidP="00484C4A">
      <w:pPr>
        <w:rPr>
          <w:b/>
          <w:bCs/>
        </w:rPr>
      </w:pPr>
      <w:r w:rsidRPr="00871859">
        <w:rPr>
          <w:rFonts w:hint="eastAsia"/>
          <w:b/>
          <w:bCs/>
        </w:rPr>
        <w:t>신뢰도의 정의</w:t>
      </w:r>
    </w:p>
    <w:p w14:paraId="78A19513" w14:textId="05E62C6A" w:rsidR="00871859" w:rsidRDefault="008C1A09" w:rsidP="00484C4A">
      <w:r>
        <w:rPr>
          <w:rFonts w:hint="eastAsia"/>
        </w:rPr>
        <w:t>신뢰도는 desirability와 support를 결합하여 정의한다. 둘중 하나만 신뢰도로 정의하게되면 특정 박스의 과대평가 문제가 발생한다.</w:t>
      </w:r>
    </w:p>
    <w:p w14:paraId="1449805B" w14:textId="6A423781" w:rsidR="008C1A09" w:rsidRDefault="001753E1" w:rsidP="00484C4A">
      <w:r>
        <w:rPr>
          <w:rFonts w:hint="eastAsia"/>
        </w:rPr>
        <w:t>수식들은 다음과 같다.</w:t>
      </w:r>
    </w:p>
    <w:p w14:paraId="1B7A740F" w14:textId="633EC874" w:rsidR="001753E1" w:rsidRPr="001753E1" w:rsidRDefault="00000000" w:rsidP="00484C4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˜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˜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rad>
        </m:oMath>
      </m:oMathPara>
    </w:p>
    <w:p w14:paraId="73E517AF" w14:textId="35E637A7" w:rsidR="001753E1" w:rsidRDefault="008A0386" w:rsidP="00484C4A">
      <w:r w:rsidRPr="008A0386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A0386">
        <w:t xml:space="preserve"> = 정규화한 desirability,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A0386">
        <w:t>= 정규화한 support. 곱의 제곱근이라 둘 다 높아야 신뢰도가 높음.)</w:t>
      </w:r>
    </w:p>
    <w:p w14:paraId="67A465BA" w14:textId="095E677D" w:rsidR="008A0386" w:rsidRPr="008A0386" w:rsidRDefault="00000000" w:rsidP="00484C4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가중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m,m'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m,m'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×w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rad>
            </m:den>
          </m:f>
        </m:oMath>
      </m:oMathPara>
    </w:p>
    <w:p w14:paraId="4C5C2F51" w14:textId="079025B3" w:rsidR="008A0386" w:rsidRDefault="008A0386" w:rsidP="00484C4A">
      <w:r>
        <w:rPr>
          <w:rFonts w:hint="eastAsia"/>
        </w:rPr>
        <w:t xml:space="preserve">신뢰도에 대한 가중치를 분모에 넣음으로써 신뢰도가 높으면 거리가 더 짧아지도록, 신뢰도가 낮으면 거리가 더 길어지도록 설정함. </w:t>
      </w:r>
    </w:p>
    <w:p w14:paraId="4B59D2FE" w14:textId="0DE1D60D" w:rsidR="008A0386" w:rsidRPr="008A0386" w:rsidRDefault="008A0386" w:rsidP="00484C4A">
      <w:r>
        <w:rPr>
          <w:rFonts w:hint="eastAsia"/>
        </w:rPr>
        <w:t>이를 통해 가중치를 적용한 거리를 바탕으로 덴드로그램을 구성하면 클러스터 결과가 더 견고해질 것으로 예상됨.</w:t>
      </w:r>
    </w:p>
    <w:sectPr w:rsidR="008A0386" w:rsidRPr="008A03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6F09"/>
    <w:multiLevelType w:val="hybridMultilevel"/>
    <w:tmpl w:val="E2A0B140"/>
    <w:lvl w:ilvl="0" w:tplc="E77071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BB6154"/>
    <w:multiLevelType w:val="hybridMultilevel"/>
    <w:tmpl w:val="F564B5CC"/>
    <w:lvl w:ilvl="0" w:tplc="BD3A00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C30450"/>
    <w:multiLevelType w:val="hybridMultilevel"/>
    <w:tmpl w:val="D988DDC8"/>
    <w:lvl w:ilvl="0" w:tplc="0E9610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0B457D4"/>
    <w:multiLevelType w:val="hybridMultilevel"/>
    <w:tmpl w:val="53CE7292"/>
    <w:lvl w:ilvl="0" w:tplc="034829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4055ED2"/>
    <w:multiLevelType w:val="hybridMultilevel"/>
    <w:tmpl w:val="ABE606CE"/>
    <w:lvl w:ilvl="0" w:tplc="D610D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7532F15"/>
    <w:multiLevelType w:val="hybridMultilevel"/>
    <w:tmpl w:val="794A75AC"/>
    <w:lvl w:ilvl="0" w:tplc="AC12C3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9BE75C0"/>
    <w:multiLevelType w:val="hybridMultilevel"/>
    <w:tmpl w:val="EA66F3D2"/>
    <w:lvl w:ilvl="0" w:tplc="3AE85A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60649610">
    <w:abstractNumId w:val="5"/>
  </w:num>
  <w:num w:numId="2" w16cid:durableId="1337615145">
    <w:abstractNumId w:val="1"/>
  </w:num>
  <w:num w:numId="3" w16cid:durableId="1952593156">
    <w:abstractNumId w:val="2"/>
  </w:num>
  <w:num w:numId="4" w16cid:durableId="172383007">
    <w:abstractNumId w:val="4"/>
  </w:num>
  <w:num w:numId="5" w16cid:durableId="894118587">
    <w:abstractNumId w:val="3"/>
  </w:num>
  <w:num w:numId="6" w16cid:durableId="2063946079">
    <w:abstractNumId w:val="0"/>
  </w:num>
  <w:num w:numId="7" w16cid:durableId="662782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80"/>
    <w:rsid w:val="00012BF1"/>
    <w:rsid w:val="000E19B6"/>
    <w:rsid w:val="00114858"/>
    <w:rsid w:val="00140E1D"/>
    <w:rsid w:val="00167D1F"/>
    <w:rsid w:val="001753E1"/>
    <w:rsid w:val="001F4D80"/>
    <w:rsid w:val="00211430"/>
    <w:rsid w:val="0033164E"/>
    <w:rsid w:val="00370113"/>
    <w:rsid w:val="003A2B6D"/>
    <w:rsid w:val="00402FB5"/>
    <w:rsid w:val="00405797"/>
    <w:rsid w:val="00484C4A"/>
    <w:rsid w:val="00532B54"/>
    <w:rsid w:val="00542193"/>
    <w:rsid w:val="006E5DB2"/>
    <w:rsid w:val="007000E3"/>
    <w:rsid w:val="00711729"/>
    <w:rsid w:val="00747130"/>
    <w:rsid w:val="007C2C2F"/>
    <w:rsid w:val="00871859"/>
    <w:rsid w:val="008A0386"/>
    <w:rsid w:val="008C1A09"/>
    <w:rsid w:val="009D20EC"/>
    <w:rsid w:val="00AF5EF5"/>
    <w:rsid w:val="00B41F9F"/>
    <w:rsid w:val="00B46BAC"/>
    <w:rsid w:val="00BF39FB"/>
    <w:rsid w:val="00D059F0"/>
    <w:rsid w:val="00E164FB"/>
    <w:rsid w:val="00E166B8"/>
    <w:rsid w:val="00F6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A9E1"/>
  <w15:chartTrackingRefBased/>
  <w15:docId w15:val="{18357985-6A5B-40CA-8DAE-69ABC2BC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4D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4D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4D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4D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4D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4D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4D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4D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4D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4D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4D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4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4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4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4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4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4D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qFormat/>
    <w:rsid w:val="001F4D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rsid w:val="001F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4D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4D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4D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4D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4D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4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4D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4D80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140E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3990F-3965-4BA8-93CB-7F00C34E3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ＬＥＥ Ｊｅｏｎｇｊｉｎ(nr1705is)</dc:creator>
  <cp:keywords/>
  <dc:description/>
  <cp:lastModifiedBy>상현 이</cp:lastModifiedBy>
  <cp:revision>5</cp:revision>
  <dcterms:created xsi:type="dcterms:W3CDTF">2026-07-03T06:30:00Z</dcterms:created>
  <dcterms:modified xsi:type="dcterms:W3CDTF">2026-07-05T12:04:00Z</dcterms:modified>
</cp:coreProperties>
</file>