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AF725" w14:textId="77777777" w:rsidR="00D10C57" w:rsidRDefault="00000000">
      <w:pPr>
        <w:spacing w:after="100"/>
      </w:pPr>
      <w:r>
        <w:rPr>
          <w:rFonts w:ascii="맑은 고딕" w:eastAsia="맑은 고딕" w:hAnsi="맑은 고딕" w:cs="맑은 고딕"/>
          <w:b/>
          <w:bCs/>
          <w:sz w:val="32"/>
          <w:szCs w:val="32"/>
        </w:rPr>
        <w:t>아이디어 1번 — 정밀 레시피 수축 알고리즘</w:t>
      </w:r>
    </w:p>
    <w:p w14:paraId="5207FE0A" w14:textId="77777777" w:rsidR="00D10C57" w:rsidRDefault="00000000">
      <w:pPr>
        <w:spacing w:after="400"/>
      </w:pPr>
      <w:r>
        <w:rPr>
          <w:rFonts w:ascii="맑은 고딕" w:eastAsia="맑은 고딕" w:hAnsi="맑은 고딕" w:cs="맑은 고딕"/>
          <w:color w:val="555555"/>
          <w:sz w:val="24"/>
          <w:szCs w:val="24"/>
        </w:rPr>
        <w:t>개발 과정 및 최종 설계 종합 보고서</w:t>
      </w:r>
    </w:p>
    <w:p w14:paraId="17A996EF" w14:textId="77777777" w:rsidR="00D10C57" w:rsidRDefault="00000000">
      <w:pPr>
        <w:pStyle w:val="1"/>
        <w:spacing w:before="300" w:after="150"/>
      </w:pPr>
      <w:r>
        <w:t xml:space="preserve">1. </w:t>
      </w:r>
      <w:r>
        <w:t>배경</w:t>
      </w:r>
      <w:r>
        <w:t xml:space="preserve"> </w:t>
      </w:r>
      <w:r>
        <w:t>및</w:t>
      </w:r>
      <w:r>
        <w:t xml:space="preserve"> </w:t>
      </w:r>
      <w:r>
        <w:t>목적</w:t>
      </w:r>
    </w:p>
    <w:p w14:paraId="6010055F" w14:textId="77777777" w:rsidR="00D10C57" w:rsidRDefault="00000000">
      <w:pPr>
        <w:spacing w:after="160"/>
      </w:pP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원논문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프레임워크는 stochastic PRIM 박스를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클러스터링해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효과적 클러스터를 찾는 데서 끝난다. 그러나 각 클러스터는 여전히 다수의 파편화된 subregion으로 구성되어 있어, 엔지니어가 실제로 적용할 단일 운전조건을 결정하기 어렵다. 아이디어 1번은 이를 해결하는 정밀 레시피 수축 알고리즘으로, 통합 경계 설정(1단계) → 품질 리스크 평가(2단계) → 정밀 수축(3단계)의 구조를 갖는다. 목적은 '선호도 점수(desirability)가 높을 가능성이 높은 단일 범위'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를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출력하는 것이다.</w:t>
      </w:r>
    </w:p>
    <w:p w14:paraId="61AAF057" w14:textId="77777777" w:rsidR="00D10C57" w:rsidRDefault="00000000">
      <w:pPr>
        <w:pStyle w:val="1"/>
        <w:spacing w:before="300" w:after="150"/>
      </w:pPr>
      <w:r>
        <w:t xml:space="preserve">2. </w:t>
      </w:r>
      <w:r>
        <w:t>방법론</w:t>
      </w:r>
      <w:r>
        <w:t xml:space="preserve"> </w:t>
      </w:r>
      <w:r>
        <w:t>개발</w:t>
      </w:r>
      <w:r>
        <w:t xml:space="preserve"> </w:t>
      </w:r>
      <w:r>
        <w:t>과정</w:t>
      </w:r>
    </w:p>
    <w:p w14:paraId="75D329D8" w14:textId="77777777" w:rsidR="00D10C57" w:rsidRDefault="00000000">
      <w:pPr>
        <w:pStyle w:val="2"/>
        <w:spacing w:before="240" w:after="120"/>
      </w:pPr>
      <w:r>
        <w:t xml:space="preserve">2.1 </w:t>
      </w:r>
      <w:r>
        <w:t>클러스터</w:t>
      </w:r>
      <w:r>
        <w:t xml:space="preserve"> </w:t>
      </w:r>
      <w:r>
        <w:t>선정</w:t>
      </w:r>
      <w:r>
        <w:t xml:space="preserve"> </w:t>
      </w:r>
      <w:r>
        <w:t>방식의</w:t>
      </w:r>
      <w:r>
        <w:t xml:space="preserve"> </w:t>
      </w:r>
      <w:r>
        <w:t>정교화</w:t>
      </w:r>
    </w:p>
    <w:p w14:paraId="40F9476B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t xml:space="preserve">초기 구현은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N_Memb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=5로 고정하고 K만 탐색했으나,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원논문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식(12)는 K*가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N_Memb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의 함수이므로 임의 고정은 부적절하다고 판단했다. 이에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N_Memb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(5~10) x K 전체를 격자탐색해 ECC가 최대인 단일 조합을 자동 선정하도록 개선했다. 콘크리트 데이터에서는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N_Memb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*=5, K*=650이 전체 최적으로 확인되었다.</w:t>
      </w:r>
    </w:p>
    <w:p w14:paraId="3635A8C4" w14:textId="77777777" w:rsidR="00D10C57" w:rsidRDefault="00000000">
      <w:pPr>
        <w:pStyle w:val="2"/>
        <w:spacing w:before="240" w:after="120"/>
      </w:pPr>
      <w:r>
        <w:t>2.2 [3</w:t>
      </w:r>
      <w:r>
        <w:t>단계</w:t>
      </w:r>
      <w:r>
        <w:t xml:space="preserve">] </w:t>
      </w:r>
      <w:r>
        <w:t>수축</w:t>
      </w:r>
      <w:r>
        <w:t xml:space="preserve"> </w:t>
      </w:r>
      <w:r>
        <w:t>기준의</w:t>
      </w:r>
      <w:r>
        <w:t xml:space="preserve"> </w:t>
      </w:r>
      <w:r>
        <w:t>재정립</w:t>
      </w:r>
      <w:r>
        <w:t xml:space="preserve"> — v1 → v2(</w:t>
      </w:r>
      <w:r>
        <w:t>폐기</w:t>
      </w:r>
      <w:r>
        <w:t>) → v3</w:t>
      </w:r>
    </w:p>
    <w:p w14:paraId="43983953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t>아이디어안 원문은 '경계면 주변 가상 포인트들의 중첩 밀도'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를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수축 기준으로 명시했으나, 이를 구현하는 과정에서 세 가지 해석이 시도되었다.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800"/>
        <w:gridCol w:w="3600"/>
      </w:tblGrid>
      <w:tr w:rsidR="00D10C57" w14:paraId="15F62EAD" w14:textId="77777777">
        <w:tc>
          <w:tcPr>
            <w:tcW w:w="1800" w:type="dxa"/>
            <w:shd w:val="clear" w:color="auto" w:fill="D9E2F3"/>
          </w:tcPr>
          <w:p w14:paraId="41DC01FD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버전</w:t>
            </w:r>
          </w:p>
        </w:tc>
        <w:tc>
          <w:tcPr>
            <w:tcW w:w="3800" w:type="dxa"/>
            <w:shd w:val="clear" w:color="auto" w:fill="D9E2F3"/>
          </w:tcPr>
          <w:p w14:paraId="304522C6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'어디를 깎을지' 판단 기준</w:t>
            </w:r>
          </w:p>
        </w:tc>
        <w:tc>
          <w:tcPr>
            <w:tcW w:w="3600" w:type="dxa"/>
            <w:shd w:val="clear" w:color="auto" w:fill="D9E2F3"/>
          </w:tcPr>
          <w:p w14:paraId="6753D3EE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문제점 / 채택 사유</w:t>
            </w:r>
          </w:p>
        </w:tc>
      </w:tr>
      <w:tr w:rsidR="00D10C57" w14:paraId="0C1F7F2B" w14:textId="77777777">
        <w:tc>
          <w:tcPr>
            <w:tcW w:w="1800" w:type="dxa"/>
          </w:tcPr>
          <w:p w14:paraId="206954D4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v1</w:t>
            </w:r>
          </w:p>
        </w:tc>
        <w:tc>
          <w:tcPr>
            <w:tcW w:w="3800" w:type="dxa"/>
          </w:tcPr>
          <w:p w14:paraId="03E8026A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경계 근처 가상포인트의 대리모델 예측 desirability</w:t>
            </w:r>
          </w:p>
        </w:tc>
        <w:tc>
          <w:tcPr>
            <w:tcW w:w="3600" w:type="dxa"/>
          </w:tcPr>
          <w:p w14:paraId="76B1553A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 xml:space="preserve">대리모델의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외삽</w:t>
            </w:r>
            <w:proofErr w:type="spellEnd"/>
            <w:r>
              <w:rPr>
                <w:rFonts w:ascii="맑은 고딕" w:eastAsia="맑은 고딕" w:hAnsi="맑은 고딕" w:cs="맑은 고딕"/>
              </w:rPr>
              <w:t>(빈 공간) 불확실성에 전적으로 의존</w:t>
            </w:r>
          </w:p>
        </w:tc>
      </w:tr>
      <w:tr w:rsidR="00D10C57" w14:paraId="1B7E5CC1" w14:textId="77777777">
        <w:tc>
          <w:tcPr>
            <w:tcW w:w="1800" w:type="dxa"/>
          </w:tcPr>
          <w:p w14:paraId="2F5E5A15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v2 (폐기)</w:t>
            </w:r>
          </w:p>
        </w:tc>
        <w:tc>
          <w:tcPr>
            <w:tcW w:w="3800" w:type="dxa"/>
          </w:tcPr>
          <w:p w14:paraId="51B299B7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멤버 박스 구간이 경계와 1차원씩 겹치는지</w:t>
            </w:r>
          </w:p>
        </w:tc>
        <w:tc>
          <w:tcPr>
            <w:tcW w:w="3600" w:type="dxa"/>
          </w:tcPr>
          <w:p w14:paraId="4BBFE343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원문('가상 포인트들의' 중첩)과 불일치, 변수별 marginal 검사라 다차원 구조를 놓침</w:t>
            </w:r>
          </w:p>
        </w:tc>
      </w:tr>
      <w:tr w:rsidR="00D10C57" w14:paraId="411DEC00" w14:textId="77777777">
        <w:tc>
          <w:tcPr>
            <w:tcW w:w="1800" w:type="dxa"/>
          </w:tcPr>
          <w:p w14:paraId="59B922AA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v3 (채택)</w:t>
            </w:r>
          </w:p>
        </w:tc>
        <w:tc>
          <w:tcPr>
            <w:tcW w:w="3800" w:type="dxa"/>
          </w:tcPr>
          <w:p w14:paraId="2E73C9B2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가상포인트가 멤버 박스에 다차원 전부 동시에 속하는 비율(중첩 밀도)</w:t>
            </w:r>
          </w:p>
        </w:tc>
        <w:tc>
          <w:tcPr>
            <w:tcW w:w="3600" w:type="dxa"/>
          </w:tcPr>
          <w:p w14:paraId="2B0D87C2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원문에 정확히 부합, 대리모델 불필요, 다차원 구조 정확 반영</w:t>
            </w:r>
          </w:p>
        </w:tc>
      </w:tr>
    </w:tbl>
    <w:p w14:paraId="33F3A3A0" w14:textId="77777777" w:rsidR="00D10C57" w:rsidRDefault="00D10C57">
      <w:pPr>
        <w:spacing w:after="200"/>
      </w:pPr>
    </w:p>
    <w:p w14:paraId="24D912FC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t>v3는 '어디를 깎을지'는 이미 검증된 멤버 박스 실측 범위만으로 판단하고(대리모델 불필요), '언제 멈출지'(ΔD, V)만 대리모델에 의존하도록 역할을 분리했다. 이는 원안의 1~2단계(중첩 밀도)와 3~4단계(선호도 재평가)의 구조와 정확히 일치한다.</w:t>
      </w:r>
    </w:p>
    <w:p w14:paraId="36BA0991" w14:textId="77777777" w:rsidR="00D10C57" w:rsidRDefault="00000000">
      <w:pPr>
        <w:pStyle w:val="2"/>
        <w:spacing w:before="240" w:after="120"/>
      </w:pPr>
      <w:r>
        <w:lastRenderedPageBreak/>
        <w:t xml:space="preserve">2.3 Hold-out </w:t>
      </w:r>
      <w:r>
        <w:t>검증</w:t>
      </w:r>
      <w:r>
        <w:t xml:space="preserve"> (v1 vs v3)</w:t>
      </w:r>
    </w:p>
    <w:p w14:paraId="1A0DC61C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t>training(70%)/confirmation(30%) 분할 후 training만으로 전체 파이프라인을 수행하고, confirmation 실측 desirability로 수축 전/후를 비교했다.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2900"/>
        <w:gridCol w:w="2900"/>
      </w:tblGrid>
      <w:tr w:rsidR="00D10C57" w14:paraId="442D9371" w14:textId="77777777">
        <w:tc>
          <w:tcPr>
            <w:tcW w:w="2500" w:type="dxa"/>
            <w:shd w:val="clear" w:color="auto" w:fill="D9E2F3"/>
          </w:tcPr>
          <w:p w14:paraId="1D75F01F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버전</w:t>
            </w:r>
          </w:p>
        </w:tc>
        <w:tc>
          <w:tcPr>
            <w:tcW w:w="2500" w:type="dxa"/>
            <w:shd w:val="clear" w:color="auto" w:fill="D9E2F3"/>
          </w:tcPr>
          <w:p w14:paraId="5089A7D5" w14:textId="77777777" w:rsidR="00D10C57" w:rsidRDefault="00000000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개선율</w:t>
            </w:r>
            <w:proofErr w:type="spellEnd"/>
          </w:p>
        </w:tc>
        <w:tc>
          <w:tcPr>
            <w:tcW w:w="2900" w:type="dxa"/>
            <w:shd w:val="clear" w:color="auto" w:fill="D9E2F3"/>
          </w:tcPr>
          <w:p w14:paraId="4BF876A9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 xml:space="preserve">평균 </w:t>
            </w: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개선폭</w:t>
            </w:r>
            <w:proofErr w:type="spellEnd"/>
          </w:p>
        </w:tc>
        <w:tc>
          <w:tcPr>
            <w:tcW w:w="2900" w:type="dxa"/>
            <w:shd w:val="clear" w:color="auto" w:fill="D9E2F3"/>
          </w:tcPr>
          <w:p w14:paraId="15ED1AE5" w14:textId="77777777" w:rsidR="00D10C57" w:rsidRDefault="00000000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n_conf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</w:rPr>
              <w:t>(후) 범위</w:t>
            </w:r>
          </w:p>
        </w:tc>
      </w:tr>
      <w:tr w:rsidR="00D10C57" w14:paraId="0B36C177" w14:textId="77777777">
        <w:tc>
          <w:tcPr>
            <w:tcW w:w="2500" w:type="dxa"/>
          </w:tcPr>
          <w:p w14:paraId="237E1E22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v1</w:t>
            </w:r>
          </w:p>
        </w:tc>
        <w:tc>
          <w:tcPr>
            <w:tcW w:w="2500" w:type="dxa"/>
          </w:tcPr>
          <w:p w14:paraId="3856CE27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100%</w:t>
            </w:r>
          </w:p>
        </w:tc>
        <w:tc>
          <w:tcPr>
            <w:tcW w:w="2900" w:type="dxa"/>
          </w:tcPr>
          <w:p w14:paraId="752F72CD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+0.081</w:t>
            </w:r>
          </w:p>
        </w:tc>
        <w:tc>
          <w:tcPr>
            <w:tcW w:w="2900" w:type="dxa"/>
          </w:tcPr>
          <w:p w14:paraId="38540B00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5~18개</w:t>
            </w:r>
          </w:p>
        </w:tc>
      </w:tr>
      <w:tr w:rsidR="00D10C57" w14:paraId="42E10D3D" w14:textId="77777777">
        <w:tc>
          <w:tcPr>
            <w:tcW w:w="2500" w:type="dxa"/>
          </w:tcPr>
          <w:p w14:paraId="4EA8AA20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v3</w:t>
            </w:r>
          </w:p>
        </w:tc>
        <w:tc>
          <w:tcPr>
            <w:tcW w:w="2500" w:type="dxa"/>
          </w:tcPr>
          <w:p w14:paraId="37937ACC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100%</w:t>
            </w:r>
          </w:p>
        </w:tc>
        <w:tc>
          <w:tcPr>
            <w:tcW w:w="2900" w:type="dxa"/>
          </w:tcPr>
          <w:p w14:paraId="2FDAB08A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+0.186</w:t>
            </w:r>
          </w:p>
        </w:tc>
        <w:tc>
          <w:tcPr>
            <w:tcW w:w="2900" w:type="dxa"/>
          </w:tcPr>
          <w:p w14:paraId="73B35C18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1~6개</w:t>
            </w:r>
          </w:p>
        </w:tc>
      </w:tr>
    </w:tbl>
    <w:p w14:paraId="4EC5B533" w14:textId="77777777" w:rsidR="00D10C57" w:rsidRDefault="00D10C57">
      <w:pPr>
        <w:spacing w:after="200"/>
      </w:pPr>
    </w:p>
    <w:p w14:paraId="11C54FC7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t>v3는 v1 대비 개선폭이 2배 이상 크지만, 그 대가로 confirmation 표본 수(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n_conf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)가 더 희박해지는 경향이 확인되었다. 이는 desirability를 더 극한까지 추구할수록 그 값을 뒷받침하는 실측 근거가 줄어드는 자연스러운 트레이드오프다.</w:t>
      </w:r>
    </w:p>
    <w:p w14:paraId="59924E7F" w14:textId="77777777" w:rsidR="00D10C57" w:rsidRDefault="00000000">
      <w:pPr>
        <w:pStyle w:val="1"/>
        <w:spacing w:before="300" w:after="150"/>
      </w:pPr>
      <w:r>
        <w:t xml:space="preserve">3. </w:t>
      </w:r>
      <w:r>
        <w:t>대리모델</w:t>
      </w:r>
      <w:r>
        <w:t xml:space="preserve"> </w:t>
      </w:r>
      <w:r>
        <w:t>및</w:t>
      </w:r>
      <w:r>
        <w:t xml:space="preserve"> </w:t>
      </w:r>
      <w:r>
        <w:t>종료조건</w:t>
      </w:r>
      <w:r>
        <w:t xml:space="preserve"> </w:t>
      </w:r>
      <w:r>
        <w:t>실험</w:t>
      </w:r>
    </w:p>
    <w:p w14:paraId="5CDA49BB" w14:textId="77777777" w:rsidR="00D10C57" w:rsidRDefault="00000000">
      <w:pPr>
        <w:pStyle w:val="2"/>
        <w:spacing w:before="240" w:after="120"/>
      </w:pPr>
      <w:r>
        <w:t xml:space="preserve">3.1 </w:t>
      </w:r>
      <w:r>
        <w:t>대리모델</w:t>
      </w:r>
      <w:r>
        <w:t xml:space="preserve"> </w:t>
      </w:r>
      <w:r>
        <w:t>비교</w:t>
      </w:r>
      <w:r>
        <w:t xml:space="preserve"> (</w:t>
      </w:r>
      <w:proofErr w:type="spellStart"/>
      <w:r>
        <w:t>RandomForest</w:t>
      </w:r>
      <w:proofErr w:type="spellEnd"/>
      <w:r>
        <w:t>/</w:t>
      </w:r>
      <w:proofErr w:type="spellStart"/>
      <w:r>
        <w:t>GradientBoosting</w:t>
      </w:r>
      <w:proofErr w:type="spellEnd"/>
      <w:r>
        <w:t>/KNN/Ridge)</w:t>
      </w:r>
    </w:p>
    <w:p w14:paraId="3D4B84D8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t xml:space="preserve">개선폭은 유지하면서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n_conf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를 높일 수 있는 대리모델을 탐색했다. 그 과정에서 중요한 구조적 사실이 발견되었다: 기존 종료조건(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ΔD≤ε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또는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V≤V_min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)에서는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V_min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(부피 하한)이 거의 항상 먼저 발동해, 대리모델 종류(4종)에 관계없이 결과가 사실상 동일했다. 즉 대리모델 선택은 결과에 영향을 주지 못하고, 실질적 조절 변수는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V_min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임계값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(VMIN_RATIO) 자체였다.</w:t>
      </w:r>
    </w:p>
    <w:tbl>
      <w:tblPr>
        <w:tblW w:w="11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2800"/>
        <w:gridCol w:w="3400"/>
      </w:tblGrid>
      <w:tr w:rsidR="00D10C57" w14:paraId="49B58444" w14:textId="77777777">
        <w:tc>
          <w:tcPr>
            <w:tcW w:w="2800" w:type="dxa"/>
            <w:shd w:val="clear" w:color="auto" w:fill="D9E2F3"/>
          </w:tcPr>
          <w:p w14:paraId="15341A41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VMIN_RATIO</w:t>
            </w:r>
          </w:p>
        </w:tc>
        <w:tc>
          <w:tcPr>
            <w:tcW w:w="2800" w:type="dxa"/>
            <w:shd w:val="clear" w:color="auto" w:fill="D9E2F3"/>
          </w:tcPr>
          <w:p w14:paraId="0ADFE38B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 xml:space="preserve">평균 </w:t>
            </w: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개선폭</w:t>
            </w:r>
            <w:proofErr w:type="spellEnd"/>
          </w:p>
        </w:tc>
        <w:tc>
          <w:tcPr>
            <w:tcW w:w="2800" w:type="dxa"/>
            <w:shd w:val="clear" w:color="auto" w:fill="D9E2F3"/>
          </w:tcPr>
          <w:p w14:paraId="4A28FA40" w14:textId="77777777" w:rsidR="00D10C57" w:rsidRDefault="00000000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n_conf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</w:rPr>
              <w:t>(후) 평균</w:t>
            </w:r>
          </w:p>
        </w:tc>
        <w:tc>
          <w:tcPr>
            <w:tcW w:w="3400" w:type="dxa"/>
            <w:shd w:val="clear" w:color="auto" w:fill="D9E2F3"/>
          </w:tcPr>
          <w:p w14:paraId="21155047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비고</w:t>
            </w:r>
          </w:p>
        </w:tc>
      </w:tr>
      <w:tr w:rsidR="00D10C57" w14:paraId="7AA060AC" w14:textId="77777777">
        <w:tc>
          <w:tcPr>
            <w:tcW w:w="2800" w:type="dxa"/>
          </w:tcPr>
          <w:p w14:paraId="53A001B0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0.20 (기존)</w:t>
            </w:r>
          </w:p>
        </w:tc>
        <w:tc>
          <w:tcPr>
            <w:tcW w:w="2800" w:type="dxa"/>
          </w:tcPr>
          <w:p w14:paraId="3C6DA6BD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+0.186</w:t>
            </w:r>
          </w:p>
        </w:tc>
        <w:tc>
          <w:tcPr>
            <w:tcW w:w="2800" w:type="dxa"/>
          </w:tcPr>
          <w:p w14:paraId="55A2666B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2.6</w:t>
            </w:r>
          </w:p>
        </w:tc>
        <w:tc>
          <w:tcPr>
            <w:tcW w:w="3400" w:type="dxa"/>
          </w:tcPr>
          <w:p w14:paraId="523FF4D5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모든 대리모델 동일 결과</w:t>
            </w:r>
          </w:p>
        </w:tc>
      </w:tr>
      <w:tr w:rsidR="00D10C57" w14:paraId="1DEF1C8F" w14:textId="77777777">
        <w:tc>
          <w:tcPr>
            <w:tcW w:w="2800" w:type="dxa"/>
          </w:tcPr>
          <w:p w14:paraId="75A9A9C1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0.40 (완화)</w:t>
            </w:r>
          </w:p>
        </w:tc>
        <w:tc>
          <w:tcPr>
            <w:tcW w:w="2800" w:type="dxa"/>
          </w:tcPr>
          <w:p w14:paraId="08E25A50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+0.128</w:t>
            </w:r>
          </w:p>
        </w:tc>
        <w:tc>
          <w:tcPr>
            <w:tcW w:w="2800" w:type="dxa"/>
          </w:tcPr>
          <w:p w14:paraId="6EAF52A7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7.9</w:t>
            </w:r>
          </w:p>
        </w:tc>
        <w:tc>
          <w:tcPr>
            <w:tcW w:w="3400" w:type="dxa"/>
          </w:tcPr>
          <w:p w14:paraId="5702B538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모든 대리모델 동일 결과</w:t>
            </w:r>
          </w:p>
        </w:tc>
      </w:tr>
    </w:tbl>
    <w:p w14:paraId="79274D0C" w14:textId="77777777" w:rsidR="00D10C57" w:rsidRDefault="00000000">
      <w:pPr>
        <w:pStyle w:val="2"/>
        <w:spacing w:before="240" w:after="120"/>
      </w:pPr>
      <w:r>
        <w:t xml:space="preserve">3.2 VMIN_RATIO </w:t>
      </w:r>
      <w:r>
        <w:t>제거</w:t>
      </w:r>
      <w:r>
        <w:t xml:space="preserve"> </w:t>
      </w:r>
      <w:r>
        <w:t>후</w:t>
      </w:r>
      <w:r>
        <w:t xml:space="preserve"> </w:t>
      </w:r>
      <w:proofErr w:type="spellStart"/>
      <w:r>
        <w:t>재비교</w:t>
      </w:r>
      <w:proofErr w:type="spellEnd"/>
    </w:p>
    <w:p w14:paraId="73C3C0EA" w14:textId="77777777" w:rsidR="00D10C57" w:rsidRDefault="00000000">
      <w:pPr>
        <w:spacing w:after="160"/>
      </w:pPr>
      <w:proofErr w:type="spellStart"/>
      <w:r>
        <w:rPr>
          <w:rFonts w:ascii="맑은 고딕" w:eastAsia="맑은 고딕" w:hAnsi="맑은 고딕" w:cs="맑은 고딕"/>
          <w:sz w:val="22"/>
          <w:szCs w:val="22"/>
        </w:rPr>
        <w:t>V_min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조건을 사실상 제거하고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ΔD≤ε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만을 종료조건으로 두자, 비로소 대리모델 간 차이가 나타났다.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RandomForest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/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GradientBoosting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/Ridge는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ΔD≤ε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를 스스로 만족시키지 못해 반복 상한(MAX_ITER)에 의존해 강제 종료되었고, KNN만 유일하게 알고리즘 자체 조건으로 정상 종료되었다.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2600"/>
        <w:gridCol w:w="3000"/>
      </w:tblGrid>
      <w:tr w:rsidR="00D10C57" w14:paraId="27B88EB1" w14:textId="77777777">
        <w:tc>
          <w:tcPr>
            <w:tcW w:w="2600" w:type="dxa"/>
            <w:shd w:val="clear" w:color="auto" w:fill="D9E2F3"/>
          </w:tcPr>
          <w:p w14:paraId="37CCBF14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대리모델</w:t>
            </w:r>
          </w:p>
        </w:tc>
        <w:tc>
          <w:tcPr>
            <w:tcW w:w="2600" w:type="dxa"/>
            <w:shd w:val="clear" w:color="auto" w:fill="D9E2F3"/>
          </w:tcPr>
          <w:p w14:paraId="44CB35A9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 xml:space="preserve">평균 </w:t>
            </w: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개선폭</w:t>
            </w:r>
            <w:proofErr w:type="spellEnd"/>
          </w:p>
        </w:tc>
        <w:tc>
          <w:tcPr>
            <w:tcW w:w="2600" w:type="dxa"/>
            <w:shd w:val="clear" w:color="auto" w:fill="D9E2F3"/>
          </w:tcPr>
          <w:p w14:paraId="42D6749A" w14:textId="77777777" w:rsidR="00D10C57" w:rsidRDefault="00000000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n_conf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</w:rPr>
              <w:t>(후) 평균</w:t>
            </w:r>
          </w:p>
        </w:tc>
        <w:tc>
          <w:tcPr>
            <w:tcW w:w="3000" w:type="dxa"/>
            <w:shd w:val="clear" w:color="auto" w:fill="D9E2F3"/>
          </w:tcPr>
          <w:p w14:paraId="38441A7A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종료 방식</w:t>
            </w:r>
          </w:p>
        </w:tc>
      </w:tr>
      <w:tr w:rsidR="00D10C57" w14:paraId="27C026CB" w14:textId="77777777">
        <w:tc>
          <w:tcPr>
            <w:tcW w:w="2600" w:type="dxa"/>
          </w:tcPr>
          <w:p w14:paraId="6E46E401" w14:textId="77777777" w:rsidR="00D10C57" w:rsidRDefault="00000000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</w:rPr>
              <w:t>RandomForest</w:t>
            </w:r>
            <w:proofErr w:type="spellEnd"/>
          </w:p>
        </w:tc>
        <w:tc>
          <w:tcPr>
            <w:tcW w:w="2600" w:type="dxa"/>
          </w:tcPr>
          <w:p w14:paraId="30A5F40C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+0.260</w:t>
            </w:r>
          </w:p>
        </w:tc>
        <w:tc>
          <w:tcPr>
            <w:tcW w:w="2600" w:type="dxa"/>
          </w:tcPr>
          <w:p w14:paraId="69904999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1.0</w:t>
            </w:r>
          </w:p>
        </w:tc>
        <w:tc>
          <w:tcPr>
            <w:tcW w:w="3000" w:type="dxa"/>
          </w:tcPr>
          <w:p w14:paraId="5F64593B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MAX_ITER 강제종료</w:t>
            </w:r>
          </w:p>
        </w:tc>
      </w:tr>
      <w:tr w:rsidR="00D10C57" w14:paraId="75AE9934" w14:textId="77777777">
        <w:tc>
          <w:tcPr>
            <w:tcW w:w="2600" w:type="dxa"/>
          </w:tcPr>
          <w:p w14:paraId="119D04FA" w14:textId="77777777" w:rsidR="00D10C57" w:rsidRDefault="00000000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</w:rPr>
              <w:t>GradientBoosting</w:t>
            </w:r>
            <w:proofErr w:type="spellEnd"/>
          </w:p>
        </w:tc>
        <w:tc>
          <w:tcPr>
            <w:tcW w:w="2600" w:type="dxa"/>
          </w:tcPr>
          <w:p w14:paraId="4FD4AC62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+0.260</w:t>
            </w:r>
          </w:p>
        </w:tc>
        <w:tc>
          <w:tcPr>
            <w:tcW w:w="2600" w:type="dxa"/>
          </w:tcPr>
          <w:p w14:paraId="2CE602F8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1.0</w:t>
            </w:r>
          </w:p>
        </w:tc>
        <w:tc>
          <w:tcPr>
            <w:tcW w:w="3000" w:type="dxa"/>
          </w:tcPr>
          <w:p w14:paraId="0F0CB5FE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MAX_ITER 강제종료</w:t>
            </w:r>
          </w:p>
        </w:tc>
      </w:tr>
      <w:tr w:rsidR="00D10C57" w14:paraId="2C494429" w14:textId="77777777">
        <w:tc>
          <w:tcPr>
            <w:tcW w:w="2600" w:type="dxa"/>
          </w:tcPr>
          <w:p w14:paraId="4638481E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KNN(k=10)</w:t>
            </w:r>
          </w:p>
        </w:tc>
        <w:tc>
          <w:tcPr>
            <w:tcW w:w="2600" w:type="dxa"/>
          </w:tcPr>
          <w:p w14:paraId="783373D9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+0.212</w:t>
            </w:r>
          </w:p>
        </w:tc>
        <w:tc>
          <w:tcPr>
            <w:tcW w:w="2600" w:type="dxa"/>
          </w:tcPr>
          <w:p w14:paraId="68F03A93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2.2</w:t>
            </w:r>
          </w:p>
        </w:tc>
        <w:tc>
          <w:tcPr>
            <w:tcW w:w="3000" w:type="dxa"/>
          </w:tcPr>
          <w:p w14:paraId="63040539" w14:textId="77777777" w:rsidR="00D10C57" w:rsidRDefault="00000000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</w:rPr>
              <w:t>ΔD≤ε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자연종료</w:t>
            </w:r>
          </w:p>
        </w:tc>
      </w:tr>
      <w:tr w:rsidR="00D10C57" w14:paraId="37824E5F" w14:textId="77777777">
        <w:tc>
          <w:tcPr>
            <w:tcW w:w="2600" w:type="dxa"/>
          </w:tcPr>
          <w:p w14:paraId="11C89451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Ridge(선형)</w:t>
            </w:r>
          </w:p>
        </w:tc>
        <w:tc>
          <w:tcPr>
            <w:tcW w:w="2600" w:type="dxa"/>
          </w:tcPr>
          <w:p w14:paraId="56EE9C79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+0.260</w:t>
            </w:r>
          </w:p>
        </w:tc>
        <w:tc>
          <w:tcPr>
            <w:tcW w:w="2600" w:type="dxa"/>
          </w:tcPr>
          <w:p w14:paraId="1AF5BEE0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1.0</w:t>
            </w:r>
          </w:p>
        </w:tc>
        <w:tc>
          <w:tcPr>
            <w:tcW w:w="3000" w:type="dxa"/>
          </w:tcPr>
          <w:p w14:paraId="60A866F2" w14:textId="77777777" w:rsidR="00D10C57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MAX_ITER 강제종료</w:t>
            </w:r>
          </w:p>
        </w:tc>
      </w:tr>
    </w:tbl>
    <w:p w14:paraId="1D05610A" w14:textId="77777777" w:rsidR="00D10C57" w:rsidRDefault="00D10C57">
      <w:pPr>
        <w:spacing w:after="200"/>
      </w:pPr>
    </w:p>
    <w:p w14:paraId="72687DE5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lastRenderedPageBreak/>
        <w:t>KNN을 채택하는 것이 타당하다고 판단했다. 다만 이 차이가 KNN의 예측 정확도가 더 높기 때문인지, 단순히 KNN 특유의 계단식(최근접 평균) 예측 분포가 ε 기준을 상대적으로 쉽게 만족시키기 때문인지는 본 실험만으로 확정할 수 없다는 한계가 있다.</w:t>
      </w:r>
    </w:p>
    <w:p w14:paraId="2DB29C0D" w14:textId="77777777" w:rsidR="00D10C57" w:rsidRDefault="00000000">
      <w:pPr>
        <w:pStyle w:val="1"/>
        <w:spacing w:before="300" w:after="150"/>
      </w:pPr>
      <w:r>
        <w:t xml:space="preserve">4. </w:t>
      </w:r>
      <w:r>
        <w:t>최종</w:t>
      </w:r>
      <w:r>
        <w:t xml:space="preserve"> </w:t>
      </w:r>
      <w:r>
        <w:t>설계</w:t>
      </w:r>
    </w:p>
    <w:p w14:paraId="38195AE4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이상의 실험을 종합해 다음과 같이 최종 설계를 확정했다:</w:t>
      </w:r>
    </w:p>
    <w:p w14:paraId="3FC0B133" w14:textId="77777777" w:rsidR="00D10C57" w:rsidRDefault="00000000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sz w:val="22"/>
          <w:szCs w:val="22"/>
        </w:rPr>
        <w:t>대리모델: KNN(k=10) — ΔD 기준 자연 종료가 가능한 유일한 후보</w:t>
      </w:r>
    </w:p>
    <w:p w14:paraId="5E5AB93B" w14:textId="77777777" w:rsidR="00D10C57" w:rsidRDefault="00000000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sz w:val="22"/>
          <w:szCs w:val="22"/>
        </w:rPr>
        <w:t xml:space="preserve">종료조건: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ΔD≤ε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단일 기준으로 단순화 (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V_min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제거)</w:t>
      </w:r>
    </w:p>
    <w:p w14:paraId="5981061E" w14:textId="77777777" w:rsidR="00D10C57" w:rsidRDefault="00000000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sz w:val="22"/>
          <w:szCs w:val="22"/>
        </w:rPr>
        <w:t xml:space="preserve">MAX_ITER: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고정값이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아닌 휴리스틱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스윕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대상으로 설정.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스윕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기준은 confirmation 실측 desirability(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D_conf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, 수축 후) 평균이 최대가 되는 지점으로, '선호도 점수가 높을 가능성이 높은 단일 범위 출력'이라는 본 연구의 목적에 직접 부합하도록 설계했다.</w:t>
      </w:r>
    </w:p>
    <w:p w14:paraId="45D48623" w14:textId="77777777" w:rsidR="00D10C57" w:rsidRDefault="00000000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sz w:val="22"/>
          <w:szCs w:val="22"/>
        </w:rPr>
        <w:t xml:space="preserve">클러스터 선정: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N_Memb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x K 완전 격자탐색으로 임의성 배제</w:t>
      </w:r>
    </w:p>
    <w:p w14:paraId="052AD35F" w14:textId="77777777" w:rsidR="00D10C57" w:rsidRDefault="00000000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sz w:val="22"/>
          <w:szCs w:val="22"/>
        </w:rPr>
        <w:t>수축 방향 결정: v3 방식(가상포인트-멤버박스 다차원 중첩 밀도) 유지</w:t>
      </w:r>
    </w:p>
    <w:p w14:paraId="56FB9124" w14:textId="77777777" w:rsidR="00D10C57" w:rsidRDefault="00000000">
      <w:pPr>
        <w:pStyle w:val="1"/>
        <w:spacing w:before="300" w:after="150"/>
      </w:pPr>
      <w:r>
        <w:t xml:space="preserve">5. </w:t>
      </w:r>
      <w:r>
        <w:t>종합</w:t>
      </w:r>
      <w:r>
        <w:t xml:space="preserve"> </w:t>
      </w:r>
      <w:r>
        <w:t>결론</w:t>
      </w:r>
      <w:r>
        <w:t xml:space="preserve"> </w:t>
      </w:r>
      <w:r>
        <w:t>및</w:t>
      </w:r>
      <w:r>
        <w:t xml:space="preserve"> </w:t>
      </w:r>
      <w:r>
        <w:t>한계</w:t>
      </w:r>
    </w:p>
    <w:p w14:paraId="0BFC03AC" w14:textId="77777777" w:rsidR="00D10C57" w:rsidRDefault="00000000">
      <w:pPr>
        <w:spacing w:after="160"/>
      </w:pPr>
      <w:r>
        <w:rPr>
          <w:rFonts w:ascii="맑은 고딕" w:eastAsia="맑은 고딕" w:hAnsi="맑은 고딕" w:cs="맑은 고딕"/>
          <w:sz w:val="22"/>
          <w:szCs w:val="22"/>
        </w:rPr>
        <w:t>아이디어 1번은 초기 구현(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N_Memb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임의 고정, desirability 예측 기반 수축)에서 시작해, 클러스터 선정의 완전탐색화, 수축 기준의 원문 정합화(v3), 대리모델/종료조건의 구조적 재설계를 거쳐 발전했다. 각 단계에서 hold-out 검증을 통해 실측 기반으로 개선 여부를 확인했으며, 최종적으로 목적에 부합하는 자동화된 설계(KNN + MAX_ITER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스윕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)에 도달했다.</w:t>
      </w:r>
    </w:p>
    <w:p w14:paraId="5E259F0C" w14:textId="77777777" w:rsidR="00D10C57" w:rsidRDefault="00000000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sz w:val="22"/>
          <w:szCs w:val="22"/>
        </w:rPr>
        <w:t xml:space="preserve">정직한 한계: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n_conf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>(표본 수)가 작아지는 클러스터가 존재해, 일부 결과의 통계적 안정성은 추가 검증이 필요하다.</w:t>
      </w:r>
    </w:p>
    <w:p w14:paraId="645366B9" w14:textId="77777777" w:rsidR="00D10C57" w:rsidRDefault="00000000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sz w:val="22"/>
          <w:szCs w:val="22"/>
        </w:rPr>
        <w:t>정직한 한계: KNN 채택의 근거가 '예측 정확도 우위'가 아니라 '종료조건을 자연스럽게 만족하는 유일한 후보'라는 점이며, 근본 원인 규명은 후속 과제로 남는다.</w:t>
      </w:r>
    </w:p>
    <w:p w14:paraId="5D9BCEEB" w14:textId="184EEB26" w:rsidR="008F300B" w:rsidRDefault="008F300B" w:rsidP="008F300B">
      <w:pPr>
        <w:pStyle w:val="1"/>
        <w:spacing w:before="300" w:after="150"/>
      </w:pPr>
      <w:r>
        <w:rPr>
          <w:rFonts w:hint="eastAsia"/>
        </w:rPr>
        <w:t>6</w:t>
      </w:r>
      <w:r>
        <w:t xml:space="preserve">. </w:t>
      </w:r>
      <w:r>
        <w:rPr>
          <w:rFonts w:hint="eastAsia"/>
        </w:rPr>
        <w:t>추가적인</w:t>
      </w:r>
      <w:r>
        <w:rPr>
          <w:rFonts w:hint="eastAsia"/>
        </w:rPr>
        <w:t xml:space="preserve"> </w:t>
      </w:r>
      <w:r>
        <w:rPr>
          <w:rFonts w:hint="eastAsia"/>
        </w:rPr>
        <w:t>아이디어</w:t>
      </w:r>
      <w:r>
        <w:rPr>
          <w:rFonts w:hint="eastAsia"/>
        </w:rPr>
        <w:t xml:space="preserve"> </w:t>
      </w:r>
      <w:r>
        <w:rPr>
          <w:rFonts w:hint="eastAsia"/>
        </w:rPr>
        <w:t>탐색</w:t>
      </w:r>
    </w:p>
    <w:p w14:paraId="7CF0317E" w14:textId="32A0E477" w:rsidR="008F300B" w:rsidRDefault="008F300B" w:rsidP="008F300B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몬테카를로 방식은 PRIM의 근본 철학과 충돌한다는 점, 최종 수축 후 confirmation을 위한 관측치가 매우 소수임을 문제점으로 삼아 대체 모델을 고안해보았다. </w:t>
      </w:r>
    </w:p>
    <w:p w14:paraId="234FAF55" w14:textId="6DE9AEAD" w:rsidR="008F300B" w:rsidRDefault="008F300B" w:rsidP="008F300B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몬테카를로 방식을 활용하지 않고 초기에 설정한 통합 단일 범위에서 PRIM을 다시 한 번 돌려 최종 수축 범위를 도출해낼 수 있다고 가정 및 실행해보았다. 구체적인 알고리즘은 다음과 같다.</w:t>
      </w:r>
    </w:p>
    <w:p w14:paraId="61EB4E51" w14:textId="77777777" w:rsidR="008F300B" w:rsidRPr="008F300B" w:rsidRDefault="008F300B" w:rsidP="008F300B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1단계 — "어디를 깎을지" 동시에 다 확인</w:t>
      </w:r>
    </w:p>
    <w:p w14:paraId="1B286001" w14:textId="77777777" w:rsidR="008F300B" w:rsidRPr="008F300B" w:rsidRDefault="008F300B" w:rsidP="008F300B">
      <w:pPr>
        <w:pStyle w:val="1"/>
        <w:numPr>
          <w:ilvl w:val="0"/>
          <w:numId w:val="2"/>
        </w:numPr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8개 변수 전부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 xml:space="preserve">에 대해, 각 변수의 </w:t>
      </w: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5%(하위) 지점과 95%(상위) 지점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을 계산</w:t>
      </w:r>
    </w:p>
    <w:p w14:paraId="76F7D363" w14:textId="77777777" w:rsidR="008F300B" w:rsidRPr="008F300B" w:rsidRDefault="008F300B" w:rsidP="008F300B">
      <w:pPr>
        <w:pStyle w:val="1"/>
        <w:numPr>
          <w:ilvl w:val="0"/>
          <w:numId w:val="2"/>
        </w:numPr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"하위 5% 미만을 버렸을 때"와 "상위 5% 초과를 버렸을 때"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 xml:space="preserve">, 남은 관측치들의 </w:t>
      </w: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desirability 평균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이 각각 얼마나 되는지 미리 다 계산해봐(16가지 후보를 전부 시험)</w:t>
      </w:r>
    </w:p>
    <w:p w14:paraId="1C7572AE" w14:textId="77777777" w:rsidR="008F300B" w:rsidRPr="008F300B" w:rsidRDefault="008F300B" w:rsidP="008F300B">
      <w:pPr>
        <w:pStyle w:val="1"/>
        <w:numPr>
          <w:ilvl w:val="0"/>
          <w:numId w:val="2"/>
        </w:numPr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 xml:space="preserve">그중 </w:t>
      </w: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desirability 평균이 가장 높아지는 깎기 방법 하나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를 채택</w:t>
      </w:r>
    </w:p>
    <w:p w14:paraId="60BD3E79" w14:textId="77777777" w:rsidR="008F300B" w:rsidRPr="008F300B" w:rsidRDefault="008F300B" w:rsidP="008F300B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2단계 — 실제로 깎기</w:t>
      </w:r>
    </w:p>
    <w:p w14:paraId="571289D0" w14:textId="77777777" w:rsidR="008F300B" w:rsidRPr="008F300B" w:rsidRDefault="008F300B" w:rsidP="008F300B">
      <w:pPr>
        <w:pStyle w:val="1"/>
        <w:numPr>
          <w:ilvl w:val="0"/>
          <w:numId w:val="3"/>
        </w:numPr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선택된 변수의 그 경계를 그대로 갱신(예: Water의 하한을 165→170으로)</w:t>
      </w:r>
    </w:p>
    <w:p w14:paraId="7D3DD2F1" w14:textId="23F5C214" w:rsidR="008F300B" w:rsidRPr="008F300B" w:rsidRDefault="008F300B" w:rsidP="008F300B">
      <w:pPr>
        <w:pStyle w:val="1"/>
        <w:numPr>
          <w:ilvl w:val="0"/>
          <w:numId w:val="3"/>
        </w:numPr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남은 관측치가 min_support2보다 적어지면 그 선택은 애초에 후보에서 제외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됨</w:t>
      </w:r>
    </w:p>
    <w:p w14:paraId="47D25459" w14:textId="77777777" w:rsidR="008F300B" w:rsidRPr="008F300B" w:rsidRDefault="008F300B" w:rsidP="008F300B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3단계 — 지금까지 중 최고 기록 갱신</w:t>
      </w:r>
    </w:p>
    <w:p w14:paraId="7538B943" w14:textId="6F461D5A" w:rsidR="008F300B" w:rsidRDefault="008F300B" w:rsidP="00E978A7">
      <w:pPr>
        <w:pStyle w:val="1"/>
        <w:numPr>
          <w:ilvl w:val="0"/>
          <w:numId w:val="4"/>
        </w:numPr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 xml:space="preserve">매번 깎을 때마다, </w:t>
      </w:r>
      <w:r w:rsidRPr="008F300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이 시점의 desirability 평균이 지금까지의 최고 기록보다 높으면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 xml:space="preserve"> 그 순간의 </w:t>
      </w: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범위</w:t>
      </w:r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를 "최고 기록"</w:t>
      </w:r>
      <w:proofErr w:type="spellStart"/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으로</w:t>
      </w:r>
      <w:proofErr w:type="spellEnd"/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 xml:space="preserve"> </w:t>
      </w:r>
      <w:proofErr w:type="spellStart"/>
      <w:r w:rsidRPr="008F300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저장</w:t>
      </w: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해둠</w:t>
      </w:r>
      <w:proofErr w:type="spellEnd"/>
    </w:p>
    <w:p w14:paraId="120BFD4B" w14:textId="036F2371" w:rsidR="00E978A7" w:rsidRDefault="00E978A7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해당 PRIM에서는 비율을 통해 </w:t>
      </w:r>
      <w:proofErr w:type="spellStart"/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min_support</w:t>
      </w:r>
      <w:proofErr w:type="spellEnd"/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 수를 결정하였다. ratio가 0.4이면 해당 통합 단일 모델의 관측치 중 40%까지는 보존하면서 깎는다는 의미이다.</w:t>
      </w:r>
    </w:p>
    <w:p w14:paraId="36E50366" w14:textId="06A3CBDA" w:rsidR="00E978A7" w:rsidRDefault="00E978A7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결과는 다음과 같다.</w:t>
      </w:r>
    </w:p>
    <w:p w14:paraId="4FEF5711" w14:textId="34273456" w:rsidR="00E978A7" w:rsidRDefault="00E978A7" w:rsidP="00E978A7">
      <w:pPr>
        <w:pStyle w:val="1"/>
        <w:spacing w:before="300" w:after="150"/>
        <w:rPr>
          <w:noProof/>
        </w:rPr>
      </w:pPr>
      <w:r w:rsidRPr="00E978A7">
        <w:rPr>
          <w:rFonts w:ascii="맑은 고딕" w:eastAsia="맑은 고딕" w:hAnsi="맑은 고딕" w:cs="맑은 고딕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35EED8DD" wp14:editId="35F3059A">
            <wp:extent cx="5731510" cy="5120640"/>
            <wp:effectExtent l="0" t="0" r="2540" b="3810"/>
            <wp:docPr id="19427135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13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78A7">
        <w:rPr>
          <w:noProof/>
        </w:rPr>
        <w:t xml:space="preserve"> </w:t>
      </w:r>
      <w:r w:rsidRPr="00E978A7">
        <w:rPr>
          <w:rFonts w:ascii="맑은 고딕" w:eastAsia="맑은 고딕" w:hAnsi="맑은 고딕" w:cs="맑은 고딕"/>
          <w:noProof/>
          <w:color w:val="000000" w:themeColor="text1"/>
          <w:sz w:val="22"/>
          <w:szCs w:val="22"/>
        </w:rPr>
        <w:drawing>
          <wp:inline distT="0" distB="0" distL="0" distR="0" wp14:anchorId="6E8B92A0" wp14:editId="475D7B4C">
            <wp:extent cx="5731510" cy="1624330"/>
            <wp:effectExtent l="0" t="0" r="2540" b="0"/>
            <wp:docPr id="10848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25B2" w14:textId="7AC26698" w:rsidR="00E978A7" w:rsidRDefault="00E978A7" w:rsidP="00E978A7">
      <w:pPr>
        <w:pStyle w:val="1"/>
        <w:spacing w:before="300" w:after="150"/>
        <w:rPr>
          <w:noProof/>
          <w:color w:val="000000" w:themeColor="text1"/>
          <w:sz w:val="22"/>
          <w:szCs w:val="22"/>
        </w:rPr>
      </w:pPr>
      <w:r>
        <w:rPr>
          <w:rFonts w:hint="eastAsia"/>
          <w:noProof/>
          <w:color w:val="000000" w:themeColor="text1"/>
          <w:sz w:val="22"/>
          <w:szCs w:val="22"/>
        </w:rPr>
        <w:t>기존의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대리모델을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이용한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방법론에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비해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표본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수가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확연하게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증가한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것을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알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수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있다</w:t>
      </w:r>
      <w:r>
        <w:rPr>
          <w:rFonts w:hint="eastAsia"/>
          <w:noProof/>
          <w:color w:val="000000" w:themeColor="text1"/>
          <w:sz w:val="22"/>
          <w:szCs w:val="22"/>
        </w:rPr>
        <w:t xml:space="preserve">. </w:t>
      </w:r>
      <w:r>
        <w:rPr>
          <w:rFonts w:hint="eastAsia"/>
          <w:noProof/>
          <w:color w:val="000000" w:themeColor="text1"/>
          <w:sz w:val="22"/>
          <w:szCs w:val="22"/>
        </w:rPr>
        <w:t>또한</w:t>
      </w:r>
      <w:r>
        <w:rPr>
          <w:rFonts w:hint="eastAsia"/>
          <w:noProof/>
          <w:color w:val="000000" w:themeColor="text1"/>
          <w:sz w:val="22"/>
          <w:szCs w:val="22"/>
        </w:rPr>
        <w:t xml:space="preserve">, </w:t>
      </w:r>
      <w:r>
        <w:rPr>
          <w:rFonts w:hint="eastAsia"/>
          <w:noProof/>
          <w:color w:val="000000" w:themeColor="text1"/>
          <w:sz w:val="22"/>
          <w:szCs w:val="22"/>
        </w:rPr>
        <w:t>대리모델을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통해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가상포인트를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사용하는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방식이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아닌</w:t>
      </w:r>
      <w:r>
        <w:rPr>
          <w:rFonts w:hint="eastAsia"/>
          <w:noProof/>
          <w:color w:val="000000" w:themeColor="text1"/>
          <w:sz w:val="22"/>
          <w:szCs w:val="22"/>
        </w:rPr>
        <w:t xml:space="preserve">, </w:t>
      </w:r>
      <w:r>
        <w:rPr>
          <w:rFonts w:hint="eastAsia"/>
          <w:noProof/>
          <w:color w:val="000000" w:themeColor="text1"/>
          <w:sz w:val="22"/>
          <w:szCs w:val="22"/>
        </w:rPr>
        <w:t>실측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데이터셋만을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이용하는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코드이므로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구동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시간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역시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확연하게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짧아짐을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확인할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수</w:t>
      </w:r>
      <w:r>
        <w:rPr>
          <w:rFonts w:hint="eastAsia"/>
          <w:noProof/>
          <w:color w:val="000000" w:themeColor="text1"/>
          <w:sz w:val="22"/>
          <w:szCs w:val="22"/>
        </w:rPr>
        <w:t xml:space="preserve"> </w:t>
      </w:r>
      <w:r>
        <w:rPr>
          <w:rFonts w:hint="eastAsia"/>
          <w:noProof/>
          <w:color w:val="000000" w:themeColor="text1"/>
          <w:sz w:val="22"/>
          <w:szCs w:val="22"/>
        </w:rPr>
        <w:t>있었다</w:t>
      </w:r>
      <w:r>
        <w:rPr>
          <w:rFonts w:hint="eastAsia"/>
          <w:noProof/>
          <w:color w:val="000000" w:themeColor="text1"/>
          <w:sz w:val="22"/>
          <w:szCs w:val="22"/>
        </w:rPr>
        <w:t>.</w:t>
      </w:r>
    </w:p>
    <w:p w14:paraId="5A03DD19" w14:textId="10A8863C" w:rsidR="00E978A7" w:rsidRDefault="00E978A7" w:rsidP="00E978A7">
      <w:pPr>
        <w:pStyle w:val="1"/>
        <w:spacing w:before="300" w:after="150"/>
      </w:pPr>
      <w:r>
        <w:rPr>
          <w:rFonts w:hint="eastAsia"/>
        </w:rPr>
        <w:t>7</w:t>
      </w:r>
      <w:r>
        <w:t xml:space="preserve">. </w:t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rPr>
          <w:rFonts w:hint="eastAsia"/>
        </w:rPr>
        <w:t>방식과</w:t>
      </w:r>
      <w:r>
        <w:rPr>
          <w:rFonts w:hint="eastAsia"/>
        </w:rPr>
        <w:t xml:space="preserve"> PRIM </w:t>
      </w:r>
      <w:r>
        <w:rPr>
          <w:rFonts w:hint="eastAsia"/>
        </w:rPr>
        <w:t>기반</w:t>
      </w:r>
      <w:r>
        <w:rPr>
          <w:rFonts w:hint="eastAsia"/>
        </w:rPr>
        <w:t xml:space="preserve"> </w:t>
      </w:r>
      <w:r>
        <w:rPr>
          <w:rFonts w:hint="eastAsia"/>
        </w:rPr>
        <w:t>수축</w:t>
      </w:r>
      <w:r>
        <w:rPr>
          <w:rFonts w:hint="eastAsia"/>
        </w:rPr>
        <w:t xml:space="preserve"> </w:t>
      </w:r>
      <w:r>
        <w:rPr>
          <w:rFonts w:hint="eastAsia"/>
        </w:rPr>
        <w:t>방식의</w:t>
      </w:r>
      <w:r>
        <w:rPr>
          <w:rFonts w:hint="eastAsia"/>
        </w:rPr>
        <w:t xml:space="preserve"> </w:t>
      </w:r>
      <w:r>
        <w:rPr>
          <w:rFonts w:hint="eastAsia"/>
        </w:rPr>
        <w:t>비교</w:t>
      </w:r>
    </w:p>
    <w:p w14:paraId="48378653" w14:textId="7691AD6E" w:rsidR="00E978A7" w:rsidRDefault="00E978A7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기존 몬테카를로 방식으로 가상포인트를 생성한 방식과 PRIM 기반 수축 방식 중 어떤 알고리즘이 더욱 효율적이고 효과적인지 비교해보기로 한다.</w:t>
      </w:r>
    </w:p>
    <w:p w14:paraId="0BCCAF49" w14:textId="5307E6F0" w:rsidR="00E978A7" w:rsidRDefault="00E978A7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해당 비교를 진행하기 전, 몬테카를로 방식의 표본 수 문제 방식을 해소하기 위해 방법 A</w:t>
      </w:r>
      <w:r w:rsidR="00493B6B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가 수축을 </w:t>
      </w:r>
      <w:proofErr w:type="spellStart"/>
      <w:r w:rsidR="00493B6B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종료시킨</w:t>
      </w:r>
      <w:proofErr w:type="spellEnd"/>
      <w:r w:rsidR="00493B6B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 조건이 주로 어떤 조건인지 찾아보았다. 정지 원인을 추적한 결과 대부분 </w:t>
      </w:r>
      <w:r w:rsidR="00493B6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“</w:t>
      </w:r>
      <w:r w:rsidR="00493B6B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부피 하한</w:t>
      </w:r>
      <w:r w:rsidR="00493B6B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”</w:t>
      </w:r>
      <w:proofErr w:type="spellStart"/>
      <w:r w:rsidR="00493B6B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</w:t>
      </w:r>
      <w:proofErr w:type="spellEnd"/>
      <w:r w:rsidR="00493B6B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 의해 정지했고, 이에 따라 desirability가 우연히 높게 나온 결과일 가능성임을 파악했다.</w:t>
      </w:r>
    </w:p>
    <w:p w14:paraId="5C8C0D4C" w14:textId="660A297A" w:rsidR="00493B6B" w:rsidRDefault="00493B6B" w:rsidP="00E978A7">
      <w:pPr>
        <w:pStyle w:val="1"/>
        <w:spacing w:before="300" w:after="150"/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 xml:space="preserve">개선: 정지 조건을 부피 대신 </w:t>
      </w:r>
      <w:r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“</w:t>
      </w:r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>training 관측치 잔존 비율</w:t>
      </w:r>
      <w:r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”</w:t>
      </w:r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 xml:space="preserve">로 교체하고, 몬테카를로 재현성 및 계산 효율을 위해 </w:t>
      </w:r>
      <w:r w:rsidRPr="00493B6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ΔD 평가용 가상포인트</w:t>
      </w:r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 xml:space="preserve">도 매 반복 </w:t>
      </w:r>
      <w:proofErr w:type="spellStart"/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>재추줄</w:t>
      </w:r>
      <w:proofErr w:type="spellEnd"/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 xml:space="preserve"> 대신 최초 1회 생성 후 재사용하도록 개선하였다. </w:t>
      </w:r>
    </w:p>
    <w:p w14:paraId="4F42214A" w14:textId="0EFFEDF0" w:rsidR="00493B6B" w:rsidRDefault="00493B6B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training/test셋 분할은 </w:t>
      </w:r>
      <w:proofErr w:type="spellStart"/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랜덤시드를</w:t>
      </w:r>
      <w:proofErr w:type="spellEnd"/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 통해 총 10번 비교를 진행하였으며 두 알고리즘의 결과는 다음과 같다.</w:t>
      </w:r>
    </w:p>
    <w:p w14:paraId="6DE98D1C" w14:textId="4AAFFC4E" w:rsidR="00493B6B" w:rsidRDefault="00493B6B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493B6B">
        <w:rPr>
          <w:rFonts w:ascii="맑은 고딕" w:eastAsia="맑은 고딕" w:hAnsi="맑은 고딕" w:cs="맑은 고딕"/>
          <w:noProof/>
          <w:color w:val="000000" w:themeColor="text1"/>
          <w:sz w:val="22"/>
          <w:szCs w:val="22"/>
        </w:rPr>
        <w:drawing>
          <wp:inline distT="0" distB="0" distL="0" distR="0" wp14:anchorId="5C6F14AD" wp14:editId="5C154E89">
            <wp:extent cx="5731510" cy="4965065"/>
            <wp:effectExtent l="0" t="0" r="2540" b="6985"/>
            <wp:docPr id="16357136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136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5214" w14:textId="7E0D978F" w:rsidR="00493B6B" w:rsidRDefault="00493B6B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 w:rsidRPr="00493B6B">
        <w:rPr>
          <w:rFonts w:ascii="맑은 고딕" w:eastAsia="맑은 고딕" w:hAnsi="맑은 고딕" w:cs="맑은 고딕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A7C3D50" wp14:editId="2F2CBE22">
            <wp:extent cx="5731510" cy="2654300"/>
            <wp:effectExtent l="0" t="0" r="2540" b="0"/>
            <wp:docPr id="188735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56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B5FA3" w14:textId="3E8751BA" w:rsidR="00493B6B" w:rsidRDefault="00493B6B" w:rsidP="00E978A7">
      <w:pPr>
        <w:pStyle w:val="1"/>
        <w:spacing w:before="300" w:after="150"/>
        <w:rPr>
          <w:rFonts w:ascii="맑은 고딕" w:eastAsia="맑은 고딕" w:hAnsi="맑은 고딕" w:cs="맑은 고딕"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실제로 몬테카를로 방식의 표본이</w:t>
      </w:r>
      <w:r w:rsidR="001876F6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비교적 안정적으로 확보된 것을 파악할 수 있다.</w:t>
      </w:r>
      <w:r w:rsidR="001876F6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 그럼에도 PRIM 기반 방식이 더 안정적인 표본을 확보할 수 있음을 재확인하였다.</w:t>
      </w:r>
      <w:r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br/>
      </w:r>
      <w:r w:rsidR="001876F6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또한 평균 개선폭이나 평균적인 테스트셋의 결과값이 방법 A가 보다 효과적임을 알 수 있었다.</w:t>
      </w:r>
    </w:p>
    <w:p w14:paraId="5EC2AD74" w14:textId="6D853004" w:rsidR="001876F6" w:rsidRDefault="001876F6" w:rsidP="00E978A7">
      <w:pPr>
        <w:pStyle w:val="1"/>
        <w:spacing w:before="300" w:after="150"/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>결론: 성능 수치만으로는 방법A가 우세하나, 그 결과의 신뢰도를 좌우하는 confirmation 표본 수는 방법B가 일관되게 더 안정적이다. 성능 수치에 중점을 둔다면 방법 A를, 구동 시간 혹은 PRIM의 철학에 위배되지 않는 방법론에 중점을 둔다면 방법B를 선택하는 트레이드오프에 기반한 결정을 할 수 있을 것으로 예상된다.</w:t>
      </w:r>
    </w:p>
    <w:p w14:paraId="0EFB6C03" w14:textId="5E346185" w:rsidR="006C2D6A" w:rsidRPr="001876F6" w:rsidRDefault="006C2D6A" w:rsidP="00E978A7">
      <w:pPr>
        <w:pStyle w:val="1"/>
        <w:spacing w:before="300" w:after="150"/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 xml:space="preserve">추가적으로, 여전히 종료 조건이 관측치 잔존 비율에 </w:t>
      </w:r>
      <w:proofErr w:type="spellStart"/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>쏠려있음이</w:t>
      </w:r>
      <w:proofErr w:type="spellEnd"/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 xml:space="preserve"> 확인되었다. </w:t>
      </w:r>
      <w:r w:rsidRPr="00493B6B">
        <w:rPr>
          <w:rFonts w:ascii="맑은 고딕" w:eastAsia="맑은 고딕" w:hAnsi="맑은 고딕" w:cs="맑은 고딕"/>
          <w:b/>
          <w:bCs/>
          <w:color w:val="000000" w:themeColor="text1"/>
          <w:sz w:val="22"/>
          <w:szCs w:val="22"/>
        </w:rPr>
        <w:t>ΔD</w:t>
      </w:r>
      <w:r>
        <w:rPr>
          <w:rFonts w:ascii="맑은 고딕" w:eastAsia="맑은 고딕" w:hAnsi="맑은 고딕" w:cs="맑은 고딕" w:hint="eastAsia"/>
          <w:b/>
          <w:bCs/>
          <w:color w:val="000000" w:themeColor="text1"/>
          <w:sz w:val="22"/>
          <w:szCs w:val="22"/>
        </w:rPr>
        <w:t>에 의한 종료조건 파라미터를 적절히 조절하는 것이 후속 연구로써 판단된다.</w:t>
      </w:r>
    </w:p>
    <w:sectPr w:rsidR="006C2D6A" w:rsidRPr="001876F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93566"/>
    <w:multiLevelType w:val="hybridMultilevel"/>
    <w:tmpl w:val="7BDC14B8"/>
    <w:lvl w:ilvl="0" w:tplc="5C52221A">
      <w:start w:val="1"/>
      <w:numFmt w:val="bullet"/>
      <w:lvlText w:val="●"/>
      <w:lvlJc w:val="left"/>
      <w:pPr>
        <w:ind w:left="720" w:hanging="360"/>
      </w:pPr>
    </w:lvl>
    <w:lvl w:ilvl="1" w:tplc="94AE7EEC">
      <w:start w:val="1"/>
      <w:numFmt w:val="bullet"/>
      <w:lvlText w:val="○"/>
      <w:lvlJc w:val="left"/>
      <w:pPr>
        <w:ind w:left="1440" w:hanging="360"/>
      </w:pPr>
    </w:lvl>
    <w:lvl w:ilvl="2" w:tplc="9A5643F4">
      <w:start w:val="1"/>
      <w:numFmt w:val="bullet"/>
      <w:lvlText w:val="■"/>
      <w:lvlJc w:val="left"/>
      <w:pPr>
        <w:ind w:left="2160" w:hanging="360"/>
      </w:pPr>
    </w:lvl>
    <w:lvl w:ilvl="3" w:tplc="75BC2268">
      <w:start w:val="1"/>
      <w:numFmt w:val="bullet"/>
      <w:lvlText w:val="●"/>
      <w:lvlJc w:val="left"/>
      <w:pPr>
        <w:ind w:left="2880" w:hanging="360"/>
      </w:pPr>
    </w:lvl>
    <w:lvl w:ilvl="4" w:tplc="5A723936">
      <w:start w:val="1"/>
      <w:numFmt w:val="bullet"/>
      <w:lvlText w:val="○"/>
      <w:lvlJc w:val="left"/>
      <w:pPr>
        <w:ind w:left="3600" w:hanging="360"/>
      </w:pPr>
    </w:lvl>
    <w:lvl w:ilvl="5" w:tplc="47A4E006">
      <w:start w:val="1"/>
      <w:numFmt w:val="bullet"/>
      <w:lvlText w:val="■"/>
      <w:lvlJc w:val="left"/>
      <w:pPr>
        <w:ind w:left="4320" w:hanging="360"/>
      </w:pPr>
    </w:lvl>
    <w:lvl w:ilvl="6" w:tplc="CDC47092">
      <w:start w:val="1"/>
      <w:numFmt w:val="bullet"/>
      <w:lvlText w:val="●"/>
      <w:lvlJc w:val="left"/>
      <w:pPr>
        <w:ind w:left="5040" w:hanging="360"/>
      </w:pPr>
    </w:lvl>
    <w:lvl w:ilvl="7" w:tplc="0BEE2BFE">
      <w:start w:val="1"/>
      <w:numFmt w:val="bullet"/>
      <w:lvlText w:val="●"/>
      <w:lvlJc w:val="left"/>
      <w:pPr>
        <w:ind w:left="5760" w:hanging="360"/>
      </w:pPr>
    </w:lvl>
    <w:lvl w:ilvl="8" w:tplc="15B052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214309"/>
    <w:multiLevelType w:val="multilevel"/>
    <w:tmpl w:val="F72A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1A7EE6"/>
    <w:multiLevelType w:val="multilevel"/>
    <w:tmpl w:val="13A0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9003A8"/>
    <w:multiLevelType w:val="multilevel"/>
    <w:tmpl w:val="0030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0008983">
    <w:abstractNumId w:val="0"/>
    <w:lvlOverride w:ilvl="0">
      <w:startOverride w:val="1"/>
    </w:lvlOverride>
  </w:num>
  <w:num w:numId="2" w16cid:durableId="448814362">
    <w:abstractNumId w:val="3"/>
  </w:num>
  <w:num w:numId="3" w16cid:durableId="1434323833">
    <w:abstractNumId w:val="2"/>
  </w:num>
  <w:num w:numId="4" w16cid:durableId="16399894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C57"/>
    <w:rsid w:val="001876F6"/>
    <w:rsid w:val="00493B6B"/>
    <w:rsid w:val="006C2D6A"/>
    <w:rsid w:val="008F300B"/>
    <w:rsid w:val="00A31C26"/>
    <w:rsid w:val="00D10C57"/>
    <w:rsid w:val="00E978A7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40D2E"/>
  <w15:docId w15:val="{916141C4-C0A9-4D47-8B51-B2BD9BC8C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ＬＥＥ Ｊｅｏｎｇｊｉｎ(nr1705is)</cp:lastModifiedBy>
  <cp:revision>3</cp:revision>
  <dcterms:created xsi:type="dcterms:W3CDTF">2026-07-23T07:05:00Z</dcterms:created>
  <dcterms:modified xsi:type="dcterms:W3CDTF">2026-08-03T07:01:00Z</dcterms:modified>
</cp:coreProperties>
</file>