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BFF" w:rsidRDefault="001909DC" w:rsidP="001909DC">
      <w:pPr>
        <w:pStyle w:val="Title"/>
      </w:pPr>
      <w:r>
        <w:t>Test Data for Development</w:t>
      </w:r>
    </w:p>
    <w:p w:rsidR="001909DC" w:rsidRDefault="001909DC" w:rsidP="001909DC">
      <w:r>
        <w:t>In this section, I will run somewhat informally through the testing procedures I will use during development. I will split this document into iterations and further into modules (i.e. compiler, interpreter and assembler). I will give a series of sample input, the expected result and other info.</w:t>
      </w:r>
    </w:p>
    <w:p w:rsidR="001909DC" w:rsidRDefault="001909DC" w:rsidP="001909DC">
      <w:pPr>
        <w:pStyle w:val="Heading1"/>
      </w:pPr>
      <w:r>
        <w:t>Iteration 1</w:t>
      </w:r>
    </w:p>
    <w:p w:rsidR="001909DC" w:rsidRDefault="001909DC" w:rsidP="001909DC">
      <w:pPr>
        <w:pStyle w:val="Heading2"/>
      </w:pPr>
      <w:r>
        <w:t>Assembler</w:t>
      </w:r>
    </w:p>
    <w:tbl>
      <w:tblPr>
        <w:tblStyle w:val="GridTable2-Accent1"/>
        <w:tblW w:w="0" w:type="auto"/>
        <w:tblLook w:val="0420" w:firstRow="1" w:lastRow="0" w:firstColumn="0" w:lastColumn="0" w:noHBand="0" w:noVBand="1"/>
      </w:tblPr>
      <w:tblGrid>
        <w:gridCol w:w="3261"/>
        <w:gridCol w:w="2624"/>
        <w:gridCol w:w="3141"/>
      </w:tblGrid>
      <w:tr w:rsidR="001909DC" w:rsidTr="001909DC">
        <w:trPr>
          <w:cnfStyle w:val="100000000000" w:firstRow="1" w:lastRow="0" w:firstColumn="0" w:lastColumn="0" w:oddVBand="0" w:evenVBand="0" w:oddHBand="0" w:evenHBand="0" w:firstRowFirstColumn="0" w:firstRowLastColumn="0" w:lastRowFirstColumn="0" w:lastRowLastColumn="0"/>
        </w:trPr>
        <w:tc>
          <w:tcPr>
            <w:tcW w:w="3261" w:type="dxa"/>
          </w:tcPr>
          <w:p w:rsidR="001909DC" w:rsidRDefault="001909DC" w:rsidP="001909DC">
            <w:r>
              <w:t>Input</w:t>
            </w:r>
          </w:p>
        </w:tc>
        <w:tc>
          <w:tcPr>
            <w:tcW w:w="2624" w:type="dxa"/>
          </w:tcPr>
          <w:p w:rsidR="001909DC" w:rsidRDefault="001909DC" w:rsidP="001909DC">
            <w:r>
              <w:t>Expected result</w:t>
            </w:r>
          </w:p>
        </w:tc>
        <w:tc>
          <w:tcPr>
            <w:tcW w:w="3141" w:type="dxa"/>
          </w:tcPr>
          <w:p w:rsidR="001909DC" w:rsidRDefault="001909DC" w:rsidP="001909DC">
            <w:r>
              <w:t>Description</w:t>
            </w:r>
          </w:p>
        </w:tc>
      </w:tr>
      <w:tr w:rsidR="001909DC" w:rsidTr="001909DC">
        <w:trPr>
          <w:cnfStyle w:val="000000100000" w:firstRow="0" w:lastRow="0" w:firstColumn="0" w:lastColumn="0" w:oddVBand="0" w:evenVBand="0" w:oddHBand="1" w:evenHBand="0" w:firstRowFirstColumn="0" w:firstRowLastColumn="0" w:lastRowFirstColumn="0" w:lastRowLastColumn="0"/>
        </w:trPr>
        <w:tc>
          <w:tcPr>
            <w:tcW w:w="3261" w:type="dxa"/>
          </w:tcPr>
          <w:p w:rsidR="001909DC" w:rsidRPr="001909DC" w:rsidRDefault="001909DC" w:rsidP="001909DC">
            <w:pPr>
              <w:rPr>
                <w:rFonts w:ascii="Consolas" w:hAnsi="Consolas"/>
              </w:rPr>
            </w:pPr>
            <w:proofErr w:type="spellStart"/>
            <w:r w:rsidRPr="001909DC">
              <w:rPr>
                <w:rFonts w:ascii="Consolas" w:hAnsi="Consolas"/>
              </w:rPr>
              <w:t>mov</w:t>
            </w:r>
            <w:proofErr w:type="spellEnd"/>
            <w:r w:rsidRPr="001909DC">
              <w:rPr>
                <w:rFonts w:ascii="Consolas" w:hAnsi="Consolas"/>
              </w:rPr>
              <w:t xml:space="preserve"> </w:t>
            </w:r>
            <w:proofErr w:type="spellStart"/>
            <w:r w:rsidRPr="001909DC">
              <w:rPr>
                <w:rFonts w:ascii="Consolas" w:hAnsi="Consolas"/>
              </w:rPr>
              <w:t>eax</w:t>
            </w:r>
            <w:proofErr w:type="spellEnd"/>
            <w:r w:rsidRPr="001909DC">
              <w:rPr>
                <w:rFonts w:ascii="Consolas" w:hAnsi="Consolas"/>
              </w:rPr>
              <w:t xml:space="preserve"> 5</w:t>
            </w:r>
            <w:r w:rsidRPr="001909DC">
              <w:rPr>
                <w:rFonts w:ascii="Consolas" w:hAnsi="Consolas"/>
              </w:rPr>
              <w:br/>
            </w:r>
            <w:proofErr w:type="spellStart"/>
            <w:r w:rsidRPr="001909DC">
              <w:rPr>
                <w:rFonts w:ascii="Consolas" w:hAnsi="Consolas"/>
              </w:rPr>
              <w:t>mov</w:t>
            </w:r>
            <w:proofErr w:type="spellEnd"/>
            <w:r w:rsidRPr="001909DC">
              <w:rPr>
                <w:rFonts w:ascii="Consolas" w:hAnsi="Consolas"/>
              </w:rPr>
              <w:t xml:space="preserve">     </w:t>
            </w:r>
            <w:proofErr w:type="spellStart"/>
            <w:r w:rsidRPr="001909DC">
              <w:rPr>
                <w:rFonts w:ascii="Consolas" w:hAnsi="Consolas"/>
              </w:rPr>
              <w:t>ebx</w:t>
            </w:r>
            <w:proofErr w:type="spellEnd"/>
            <w:r w:rsidRPr="001909DC">
              <w:rPr>
                <w:rFonts w:ascii="Consolas" w:hAnsi="Consolas"/>
              </w:rPr>
              <w:t xml:space="preserve"> 7</w:t>
            </w:r>
            <w:r w:rsidRPr="001909DC">
              <w:rPr>
                <w:rFonts w:ascii="Consolas" w:hAnsi="Consolas"/>
              </w:rPr>
              <w:br/>
              <w:t xml:space="preserve">add </w:t>
            </w:r>
            <w:proofErr w:type="spellStart"/>
            <w:r w:rsidRPr="001909DC">
              <w:rPr>
                <w:rFonts w:ascii="Consolas" w:hAnsi="Consolas"/>
              </w:rPr>
              <w:t>eax</w:t>
            </w:r>
            <w:proofErr w:type="spellEnd"/>
            <w:r w:rsidRPr="001909DC">
              <w:rPr>
                <w:rFonts w:ascii="Consolas" w:hAnsi="Consolas"/>
              </w:rPr>
              <w:t xml:space="preserve">            </w:t>
            </w:r>
            <w:proofErr w:type="spellStart"/>
            <w:r w:rsidRPr="001909DC">
              <w:rPr>
                <w:rFonts w:ascii="Consolas" w:hAnsi="Consolas"/>
              </w:rPr>
              <w:t>ebx</w:t>
            </w:r>
            <w:proofErr w:type="spellEnd"/>
            <w:r w:rsidRPr="001909DC">
              <w:rPr>
                <w:rFonts w:ascii="Consolas" w:hAnsi="Consolas"/>
              </w:rPr>
              <w:br/>
            </w:r>
            <w:r w:rsidRPr="001909DC">
              <w:rPr>
                <w:rFonts w:ascii="Consolas" w:hAnsi="Consolas"/>
              </w:rPr>
              <w:br/>
            </w:r>
            <w:proofErr w:type="spellStart"/>
            <w:r w:rsidRPr="001909DC">
              <w:rPr>
                <w:rFonts w:ascii="Consolas" w:hAnsi="Consolas"/>
              </w:rPr>
              <w:t>mov</w:t>
            </w:r>
            <w:proofErr w:type="spellEnd"/>
            <w:r w:rsidRPr="001909DC">
              <w:rPr>
                <w:rFonts w:ascii="Consolas" w:hAnsi="Consolas"/>
              </w:rPr>
              <w:t xml:space="preserve"> </w:t>
            </w:r>
            <w:proofErr w:type="spellStart"/>
            <w:r w:rsidRPr="001909DC">
              <w:rPr>
                <w:rFonts w:ascii="Consolas" w:hAnsi="Consolas"/>
              </w:rPr>
              <w:t>eax</w:t>
            </w:r>
            <w:proofErr w:type="spellEnd"/>
            <w:r w:rsidRPr="001909DC">
              <w:rPr>
                <w:rFonts w:ascii="Consolas" w:hAnsi="Consolas"/>
              </w:rPr>
              <w:t xml:space="preserve"> [</w:t>
            </w:r>
            <w:proofErr w:type="spellStart"/>
            <w:proofErr w:type="gramStart"/>
            <w:r w:rsidRPr="001909DC">
              <w:rPr>
                <w:rFonts w:ascii="Consolas" w:hAnsi="Consolas"/>
              </w:rPr>
              <w:t>ecx</w:t>
            </w:r>
            <w:proofErr w:type="spellEnd"/>
            <w:r w:rsidRPr="001909DC">
              <w:rPr>
                <w:rFonts w:ascii="Consolas" w:hAnsi="Consolas"/>
              </w:rPr>
              <w:t xml:space="preserve">]   </w:t>
            </w:r>
            <w:proofErr w:type="gramEnd"/>
            <w:r w:rsidRPr="001909DC">
              <w:rPr>
                <w:rFonts w:ascii="Consolas" w:hAnsi="Consolas"/>
              </w:rPr>
              <w:t>; Comment</w:t>
            </w:r>
            <w:r w:rsidRPr="001909DC">
              <w:rPr>
                <w:rFonts w:ascii="Consolas" w:hAnsi="Consolas"/>
              </w:rPr>
              <w:br/>
              <w:t># Comment on its own line</w:t>
            </w:r>
          </w:p>
        </w:tc>
        <w:tc>
          <w:tcPr>
            <w:tcW w:w="2624" w:type="dxa"/>
          </w:tcPr>
          <w:p w:rsidR="001909DC" w:rsidRDefault="001909DC" w:rsidP="001909DC">
            <w:r>
              <w:t xml:space="preserve">The first section of the program successfully removes </w:t>
            </w:r>
            <w:proofErr w:type="gramStart"/>
            <w:r>
              <w:t>all of</w:t>
            </w:r>
            <w:proofErr w:type="gramEnd"/>
            <w:r>
              <w:t xml:space="preserve"> the whitespace</w:t>
            </w:r>
          </w:p>
        </w:tc>
        <w:tc>
          <w:tcPr>
            <w:tcW w:w="3141" w:type="dxa"/>
          </w:tcPr>
          <w:p w:rsidR="001909DC" w:rsidRPr="001909DC" w:rsidRDefault="001909DC" w:rsidP="001909DC">
            <w:pPr>
              <w:rPr>
                <w:rFonts w:cstheme="minorHAnsi"/>
              </w:rPr>
            </w:pPr>
            <w:r>
              <w:t xml:space="preserve">This is the contents of </w:t>
            </w:r>
            <w:r w:rsidRPr="001909DC">
              <w:rPr>
                <w:rFonts w:ascii="Consolas" w:hAnsi="Consolas"/>
                <w:sz w:val="18"/>
              </w:rPr>
              <w:t>testing/for_normalisation.asm</w:t>
            </w:r>
            <w:r>
              <w:rPr>
                <w:rFonts w:cstheme="minorHAnsi"/>
              </w:rPr>
              <w:t>, and includes everything that the part of the program corresponding to section 1 of decomposition should deal with</w:t>
            </w:r>
          </w:p>
        </w:tc>
      </w:tr>
      <w:tr w:rsidR="001909DC" w:rsidTr="001909DC">
        <w:tc>
          <w:tcPr>
            <w:tcW w:w="3261" w:type="dxa"/>
          </w:tcPr>
          <w:p w:rsidR="001909DC" w:rsidRPr="001909DC" w:rsidRDefault="001909DC" w:rsidP="001909DC">
            <w:pPr>
              <w:rPr>
                <w:rFonts w:ascii="Consolas" w:hAnsi="Consolas"/>
              </w:rPr>
            </w:pPr>
            <w:proofErr w:type="spellStart"/>
            <w:proofErr w:type="gramStart"/>
            <w:r w:rsidRPr="001909DC">
              <w:rPr>
                <w:rFonts w:ascii="Consolas" w:hAnsi="Consolas"/>
              </w:rPr>
              <w:t>section.meta</w:t>
            </w:r>
            <w:proofErr w:type="spellEnd"/>
            <w:proofErr w:type="gramEnd"/>
            <w:r w:rsidRPr="001909DC">
              <w:rPr>
                <w:rFonts w:ascii="Consolas" w:hAnsi="Consolas"/>
              </w:rPr>
              <w:br/>
            </w:r>
            <w:proofErr w:type="spellStart"/>
            <w:r w:rsidRPr="001909DC">
              <w:rPr>
                <w:rFonts w:ascii="Consolas" w:hAnsi="Consolas"/>
              </w:rPr>
              <w:t>mem_amt</w:t>
            </w:r>
            <w:proofErr w:type="spellEnd"/>
            <w:r w:rsidRPr="001909DC">
              <w:rPr>
                <w:rFonts w:ascii="Consolas" w:hAnsi="Consolas"/>
              </w:rPr>
              <w:t xml:space="preserve"> 4</w:t>
            </w:r>
            <w:r w:rsidRPr="001909DC">
              <w:rPr>
                <w:rFonts w:ascii="Consolas" w:hAnsi="Consolas"/>
              </w:rPr>
              <w:br/>
              <w:t>name Hello</w:t>
            </w:r>
            <w:r w:rsidRPr="001909DC">
              <w:rPr>
                <w:rFonts w:ascii="Consolas" w:hAnsi="Consolas"/>
              </w:rPr>
              <w:br/>
            </w:r>
            <w:r w:rsidRPr="001909DC">
              <w:rPr>
                <w:rFonts w:ascii="Consolas" w:hAnsi="Consolas"/>
              </w:rPr>
              <w:br/>
            </w:r>
            <w:proofErr w:type="spellStart"/>
            <w:r w:rsidRPr="001909DC">
              <w:rPr>
                <w:rFonts w:ascii="Consolas" w:hAnsi="Consolas"/>
              </w:rPr>
              <w:t>section.data</w:t>
            </w:r>
            <w:proofErr w:type="spellEnd"/>
            <w:r w:rsidRPr="001909DC">
              <w:rPr>
                <w:rFonts w:ascii="Consolas" w:hAnsi="Consolas"/>
              </w:rPr>
              <w:br/>
            </w:r>
            <w:proofErr w:type="spellStart"/>
            <w:r w:rsidRPr="001909DC">
              <w:rPr>
                <w:rFonts w:ascii="Consolas" w:hAnsi="Consolas"/>
              </w:rPr>
              <w:t>i</w:t>
            </w:r>
            <w:proofErr w:type="spellEnd"/>
            <w:r w:rsidRPr="001909DC">
              <w:rPr>
                <w:rFonts w:ascii="Consolas" w:hAnsi="Consolas"/>
              </w:rPr>
              <w:t xml:space="preserve"> VAR 0</w:t>
            </w:r>
            <w:r w:rsidRPr="001909DC">
              <w:rPr>
                <w:rFonts w:ascii="Consolas" w:hAnsi="Consolas"/>
              </w:rPr>
              <w:br/>
              <w:t>j VAR 1</w:t>
            </w:r>
            <w:r w:rsidRPr="001909DC">
              <w:rPr>
                <w:rFonts w:ascii="Consolas" w:hAnsi="Consolas"/>
              </w:rPr>
              <w:br/>
            </w:r>
            <w:r w:rsidRPr="001909DC">
              <w:rPr>
                <w:rFonts w:ascii="Consolas" w:hAnsi="Consolas"/>
              </w:rPr>
              <w:br/>
            </w:r>
            <w:proofErr w:type="spellStart"/>
            <w:r w:rsidRPr="001909DC">
              <w:rPr>
                <w:rFonts w:ascii="Consolas" w:hAnsi="Consolas"/>
              </w:rPr>
              <w:t>section.text</w:t>
            </w:r>
            <w:proofErr w:type="spellEnd"/>
            <w:r w:rsidRPr="001909DC">
              <w:rPr>
                <w:rFonts w:ascii="Consolas" w:hAnsi="Consolas"/>
              </w:rPr>
              <w:br/>
              <w:t>; Commands here</w:t>
            </w:r>
          </w:p>
        </w:tc>
        <w:tc>
          <w:tcPr>
            <w:tcW w:w="2624" w:type="dxa"/>
          </w:tcPr>
          <w:p w:rsidR="001909DC" w:rsidRPr="001909DC" w:rsidRDefault="001909DC" w:rsidP="001909DC">
            <w:pPr>
              <w:rPr>
                <w:rFonts w:cstheme="minorHAnsi"/>
              </w:rPr>
            </w:pPr>
            <w:r>
              <w:t xml:space="preserve">The program manages to turn this into a </w:t>
            </w:r>
            <w:proofErr w:type="spellStart"/>
            <w:r>
              <w:rPr>
                <w:rFonts w:ascii="Consolas" w:hAnsi="Consolas"/>
              </w:rPr>
              <w:t>dict</w:t>
            </w:r>
            <w:proofErr w:type="spellEnd"/>
            <w:r>
              <w:rPr>
                <w:rFonts w:cstheme="minorHAnsi"/>
              </w:rPr>
              <w:t xml:space="preserve"> object, with the three sections as keys and a string of their contents as values</w:t>
            </w:r>
          </w:p>
        </w:tc>
        <w:tc>
          <w:tcPr>
            <w:tcW w:w="3141" w:type="dxa"/>
          </w:tcPr>
          <w:p w:rsidR="001909DC" w:rsidRPr="001909DC" w:rsidRDefault="001909DC" w:rsidP="001909DC">
            <w:pPr>
              <w:rPr>
                <w:rFonts w:cstheme="minorHAnsi"/>
              </w:rPr>
            </w:pPr>
            <w:r>
              <w:t xml:space="preserve">This tests section 2 of decomposition, splitting the document into sections, and is stored in </w:t>
            </w:r>
            <w:r>
              <w:rPr>
                <w:rFonts w:ascii="Consolas" w:hAnsi="Consolas"/>
              </w:rPr>
              <w:t>for_section_split.asm</w:t>
            </w:r>
            <w:r>
              <w:rPr>
                <w:rFonts w:cstheme="minorHAnsi"/>
              </w:rPr>
              <w:t>.</w:t>
            </w:r>
          </w:p>
        </w:tc>
      </w:tr>
      <w:tr w:rsidR="001909DC" w:rsidTr="001909DC">
        <w:trPr>
          <w:cnfStyle w:val="000000100000" w:firstRow="0" w:lastRow="0" w:firstColumn="0" w:lastColumn="0" w:oddVBand="0" w:evenVBand="0" w:oddHBand="1" w:evenHBand="0" w:firstRowFirstColumn="0" w:firstRowLastColumn="0" w:lastRowFirstColumn="0" w:lastRowLastColumn="0"/>
        </w:trPr>
        <w:tc>
          <w:tcPr>
            <w:tcW w:w="3261" w:type="dxa"/>
          </w:tcPr>
          <w:p w:rsidR="001909DC" w:rsidRPr="001909DC" w:rsidRDefault="001909DC" w:rsidP="001909DC">
            <w:pPr>
              <w:rPr>
                <w:rFonts w:ascii="Consolas" w:hAnsi="Consolas"/>
              </w:rPr>
            </w:pPr>
            <w:proofErr w:type="spellStart"/>
            <w:proofErr w:type="gramStart"/>
            <w:r w:rsidRPr="001909DC">
              <w:rPr>
                <w:rFonts w:ascii="Consolas" w:hAnsi="Consolas"/>
              </w:rPr>
              <w:t>section.meta</w:t>
            </w:r>
            <w:proofErr w:type="spellEnd"/>
            <w:proofErr w:type="gramEnd"/>
            <w:r w:rsidRPr="001909DC">
              <w:rPr>
                <w:rFonts w:ascii="Consolas" w:hAnsi="Consolas"/>
              </w:rPr>
              <w:br/>
            </w:r>
            <w:proofErr w:type="spellStart"/>
            <w:r w:rsidRPr="001909DC">
              <w:rPr>
                <w:rFonts w:ascii="Consolas" w:hAnsi="Consolas"/>
              </w:rPr>
              <w:t>mem_amt</w:t>
            </w:r>
            <w:proofErr w:type="spellEnd"/>
            <w:r w:rsidRPr="001909DC">
              <w:rPr>
                <w:rFonts w:ascii="Consolas" w:hAnsi="Consolas"/>
              </w:rPr>
              <w:t>=2</w:t>
            </w:r>
            <w:r w:rsidRPr="001909DC">
              <w:rPr>
                <w:rFonts w:ascii="Consolas" w:hAnsi="Consolas"/>
              </w:rPr>
              <w:br/>
            </w:r>
            <w:r w:rsidRPr="001909DC">
              <w:rPr>
                <w:rFonts w:ascii="Consolas" w:hAnsi="Consolas"/>
              </w:rPr>
              <w:br/>
            </w:r>
            <w:proofErr w:type="spellStart"/>
            <w:r w:rsidRPr="001909DC">
              <w:rPr>
                <w:rFonts w:ascii="Consolas" w:hAnsi="Consolas"/>
              </w:rPr>
              <w:t>section.data</w:t>
            </w:r>
            <w:proofErr w:type="spellEnd"/>
            <w:r w:rsidRPr="001909DC">
              <w:rPr>
                <w:rFonts w:ascii="Consolas" w:hAnsi="Consolas"/>
              </w:rPr>
              <w:br/>
              <w:t xml:space="preserve">temp VAR </w:t>
            </w:r>
            <w:proofErr w:type="spellStart"/>
            <w:r w:rsidRPr="001909DC">
              <w:rPr>
                <w:rFonts w:ascii="Consolas" w:hAnsi="Consolas"/>
              </w:rPr>
              <w:t>ushort</w:t>
            </w:r>
            <w:proofErr w:type="spellEnd"/>
            <w:r w:rsidRPr="001909DC">
              <w:rPr>
                <w:rFonts w:ascii="Consolas" w:hAnsi="Consolas"/>
              </w:rPr>
              <w:t xml:space="preserve"> 0</w:t>
            </w:r>
            <w:r w:rsidRPr="001909DC">
              <w:rPr>
                <w:rFonts w:ascii="Consolas" w:hAnsi="Consolas"/>
              </w:rPr>
              <w:br/>
            </w:r>
            <w:proofErr w:type="spellStart"/>
            <w:r w:rsidRPr="001909DC">
              <w:rPr>
                <w:rFonts w:ascii="Consolas" w:hAnsi="Consolas"/>
              </w:rPr>
              <w:t>i</w:t>
            </w:r>
            <w:proofErr w:type="spellEnd"/>
            <w:r w:rsidRPr="001909DC">
              <w:rPr>
                <w:rFonts w:ascii="Consolas" w:hAnsi="Consolas"/>
              </w:rPr>
              <w:t xml:space="preserve"> VAR char 50</w:t>
            </w:r>
            <w:r w:rsidRPr="001909DC">
              <w:rPr>
                <w:rFonts w:ascii="Consolas" w:hAnsi="Consolas"/>
              </w:rPr>
              <w:br/>
            </w:r>
            <w:r w:rsidRPr="001909DC">
              <w:rPr>
                <w:rFonts w:ascii="Consolas" w:hAnsi="Consolas"/>
              </w:rPr>
              <w:br/>
            </w:r>
            <w:proofErr w:type="spellStart"/>
            <w:r w:rsidRPr="001909DC">
              <w:rPr>
                <w:rFonts w:ascii="Consolas" w:hAnsi="Consolas"/>
              </w:rPr>
              <w:t>section.text</w:t>
            </w:r>
            <w:proofErr w:type="spellEnd"/>
            <w:r w:rsidRPr="001909DC">
              <w:rPr>
                <w:rFonts w:ascii="Consolas" w:hAnsi="Consolas"/>
              </w:rPr>
              <w:br/>
              <w:t xml:space="preserve">MOV </w:t>
            </w:r>
            <w:proofErr w:type="spellStart"/>
            <w:r w:rsidRPr="001909DC">
              <w:rPr>
                <w:rFonts w:ascii="Consolas" w:hAnsi="Consolas"/>
              </w:rPr>
              <w:t>eax</w:t>
            </w:r>
            <w:proofErr w:type="spellEnd"/>
            <w:r w:rsidRPr="001909DC">
              <w:rPr>
                <w:rFonts w:ascii="Consolas" w:hAnsi="Consolas"/>
              </w:rPr>
              <w:t xml:space="preserve"> 1</w:t>
            </w:r>
            <w:r w:rsidRPr="001909DC">
              <w:rPr>
                <w:rFonts w:ascii="Consolas" w:hAnsi="Consolas"/>
              </w:rPr>
              <w:br/>
              <w:t xml:space="preserve">MOV </w:t>
            </w:r>
            <w:proofErr w:type="spellStart"/>
            <w:r w:rsidRPr="001909DC">
              <w:rPr>
                <w:rFonts w:ascii="Consolas" w:hAnsi="Consolas"/>
              </w:rPr>
              <w:t>ebx</w:t>
            </w:r>
            <w:proofErr w:type="spellEnd"/>
            <w:r w:rsidRPr="001909DC">
              <w:rPr>
                <w:rFonts w:ascii="Consolas" w:hAnsi="Consolas"/>
              </w:rPr>
              <w:t xml:space="preserve"> 1</w:t>
            </w:r>
            <w:r w:rsidRPr="001909DC">
              <w:rPr>
                <w:rFonts w:ascii="Consolas" w:hAnsi="Consolas"/>
              </w:rPr>
              <w:br/>
              <w:t xml:space="preserve">loop MOV temp </w:t>
            </w:r>
            <w:proofErr w:type="spellStart"/>
            <w:r w:rsidRPr="001909DC">
              <w:rPr>
                <w:rFonts w:ascii="Consolas" w:hAnsi="Consolas"/>
              </w:rPr>
              <w:t>eax</w:t>
            </w:r>
            <w:proofErr w:type="spellEnd"/>
            <w:r w:rsidRPr="001909DC">
              <w:rPr>
                <w:rFonts w:ascii="Consolas" w:hAnsi="Consolas"/>
              </w:rPr>
              <w:br/>
              <w:t xml:space="preserve">ADD </w:t>
            </w:r>
            <w:proofErr w:type="spellStart"/>
            <w:r w:rsidRPr="001909DC">
              <w:rPr>
                <w:rFonts w:ascii="Consolas" w:hAnsi="Consolas"/>
              </w:rPr>
              <w:t>eax</w:t>
            </w:r>
            <w:proofErr w:type="spellEnd"/>
            <w:r w:rsidRPr="001909DC">
              <w:rPr>
                <w:rFonts w:ascii="Consolas" w:hAnsi="Consolas"/>
              </w:rPr>
              <w:t xml:space="preserve"> </w:t>
            </w:r>
            <w:proofErr w:type="spellStart"/>
            <w:r w:rsidRPr="001909DC">
              <w:rPr>
                <w:rFonts w:ascii="Consolas" w:hAnsi="Consolas"/>
              </w:rPr>
              <w:t>ebx</w:t>
            </w:r>
            <w:proofErr w:type="spellEnd"/>
            <w:r w:rsidRPr="001909DC">
              <w:rPr>
                <w:rFonts w:ascii="Consolas" w:hAnsi="Consolas"/>
              </w:rPr>
              <w:br/>
              <w:t xml:space="preserve">ADD </w:t>
            </w:r>
            <w:proofErr w:type="spellStart"/>
            <w:r w:rsidRPr="001909DC">
              <w:rPr>
                <w:rFonts w:ascii="Consolas" w:hAnsi="Consolas"/>
              </w:rPr>
              <w:t>ebx</w:t>
            </w:r>
            <w:proofErr w:type="spellEnd"/>
            <w:r w:rsidRPr="001909DC">
              <w:rPr>
                <w:rFonts w:ascii="Consolas" w:hAnsi="Consolas"/>
              </w:rPr>
              <w:t xml:space="preserve"> temp</w:t>
            </w:r>
            <w:r w:rsidRPr="001909DC">
              <w:rPr>
                <w:rFonts w:ascii="Consolas" w:hAnsi="Consolas"/>
              </w:rPr>
              <w:br/>
            </w:r>
            <w:r w:rsidRPr="001909DC">
              <w:rPr>
                <w:rFonts w:ascii="Consolas" w:hAnsi="Consolas"/>
              </w:rPr>
              <w:br/>
              <w:t xml:space="preserve">SUB </w:t>
            </w:r>
            <w:proofErr w:type="spellStart"/>
            <w:r w:rsidRPr="001909DC">
              <w:rPr>
                <w:rFonts w:ascii="Consolas" w:hAnsi="Consolas"/>
              </w:rPr>
              <w:t>i</w:t>
            </w:r>
            <w:proofErr w:type="spellEnd"/>
            <w:r w:rsidRPr="001909DC">
              <w:rPr>
                <w:rFonts w:ascii="Consolas" w:hAnsi="Consolas"/>
              </w:rPr>
              <w:t xml:space="preserve"> 1</w:t>
            </w:r>
            <w:r w:rsidRPr="001909DC">
              <w:rPr>
                <w:rFonts w:ascii="Consolas" w:hAnsi="Consolas"/>
              </w:rPr>
              <w:br/>
              <w:t xml:space="preserve">MOV out </w:t>
            </w:r>
            <w:proofErr w:type="spellStart"/>
            <w:r w:rsidRPr="001909DC">
              <w:rPr>
                <w:rFonts w:ascii="Consolas" w:hAnsi="Consolas"/>
              </w:rPr>
              <w:t>eax</w:t>
            </w:r>
            <w:proofErr w:type="spellEnd"/>
            <w:r w:rsidRPr="001909DC">
              <w:rPr>
                <w:rFonts w:ascii="Consolas" w:hAnsi="Consolas"/>
              </w:rPr>
              <w:br/>
              <w:t xml:space="preserve">CMP </w:t>
            </w:r>
            <w:proofErr w:type="spellStart"/>
            <w:r w:rsidRPr="001909DC">
              <w:rPr>
                <w:rFonts w:ascii="Consolas" w:hAnsi="Consolas"/>
              </w:rPr>
              <w:t>i</w:t>
            </w:r>
            <w:proofErr w:type="spellEnd"/>
            <w:r w:rsidRPr="001909DC">
              <w:rPr>
                <w:rFonts w:ascii="Consolas" w:hAnsi="Consolas"/>
              </w:rPr>
              <w:t xml:space="preserve"> 0</w:t>
            </w:r>
            <w:r w:rsidRPr="001909DC">
              <w:rPr>
                <w:rFonts w:ascii="Consolas" w:hAnsi="Consolas"/>
              </w:rPr>
              <w:br/>
              <w:t>JNE loop</w:t>
            </w:r>
          </w:p>
        </w:tc>
        <w:tc>
          <w:tcPr>
            <w:tcW w:w="2624" w:type="dxa"/>
          </w:tcPr>
          <w:p w:rsidR="001909DC" w:rsidRPr="001909DC" w:rsidRDefault="001909DC" w:rsidP="001909DC">
            <w:pPr>
              <w:rPr>
                <w:rFonts w:cstheme="minorHAnsi"/>
              </w:rPr>
            </w:pPr>
            <w:r>
              <w:t xml:space="preserve">Section 3 of the program creates a list of commands corresponding to the data and text sections, section 4 creates a </w:t>
            </w:r>
            <w:proofErr w:type="spellStart"/>
            <w:r>
              <w:rPr>
                <w:rFonts w:ascii="Consolas" w:hAnsi="Consolas"/>
              </w:rPr>
              <w:t>mem_table</w:t>
            </w:r>
            <w:proofErr w:type="spellEnd"/>
            <w:r>
              <w:rPr>
                <w:rFonts w:ascii="Consolas" w:hAnsi="Consolas"/>
              </w:rPr>
              <w:t xml:space="preserve"> </w:t>
            </w:r>
            <w:proofErr w:type="spellStart"/>
            <w:r>
              <w:rPr>
                <w:rFonts w:ascii="Consolas" w:hAnsi="Consolas"/>
              </w:rPr>
              <w:t>dict</w:t>
            </w:r>
            <w:proofErr w:type="spellEnd"/>
            <w:r>
              <w:rPr>
                <w:rFonts w:cstheme="minorHAnsi"/>
              </w:rPr>
              <w:t xml:space="preserve"> containing the memory addresses of all variables and labels, and section 5 produces a byte string which correctly encodes the document.</w:t>
            </w:r>
          </w:p>
        </w:tc>
        <w:tc>
          <w:tcPr>
            <w:tcW w:w="3141" w:type="dxa"/>
          </w:tcPr>
          <w:p w:rsidR="001909DC" w:rsidRDefault="001909DC" w:rsidP="001909DC">
            <w:r>
              <w:t>As described. While conforming to these expected items does not guarantee the program works (since the bytecode in the end could be wrong), it does show that the assembler can take an assembly file and fully process it into byteco</w:t>
            </w:r>
            <w:bookmarkStart w:id="0" w:name="_GoBack"/>
            <w:bookmarkEnd w:id="0"/>
            <w:r>
              <w:t>de.</w:t>
            </w:r>
          </w:p>
        </w:tc>
      </w:tr>
      <w:tr w:rsidR="001909DC" w:rsidTr="001909DC">
        <w:tc>
          <w:tcPr>
            <w:tcW w:w="3261" w:type="dxa"/>
          </w:tcPr>
          <w:p w:rsidR="001909DC" w:rsidRPr="001909DC" w:rsidRDefault="001909DC" w:rsidP="001909DC">
            <w:pPr>
              <w:rPr>
                <w:rFonts w:cstheme="minorHAnsi"/>
              </w:rPr>
            </w:pPr>
            <w:r>
              <w:rPr>
                <w:rFonts w:cstheme="minorHAnsi"/>
              </w:rPr>
              <w:t>The binary output from the previous test (run through the disassembler)</w:t>
            </w:r>
          </w:p>
        </w:tc>
        <w:tc>
          <w:tcPr>
            <w:tcW w:w="2624" w:type="dxa"/>
          </w:tcPr>
          <w:p w:rsidR="001909DC" w:rsidRDefault="001909DC" w:rsidP="001909DC">
            <w:r>
              <w:t xml:space="preserve">A correct breakdown which, upon inspection, is equivalent to the initial assembly code (though </w:t>
            </w:r>
            <w:r>
              <w:lastRenderedPageBreak/>
              <w:t>some data, like variable names, is gone)</w:t>
            </w:r>
          </w:p>
        </w:tc>
        <w:tc>
          <w:tcPr>
            <w:tcW w:w="3141" w:type="dxa"/>
          </w:tcPr>
          <w:p w:rsidR="001909DC" w:rsidRDefault="001909DC" w:rsidP="001909DC">
            <w:r>
              <w:lastRenderedPageBreak/>
              <w:t>If this runs correctly, then it proves that the output of the program was indeed correct.</w:t>
            </w:r>
          </w:p>
        </w:tc>
      </w:tr>
    </w:tbl>
    <w:p w:rsidR="001909DC" w:rsidRPr="001909DC" w:rsidRDefault="001909DC" w:rsidP="001909DC"/>
    <w:sectPr w:rsidR="001909DC" w:rsidRPr="00190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DC"/>
    <w:rsid w:val="001909DC"/>
    <w:rsid w:val="004864E9"/>
    <w:rsid w:val="00C724C0"/>
    <w:rsid w:val="00DD6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5FD1"/>
  <w15:chartTrackingRefBased/>
  <w15:docId w15:val="{982BB410-DED6-41A2-BE33-D11D0847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4E9"/>
    <w:rPr>
      <w:rFonts w:asciiTheme="minorHAnsi" w:hAnsiTheme="minorHAnsi"/>
    </w:rPr>
  </w:style>
  <w:style w:type="paragraph" w:styleId="Heading1">
    <w:name w:val="heading 1"/>
    <w:basedOn w:val="Normal"/>
    <w:next w:val="Normal"/>
    <w:link w:val="Heading1Char"/>
    <w:uiPriority w:val="9"/>
    <w:qFormat/>
    <w:rsid w:val="004864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90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4E9"/>
    <w:pPr>
      <w:pBdr>
        <w:bottom w:val="single" w:sz="8" w:space="4" w:color="4472C4" w:themeColor="accent1"/>
      </w:pBdr>
      <w:spacing w:after="300" w:line="240" w:lineRule="auto"/>
      <w:contextualSpacing/>
    </w:pPr>
    <w:rPr>
      <w:rFonts w:ascii="Cambria" w:eastAsiaTheme="majorEastAsia" w:hAnsi="Cambr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64E9"/>
    <w:rPr>
      <w:rFonts w:ascii="Cambria" w:eastAsiaTheme="majorEastAsia" w:hAnsi="Cambria"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864E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190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9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909D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86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1421">
      <w:bodyDiv w:val="1"/>
      <w:marLeft w:val="0"/>
      <w:marRight w:val="0"/>
      <w:marTop w:val="0"/>
      <w:marBottom w:val="0"/>
      <w:divBdr>
        <w:top w:val="none" w:sz="0" w:space="0" w:color="auto"/>
        <w:left w:val="none" w:sz="0" w:space="0" w:color="auto"/>
        <w:bottom w:val="none" w:sz="0" w:space="0" w:color="auto"/>
        <w:right w:val="none" w:sz="0" w:space="0" w:color="auto"/>
      </w:divBdr>
    </w:div>
    <w:div w:id="1322536972">
      <w:bodyDiv w:val="1"/>
      <w:marLeft w:val="0"/>
      <w:marRight w:val="0"/>
      <w:marTop w:val="0"/>
      <w:marBottom w:val="0"/>
      <w:divBdr>
        <w:top w:val="none" w:sz="0" w:space="0" w:color="auto"/>
        <w:left w:val="none" w:sz="0" w:space="0" w:color="auto"/>
        <w:bottom w:val="none" w:sz="0" w:space="0" w:color="auto"/>
        <w:right w:val="none" w:sz="0" w:space="0" w:color="auto"/>
      </w:divBdr>
    </w:div>
    <w:div w:id="1351683539">
      <w:bodyDiv w:val="1"/>
      <w:marLeft w:val="0"/>
      <w:marRight w:val="0"/>
      <w:marTop w:val="0"/>
      <w:marBottom w:val="0"/>
      <w:divBdr>
        <w:top w:val="none" w:sz="0" w:space="0" w:color="auto"/>
        <w:left w:val="none" w:sz="0" w:space="0" w:color="auto"/>
        <w:bottom w:val="none" w:sz="0" w:space="0" w:color="auto"/>
        <w:right w:val="none" w:sz="0" w:space="0" w:color="auto"/>
      </w:divBdr>
    </w:div>
    <w:div w:id="1414887114">
      <w:bodyDiv w:val="1"/>
      <w:marLeft w:val="0"/>
      <w:marRight w:val="0"/>
      <w:marTop w:val="0"/>
      <w:marBottom w:val="0"/>
      <w:divBdr>
        <w:top w:val="none" w:sz="0" w:space="0" w:color="auto"/>
        <w:left w:val="none" w:sz="0" w:space="0" w:color="auto"/>
        <w:bottom w:val="none" w:sz="0" w:space="0" w:color="auto"/>
        <w:right w:val="none" w:sz="0" w:space="0" w:color="auto"/>
      </w:divBdr>
    </w:div>
    <w:div w:id="14370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Jones</dc:creator>
  <cp:keywords/>
  <dc:description/>
  <cp:lastModifiedBy>Stephen Jones</cp:lastModifiedBy>
  <cp:revision>2</cp:revision>
  <dcterms:created xsi:type="dcterms:W3CDTF">2018-01-13T20:11:00Z</dcterms:created>
  <dcterms:modified xsi:type="dcterms:W3CDTF">2018-01-15T21:18:00Z</dcterms:modified>
</cp:coreProperties>
</file>