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58FC" w14:textId="77777777" w:rsidR="0027583F" w:rsidRPr="005708E5" w:rsidRDefault="0027583F" w:rsidP="0027583F">
      <w:pPr>
        <w:rPr>
          <w:rFonts w:ascii="Times New Roman" w:hAnsi="Times New Roman" w:cs="Times New Roman"/>
          <w:sz w:val="24"/>
          <w:szCs w:val="24"/>
        </w:rPr>
      </w:pPr>
      <w:r w:rsidRPr="005708E5">
        <w:rPr>
          <w:rFonts w:ascii="Times New Roman" w:hAnsi="Times New Roman" w:cs="Times New Roman"/>
          <w:sz w:val="24"/>
          <w:szCs w:val="24"/>
        </w:rPr>
        <w:t>Sanjay Jagadeesh</w:t>
      </w:r>
    </w:p>
    <w:p w14:paraId="305479F7" w14:textId="77777777" w:rsidR="0027583F" w:rsidRPr="005708E5" w:rsidRDefault="0027583F" w:rsidP="0027583F">
      <w:pPr>
        <w:rPr>
          <w:rFonts w:ascii="Times New Roman" w:hAnsi="Times New Roman" w:cs="Times New Roman"/>
          <w:sz w:val="24"/>
          <w:szCs w:val="24"/>
        </w:rPr>
      </w:pPr>
      <w:r w:rsidRPr="005708E5">
        <w:rPr>
          <w:rFonts w:ascii="Times New Roman" w:hAnsi="Times New Roman" w:cs="Times New Roman"/>
          <w:sz w:val="24"/>
          <w:szCs w:val="24"/>
        </w:rPr>
        <w:t>English 1</w:t>
      </w:r>
    </w:p>
    <w:p w14:paraId="33D7B7F9" w14:textId="09073E4D" w:rsidR="0027583F" w:rsidRPr="005708E5" w:rsidRDefault="0027583F" w:rsidP="0027583F">
      <w:pPr>
        <w:rPr>
          <w:rFonts w:ascii="Times New Roman" w:hAnsi="Times New Roman" w:cs="Times New Roman"/>
          <w:sz w:val="24"/>
          <w:szCs w:val="24"/>
        </w:rPr>
      </w:pPr>
      <w:r w:rsidRPr="005708E5">
        <w:rPr>
          <w:rFonts w:ascii="Times New Roman" w:hAnsi="Times New Roman" w:cs="Times New Roman"/>
          <w:sz w:val="24"/>
          <w:szCs w:val="24"/>
        </w:rPr>
        <w:t>Summary 1</w:t>
      </w:r>
      <w:r w:rsidRPr="005708E5">
        <w:rPr>
          <w:rFonts w:ascii="Times New Roman" w:hAnsi="Times New Roman" w:cs="Times New Roman"/>
          <w:sz w:val="24"/>
          <w:szCs w:val="24"/>
        </w:rPr>
        <w:t>,</w:t>
      </w:r>
      <w:r w:rsidRPr="005708E5">
        <w:rPr>
          <w:rFonts w:ascii="Times New Roman" w:hAnsi="Times New Roman" w:cs="Times New Roman"/>
          <w:sz w:val="24"/>
          <w:szCs w:val="24"/>
        </w:rPr>
        <w:t xml:space="preserve"> Draft </w:t>
      </w:r>
      <w:r w:rsidRPr="005708E5">
        <w:rPr>
          <w:rFonts w:ascii="Times New Roman" w:hAnsi="Times New Roman" w:cs="Times New Roman"/>
          <w:sz w:val="24"/>
          <w:szCs w:val="24"/>
        </w:rPr>
        <w:t>2</w:t>
      </w:r>
    </w:p>
    <w:p w14:paraId="75B98A9E" w14:textId="011B2280" w:rsidR="0027583F" w:rsidRPr="005708E5" w:rsidRDefault="0027583F" w:rsidP="0027583F">
      <w:pPr>
        <w:rPr>
          <w:rFonts w:ascii="Times New Roman" w:hAnsi="Times New Roman" w:cs="Times New Roman"/>
          <w:sz w:val="24"/>
          <w:szCs w:val="24"/>
        </w:rPr>
      </w:pPr>
      <w:r w:rsidRPr="005708E5">
        <w:rPr>
          <w:rFonts w:ascii="Times New Roman" w:hAnsi="Times New Roman" w:cs="Times New Roman"/>
          <w:sz w:val="24"/>
          <w:szCs w:val="24"/>
        </w:rPr>
        <w:t>10</w:t>
      </w:r>
      <w:r w:rsidRPr="005708E5">
        <w:rPr>
          <w:rFonts w:ascii="Times New Roman" w:hAnsi="Times New Roman" w:cs="Times New Roman"/>
          <w:sz w:val="24"/>
          <w:szCs w:val="24"/>
        </w:rPr>
        <w:t>/</w:t>
      </w:r>
      <w:r w:rsidRPr="005708E5">
        <w:rPr>
          <w:rFonts w:ascii="Times New Roman" w:hAnsi="Times New Roman" w:cs="Times New Roman"/>
          <w:sz w:val="24"/>
          <w:szCs w:val="24"/>
        </w:rPr>
        <w:t>03</w:t>
      </w:r>
      <w:r w:rsidRPr="005708E5">
        <w:rPr>
          <w:rFonts w:ascii="Times New Roman" w:hAnsi="Times New Roman" w:cs="Times New Roman"/>
          <w:sz w:val="24"/>
          <w:szCs w:val="24"/>
        </w:rPr>
        <w:t>/24</w:t>
      </w:r>
    </w:p>
    <w:p w14:paraId="6A07D452" w14:textId="77777777" w:rsidR="0027583F" w:rsidRPr="005708E5" w:rsidRDefault="0027583F" w:rsidP="0027583F">
      <w:pPr>
        <w:rPr>
          <w:rFonts w:ascii="Times New Roman" w:hAnsi="Times New Roman" w:cs="Times New Roman"/>
          <w:sz w:val="24"/>
          <w:szCs w:val="24"/>
        </w:rPr>
      </w:pPr>
    </w:p>
    <w:p w14:paraId="4969309F" w14:textId="77777777" w:rsidR="0027583F" w:rsidRPr="005708E5" w:rsidRDefault="0027583F" w:rsidP="0027583F">
      <w:pPr>
        <w:spacing w:line="480" w:lineRule="auto"/>
        <w:ind w:firstLine="720"/>
        <w:rPr>
          <w:rFonts w:ascii="Times New Roman" w:hAnsi="Times New Roman" w:cs="Times New Roman"/>
          <w:sz w:val="24"/>
          <w:szCs w:val="24"/>
        </w:rPr>
      </w:pPr>
      <w:r w:rsidRPr="005708E5">
        <w:rPr>
          <w:rFonts w:ascii="Times New Roman" w:hAnsi="Times New Roman" w:cs="Times New Roman"/>
          <w:sz w:val="24"/>
          <w:szCs w:val="24"/>
        </w:rPr>
        <w:t xml:space="preserve">In “Passengers,” the first chapter of his book </w:t>
      </w:r>
      <w:r w:rsidRPr="005708E5">
        <w:rPr>
          <w:rFonts w:ascii="Times New Roman" w:hAnsi="Times New Roman" w:cs="Times New Roman"/>
          <w:i/>
          <w:iCs/>
          <w:sz w:val="24"/>
          <w:szCs w:val="24"/>
        </w:rPr>
        <w:t>The Glass Cage</w:t>
      </w:r>
      <w:r w:rsidRPr="005708E5">
        <w:rPr>
          <w:rFonts w:ascii="Times New Roman" w:hAnsi="Times New Roman" w:cs="Times New Roman"/>
          <w:sz w:val="24"/>
          <w:szCs w:val="24"/>
        </w:rPr>
        <w:t>, Nicholas Carr illustrates the increasing presence of automation past their perceived limits and the resulting changes in work delegation between humans and AI, warning that the passiveness taken upon by humans leads to a sense of overdependence and miswanting, meaning that we need to make ethical choices about our use of and reliance upon automation.</w:t>
      </w:r>
    </w:p>
    <w:p w14:paraId="637B0DA4" w14:textId="6C19F9CD" w:rsidR="0027583F" w:rsidRPr="005708E5" w:rsidRDefault="0027583F" w:rsidP="0027583F">
      <w:pPr>
        <w:spacing w:line="480" w:lineRule="auto"/>
        <w:rPr>
          <w:rFonts w:ascii="Times New Roman" w:hAnsi="Times New Roman" w:cs="Times New Roman"/>
          <w:sz w:val="24"/>
          <w:szCs w:val="24"/>
        </w:rPr>
      </w:pPr>
      <w:r w:rsidRPr="005708E5">
        <w:rPr>
          <w:rFonts w:ascii="Times New Roman" w:hAnsi="Times New Roman" w:cs="Times New Roman"/>
          <w:sz w:val="24"/>
          <w:szCs w:val="24"/>
        </w:rPr>
        <w:tab/>
        <w:t>Carr begins by metaphorically describing his feeling of pride when learning to drive a manual transmission and his</w:t>
      </w:r>
      <w:r w:rsidR="00A81F1C">
        <w:rPr>
          <w:rFonts w:ascii="Times New Roman" w:hAnsi="Times New Roman" w:cs="Times New Roman"/>
          <w:sz w:val="24"/>
          <w:szCs w:val="24"/>
        </w:rPr>
        <w:t xml:space="preserve"> resulting</w:t>
      </w:r>
      <w:r w:rsidRPr="005708E5">
        <w:rPr>
          <w:rFonts w:ascii="Times New Roman" w:hAnsi="Times New Roman" w:cs="Times New Roman"/>
          <w:sz w:val="24"/>
          <w:szCs w:val="24"/>
        </w:rPr>
        <w:t xml:space="preserve"> feelings of boredom and resentment when an automatic transmission took over what had previously been his job (driving a car), assigning him a passive role. What he had initially perceived as freedom quickly turned into a limitation of his being.</w:t>
      </w:r>
    </w:p>
    <w:p w14:paraId="02C72A2B" w14:textId="1C275AD2" w:rsidR="0027583F" w:rsidRPr="005708E5" w:rsidRDefault="0027583F" w:rsidP="0027583F">
      <w:pPr>
        <w:spacing w:line="480" w:lineRule="auto"/>
        <w:rPr>
          <w:rFonts w:ascii="Times New Roman" w:hAnsi="Times New Roman" w:cs="Times New Roman"/>
          <w:sz w:val="24"/>
          <w:szCs w:val="24"/>
        </w:rPr>
      </w:pPr>
      <w:r w:rsidRPr="005708E5">
        <w:rPr>
          <w:rFonts w:ascii="Times New Roman" w:hAnsi="Times New Roman" w:cs="Times New Roman"/>
          <w:sz w:val="24"/>
          <w:szCs w:val="24"/>
        </w:rPr>
        <w:tab/>
        <w:t>Carr then shifts his focus to Google’s new self-driving car, emphasizing how it is a breakthrough in not only transportation but also in automation. He argues that despite the challenges self-driving cars will face, such as technical challenges or legal questions, they have changed the world of automation. As Carr summarizes, “</w:t>
      </w:r>
      <w:r w:rsidR="00DF0F4B" w:rsidRPr="005708E5">
        <w:rPr>
          <w:rFonts w:ascii="Times New Roman" w:hAnsi="Times New Roman" w:cs="Times New Roman"/>
          <w:sz w:val="24"/>
          <w:szCs w:val="24"/>
        </w:rPr>
        <w:t>w</w:t>
      </w:r>
      <w:r w:rsidRPr="005708E5">
        <w:rPr>
          <w:rFonts w:ascii="Times New Roman" w:hAnsi="Times New Roman" w:cs="Times New Roman"/>
          <w:sz w:val="24"/>
          <w:szCs w:val="24"/>
        </w:rPr>
        <w:t xml:space="preserve">e’re not so much controlling our cars as sending electronic inputs to the computers that control them” (8). He </w:t>
      </w:r>
      <w:r w:rsidR="00487FD5" w:rsidRPr="005708E5">
        <w:rPr>
          <w:rFonts w:ascii="Times New Roman" w:hAnsi="Times New Roman" w:cs="Times New Roman"/>
          <w:sz w:val="24"/>
          <w:szCs w:val="24"/>
        </w:rPr>
        <w:t>claims</w:t>
      </w:r>
      <w:r w:rsidRPr="005708E5">
        <w:rPr>
          <w:rFonts w:ascii="Times New Roman" w:hAnsi="Times New Roman" w:cs="Times New Roman"/>
          <w:sz w:val="24"/>
          <w:szCs w:val="24"/>
        </w:rPr>
        <w:t xml:space="preserve"> that in the coming years we will see more responsibilities shift from humans to automation, citing that luxury car makers are already using advanced technology and that Tesla Motors are developing an autopilot.</w:t>
      </w:r>
    </w:p>
    <w:p w14:paraId="2DA96214" w14:textId="0F9B4E58" w:rsidR="0027583F" w:rsidRPr="005708E5" w:rsidRDefault="0027583F" w:rsidP="0027583F">
      <w:pPr>
        <w:spacing w:line="480" w:lineRule="auto"/>
        <w:rPr>
          <w:rFonts w:ascii="Times New Roman" w:hAnsi="Times New Roman" w:cs="Times New Roman"/>
          <w:sz w:val="24"/>
          <w:szCs w:val="24"/>
        </w:rPr>
      </w:pPr>
      <w:r w:rsidRPr="005708E5">
        <w:rPr>
          <w:rFonts w:ascii="Times New Roman" w:hAnsi="Times New Roman" w:cs="Times New Roman"/>
          <w:sz w:val="24"/>
          <w:szCs w:val="24"/>
        </w:rPr>
        <w:lastRenderedPageBreak/>
        <w:tab/>
        <w:t>This brings Carr to the limits of automation. He asserts that Google’s driverless car has led to a loss of distinction between explicit knowledge (knowledge that can be written down as a series of steps) and tacit knowledge (knowledge that people use without thinking about it), resetting the boundary between humans and computers</w:t>
      </w:r>
      <w:r w:rsidR="00DB1FD9">
        <w:rPr>
          <w:rFonts w:ascii="Times New Roman" w:hAnsi="Times New Roman" w:cs="Times New Roman"/>
          <w:sz w:val="24"/>
          <w:szCs w:val="24"/>
        </w:rPr>
        <w:t xml:space="preserve"> (</w:t>
      </w:r>
      <w:r w:rsidR="005F7637">
        <w:rPr>
          <w:rFonts w:ascii="Times New Roman" w:hAnsi="Times New Roman" w:cs="Times New Roman"/>
          <w:sz w:val="24"/>
          <w:szCs w:val="24"/>
        </w:rPr>
        <w:t>Carr</w:t>
      </w:r>
      <w:r w:rsidR="00A96BE3">
        <w:rPr>
          <w:rFonts w:ascii="Times New Roman" w:hAnsi="Times New Roman" w:cs="Times New Roman"/>
          <w:sz w:val="24"/>
          <w:szCs w:val="24"/>
        </w:rPr>
        <w:t xml:space="preserve"> </w:t>
      </w:r>
      <w:r w:rsidR="00813F76">
        <w:rPr>
          <w:rFonts w:ascii="Times New Roman" w:hAnsi="Times New Roman" w:cs="Times New Roman"/>
          <w:sz w:val="24"/>
          <w:szCs w:val="24"/>
        </w:rPr>
        <w:t>9-</w:t>
      </w:r>
      <w:r w:rsidR="00A96BE3">
        <w:rPr>
          <w:rFonts w:ascii="Times New Roman" w:hAnsi="Times New Roman" w:cs="Times New Roman"/>
          <w:sz w:val="24"/>
          <w:szCs w:val="24"/>
        </w:rPr>
        <w:t>10)</w:t>
      </w:r>
      <w:r w:rsidRPr="005708E5">
        <w:rPr>
          <w:rFonts w:ascii="Times New Roman" w:hAnsi="Times New Roman" w:cs="Times New Roman"/>
          <w:sz w:val="24"/>
          <w:szCs w:val="24"/>
        </w:rPr>
        <w:t>. This, Carr emphasizes, does not mean that computers are becoming human but that they are able to use explicit knowledge at superhuman speed to accomplish tacit tasks, sometimes even outperforming people. Carr highlights that what’s ineffable to us is effable to a computer (many of the talents considered to be human can be done by computers), maintaining that this advancement is changing the way work is performed</w:t>
      </w:r>
      <w:r w:rsidR="00813F76">
        <w:rPr>
          <w:rFonts w:ascii="Times New Roman" w:hAnsi="Times New Roman" w:cs="Times New Roman"/>
          <w:sz w:val="24"/>
          <w:szCs w:val="24"/>
        </w:rPr>
        <w:t xml:space="preserve"> (11)</w:t>
      </w:r>
      <w:r w:rsidRPr="005708E5">
        <w:rPr>
          <w:rFonts w:ascii="Times New Roman" w:hAnsi="Times New Roman" w:cs="Times New Roman"/>
          <w:sz w:val="24"/>
          <w:szCs w:val="24"/>
        </w:rPr>
        <w:t>.</w:t>
      </w:r>
    </w:p>
    <w:p w14:paraId="5624646C" w14:textId="2BB1449D" w:rsidR="0027583F" w:rsidRPr="005708E5" w:rsidRDefault="0027583F" w:rsidP="0027583F">
      <w:pPr>
        <w:spacing w:line="480" w:lineRule="auto"/>
        <w:rPr>
          <w:rFonts w:ascii="Times New Roman" w:hAnsi="Times New Roman" w:cs="Times New Roman"/>
          <w:sz w:val="24"/>
          <w:szCs w:val="24"/>
        </w:rPr>
      </w:pPr>
      <w:r w:rsidRPr="005708E5">
        <w:rPr>
          <w:rFonts w:ascii="Times New Roman" w:hAnsi="Times New Roman" w:cs="Times New Roman"/>
          <w:sz w:val="24"/>
          <w:szCs w:val="24"/>
        </w:rPr>
        <w:tab/>
        <w:t>Carr then focuses on our dependency on computers. He believes that due to the proliferation of technology, we have become overly dependent on software for many of our daily tasks, declaring that “</w:t>
      </w:r>
      <w:r w:rsidR="00487FD5" w:rsidRPr="005708E5">
        <w:rPr>
          <w:rFonts w:ascii="Times New Roman" w:hAnsi="Times New Roman" w:cs="Times New Roman"/>
          <w:sz w:val="24"/>
          <w:szCs w:val="24"/>
        </w:rPr>
        <w:t>t</w:t>
      </w:r>
      <w:r w:rsidRPr="005708E5">
        <w:rPr>
          <w:rFonts w:ascii="Times New Roman" w:hAnsi="Times New Roman" w:cs="Times New Roman"/>
          <w:sz w:val="24"/>
          <w:szCs w:val="24"/>
        </w:rPr>
        <w:t>he computer is becoming our all-purpose too</w:t>
      </w:r>
      <w:r w:rsidR="00834E0F">
        <w:rPr>
          <w:rFonts w:ascii="Times New Roman" w:hAnsi="Times New Roman" w:cs="Times New Roman"/>
          <w:sz w:val="24"/>
          <w:szCs w:val="24"/>
        </w:rPr>
        <w:t>l</w:t>
      </w:r>
      <w:r w:rsidRPr="005708E5">
        <w:rPr>
          <w:rFonts w:ascii="Times New Roman" w:hAnsi="Times New Roman" w:cs="Times New Roman"/>
          <w:sz w:val="24"/>
          <w:szCs w:val="24"/>
        </w:rPr>
        <w:t xml:space="preserve"> for navigating, manipulating, and understanding the world, in both its physical and its social manifestations” (</w:t>
      </w:r>
      <w:r w:rsidR="00AE4672">
        <w:rPr>
          <w:rFonts w:ascii="Times New Roman" w:hAnsi="Times New Roman" w:cs="Times New Roman"/>
          <w:sz w:val="24"/>
          <w:szCs w:val="24"/>
        </w:rPr>
        <w:t xml:space="preserve">Carr </w:t>
      </w:r>
      <w:r w:rsidRPr="005708E5">
        <w:rPr>
          <w:rFonts w:ascii="Times New Roman" w:hAnsi="Times New Roman" w:cs="Times New Roman"/>
          <w:sz w:val="24"/>
          <w:szCs w:val="24"/>
        </w:rPr>
        <w:t>12). Though this may be disconcerting, Carr emphasizes that in general, we welcome (and show off) technology due the magical effect we feel whenever software automates our tasks. This feeling of awe, however, can also be a feeling of apprehensiveness, as an increase in automation can led to an increased feeling of underutilization in people.</w:t>
      </w:r>
    </w:p>
    <w:p w14:paraId="4D2D54D5" w14:textId="33EEECE1" w:rsidR="0027583F" w:rsidRPr="005708E5" w:rsidRDefault="0027583F" w:rsidP="0027583F">
      <w:pPr>
        <w:spacing w:line="480" w:lineRule="auto"/>
        <w:rPr>
          <w:rFonts w:ascii="Times New Roman" w:hAnsi="Times New Roman" w:cs="Times New Roman"/>
          <w:sz w:val="24"/>
          <w:szCs w:val="24"/>
        </w:rPr>
      </w:pPr>
      <w:r w:rsidRPr="005708E5">
        <w:rPr>
          <w:rFonts w:ascii="Times New Roman" w:hAnsi="Times New Roman" w:cs="Times New Roman"/>
          <w:sz w:val="24"/>
          <w:szCs w:val="24"/>
        </w:rPr>
        <w:tab/>
        <w:t>Carr then brings up the topic of the value of labor and leisure, claiming that, “</w:t>
      </w:r>
      <w:r w:rsidR="00415070" w:rsidRPr="005708E5">
        <w:rPr>
          <w:rFonts w:ascii="Times New Roman" w:hAnsi="Times New Roman" w:cs="Times New Roman"/>
          <w:sz w:val="24"/>
          <w:szCs w:val="24"/>
        </w:rPr>
        <w:t>t</w:t>
      </w:r>
      <w:r w:rsidRPr="005708E5">
        <w:rPr>
          <w:rFonts w:ascii="Times New Roman" w:hAnsi="Times New Roman" w:cs="Times New Roman"/>
          <w:sz w:val="24"/>
          <w:szCs w:val="24"/>
        </w:rPr>
        <w:t xml:space="preserve">he trouble with automation is that it often gives us what we don’t need at the cost of what we do” (14). He uses Mihaly Csikszentmihalyi’s 1990 book </w:t>
      </w:r>
      <w:r w:rsidRPr="005708E5">
        <w:rPr>
          <w:rFonts w:ascii="Times New Roman" w:hAnsi="Times New Roman" w:cs="Times New Roman"/>
          <w:i/>
          <w:iCs/>
          <w:sz w:val="24"/>
          <w:szCs w:val="24"/>
        </w:rPr>
        <w:t>Flow</w:t>
      </w:r>
      <w:r w:rsidRPr="005708E5">
        <w:rPr>
          <w:rFonts w:ascii="Times New Roman" w:hAnsi="Times New Roman" w:cs="Times New Roman"/>
          <w:sz w:val="24"/>
          <w:szCs w:val="24"/>
        </w:rPr>
        <w:t xml:space="preserve"> to discuss “the paradox of work”, where people don’t like being at work even though they feel happier and more fulfilled there, showing that we are terrible at perceiving what activities will fulfill us and which ones will leave us discontented (we can’t judge psychic consequences accurately)</w:t>
      </w:r>
      <w:r w:rsidR="00BA5876">
        <w:rPr>
          <w:rFonts w:ascii="Times New Roman" w:hAnsi="Times New Roman" w:cs="Times New Roman"/>
          <w:sz w:val="24"/>
          <w:szCs w:val="24"/>
        </w:rPr>
        <w:t xml:space="preserve"> (</w:t>
      </w:r>
      <w:r w:rsidR="0009067F">
        <w:rPr>
          <w:rFonts w:ascii="Times New Roman" w:hAnsi="Times New Roman" w:cs="Times New Roman"/>
          <w:sz w:val="24"/>
          <w:szCs w:val="24"/>
        </w:rPr>
        <w:t>qtd. in Carr 15)</w:t>
      </w:r>
      <w:r w:rsidRPr="005708E5">
        <w:rPr>
          <w:rFonts w:ascii="Times New Roman" w:hAnsi="Times New Roman" w:cs="Times New Roman"/>
          <w:sz w:val="24"/>
          <w:szCs w:val="24"/>
        </w:rPr>
        <w:t xml:space="preserve">. Carr summarizes this </w:t>
      </w:r>
      <w:r w:rsidRPr="005708E5">
        <w:rPr>
          <w:rFonts w:ascii="Times New Roman" w:hAnsi="Times New Roman" w:cs="Times New Roman"/>
          <w:sz w:val="24"/>
          <w:szCs w:val="24"/>
        </w:rPr>
        <w:lastRenderedPageBreak/>
        <w:t>paradox as “</w:t>
      </w:r>
      <w:r w:rsidRPr="005708E5">
        <w:rPr>
          <w:rFonts w:ascii="Times New Roman" w:hAnsi="Times New Roman" w:cs="Times New Roman"/>
          <w:i/>
          <w:iCs/>
          <w:sz w:val="24"/>
          <w:szCs w:val="24"/>
        </w:rPr>
        <w:t>miswanting</w:t>
      </w:r>
      <w:r w:rsidRPr="005708E5">
        <w:rPr>
          <w:rFonts w:ascii="Times New Roman" w:hAnsi="Times New Roman" w:cs="Times New Roman"/>
          <w:sz w:val="24"/>
          <w:szCs w:val="24"/>
        </w:rPr>
        <w:t>”, where we desire what we don’t want and want what we don’t desire. As psychologists Daniel Gilbert and Timothy Wilson have observed, we tend to overvalue leisure and undervalue work, forever wanting badly</w:t>
      </w:r>
      <w:r w:rsidR="00CA5904" w:rsidRPr="005708E5">
        <w:rPr>
          <w:rFonts w:ascii="Times New Roman" w:hAnsi="Times New Roman" w:cs="Times New Roman"/>
          <w:sz w:val="24"/>
          <w:szCs w:val="24"/>
        </w:rPr>
        <w:t xml:space="preserve"> (</w:t>
      </w:r>
      <w:r w:rsidR="00062890" w:rsidRPr="005708E5">
        <w:rPr>
          <w:rFonts w:ascii="Times New Roman" w:hAnsi="Times New Roman" w:cs="Times New Roman"/>
          <w:sz w:val="24"/>
          <w:szCs w:val="24"/>
        </w:rPr>
        <w:t>qtd. in Carr 15)</w:t>
      </w:r>
      <w:r w:rsidRPr="005708E5">
        <w:rPr>
          <w:rFonts w:ascii="Times New Roman" w:hAnsi="Times New Roman" w:cs="Times New Roman"/>
          <w:sz w:val="24"/>
          <w:szCs w:val="24"/>
        </w:rPr>
        <w:t>. Carr then</w:t>
      </w:r>
      <w:r w:rsidR="0097146A">
        <w:rPr>
          <w:rFonts w:ascii="Times New Roman" w:hAnsi="Times New Roman" w:cs="Times New Roman"/>
          <w:sz w:val="24"/>
          <w:szCs w:val="24"/>
        </w:rPr>
        <w:t xml:space="preserve"> shifts to</w:t>
      </w:r>
      <w:r w:rsidRPr="005708E5">
        <w:rPr>
          <w:rFonts w:ascii="Times New Roman" w:hAnsi="Times New Roman" w:cs="Times New Roman"/>
          <w:sz w:val="24"/>
          <w:szCs w:val="24"/>
        </w:rPr>
        <w:t xml:space="preserve"> highlight</w:t>
      </w:r>
      <w:r w:rsidR="0097146A">
        <w:rPr>
          <w:rFonts w:ascii="Times New Roman" w:hAnsi="Times New Roman" w:cs="Times New Roman"/>
          <w:sz w:val="24"/>
          <w:szCs w:val="24"/>
        </w:rPr>
        <w:t>ing</w:t>
      </w:r>
      <w:r w:rsidRPr="005708E5">
        <w:rPr>
          <w:rFonts w:ascii="Times New Roman" w:hAnsi="Times New Roman" w:cs="Times New Roman"/>
          <w:sz w:val="24"/>
          <w:szCs w:val="24"/>
        </w:rPr>
        <w:t xml:space="preserve"> the importance of achieving Csikszentmihalyi’s concept of flow (where we become so immersed in our work where we tune out our distractions, anxieties, and worries). Instead of embracing work to achieve flow, however, we shun challenges and want leisure, sentencing ourselves to idleness</w:t>
      </w:r>
      <w:r w:rsidR="00FE57A7">
        <w:rPr>
          <w:rFonts w:ascii="Times New Roman" w:hAnsi="Times New Roman" w:cs="Times New Roman"/>
          <w:sz w:val="24"/>
          <w:szCs w:val="24"/>
        </w:rPr>
        <w:t xml:space="preserve"> (Carr 16)</w:t>
      </w:r>
      <w:r w:rsidRPr="005708E5">
        <w:rPr>
          <w:rFonts w:ascii="Times New Roman" w:hAnsi="Times New Roman" w:cs="Times New Roman"/>
          <w:sz w:val="24"/>
          <w:szCs w:val="24"/>
        </w:rPr>
        <w:t>.</w:t>
      </w:r>
    </w:p>
    <w:p w14:paraId="5F1C41CC" w14:textId="2C23D306" w:rsidR="0027583F" w:rsidRPr="005708E5" w:rsidRDefault="0027583F" w:rsidP="0027583F">
      <w:pPr>
        <w:spacing w:line="480" w:lineRule="auto"/>
        <w:rPr>
          <w:rFonts w:ascii="Times New Roman" w:hAnsi="Times New Roman" w:cs="Times New Roman"/>
          <w:sz w:val="24"/>
          <w:szCs w:val="24"/>
        </w:rPr>
      </w:pPr>
      <w:r w:rsidRPr="005708E5">
        <w:rPr>
          <w:rFonts w:ascii="Times New Roman" w:hAnsi="Times New Roman" w:cs="Times New Roman"/>
          <w:sz w:val="24"/>
          <w:szCs w:val="24"/>
        </w:rPr>
        <w:tab/>
        <w:t>Carr concludes his argument by discussing the unintended consequences of automation. He reasons that we are dependent on automation due to its ability to increase our leisure in both our professional and private lives. This, however, has the unintended consequence of narrowing our responsibilities to the point where we become passive. As Carr comments, “</w:t>
      </w:r>
      <w:r w:rsidR="00F64060" w:rsidRPr="005708E5">
        <w:rPr>
          <w:rFonts w:ascii="Times New Roman" w:hAnsi="Times New Roman" w:cs="Times New Roman"/>
          <w:sz w:val="24"/>
          <w:szCs w:val="24"/>
        </w:rPr>
        <w:t>a</w:t>
      </w:r>
      <w:r w:rsidRPr="005708E5">
        <w:rPr>
          <w:rFonts w:ascii="Times New Roman" w:hAnsi="Times New Roman" w:cs="Times New Roman"/>
          <w:sz w:val="24"/>
          <w:szCs w:val="24"/>
        </w:rPr>
        <w:t>ll to</w:t>
      </w:r>
      <w:r w:rsidR="00F64060" w:rsidRPr="005708E5">
        <w:rPr>
          <w:rFonts w:ascii="Times New Roman" w:hAnsi="Times New Roman" w:cs="Times New Roman"/>
          <w:sz w:val="24"/>
          <w:szCs w:val="24"/>
        </w:rPr>
        <w:t xml:space="preserve"> [sic]</w:t>
      </w:r>
      <w:r w:rsidRPr="005708E5">
        <w:rPr>
          <w:rFonts w:ascii="Times New Roman" w:hAnsi="Times New Roman" w:cs="Times New Roman"/>
          <w:sz w:val="24"/>
          <w:szCs w:val="24"/>
        </w:rPr>
        <w:t xml:space="preserve"> often, automation frees us from which makes us feel free” (17). Despite this, Carr is quick to note that automation </w:t>
      </w:r>
      <w:r w:rsidR="0061729F" w:rsidRPr="005708E5">
        <w:rPr>
          <w:rFonts w:ascii="Times New Roman" w:hAnsi="Times New Roman" w:cs="Times New Roman"/>
          <w:sz w:val="24"/>
          <w:szCs w:val="24"/>
        </w:rPr>
        <w:t xml:space="preserve">has numerous </w:t>
      </w:r>
      <w:r w:rsidRPr="005708E5">
        <w:rPr>
          <w:rFonts w:ascii="Times New Roman" w:hAnsi="Times New Roman" w:cs="Times New Roman"/>
          <w:sz w:val="24"/>
          <w:szCs w:val="24"/>
        </w:rPr>
        <w:t>benefits</w:t>
      </w:r>
      <w:r w:rsidR="00F83BDB" w:rsidRPr="005708E5">
        <w:rPr>
          <w:rFonts w:ascii="Times New Roman" w:hAnsi="Times New Roman" w:cs="Times New Roman"/>
          <w:sz w:val="24"/>
          <w:szCs w:val="24"/>
        </w:rPr>
        <w:t xml:space="preserve">, </w:t>
      </w:r>
      <w:r w:rsidRPr="005708E5">
        <w:rPr>
          <w:rFonts w:ascii="Times New Roman" w:hAnsi="Times New Roman" w:cs="Times New Roman"/>
          <w:sz w:val="24"/>
          <w:szCs w:val="24"/>
        </w:rPr>
        <w:t xml:space="preserve">such as the potential to increase both efficiency and productivity. The problem lies in our incapability to limit our dependence on automation, possibly because the costs of automation (such as </w:t>
      </w:r>
      <w:r w:rsidR="0084072B" w:rsidRPr="005708E5">
        <w:rPr>
          <w:rFonts w:ascii="Times New Roman" w:hAnsi="Times New Roman" w:cs="Times New Roman"/>
          <w:sz w:val="24"/>
          <w:szCs w:val="24"/>
        </w:rPr>
        <w:t>a</w:t>
      </w:r>
      <w:r w:rsidRPr="005708E5">
        <w:rPr>
          <w:rFonts w:ascii="Times New Roman" w:hAnsi="Times New Roman" w:cs="Times New Roman"/>
          <w:sz w:val="24"/>
          <w:szCs w:val="24"/>
        </w:rPr>
        <w:t xml:space="preserve"> </w:t>
      </w:r>
      <w:r w:rsidR="00D56DDE" w:rsidRPr="005708E5">
        <w:rPr>
          <w:rFonts w:ascii="Times New Roman" w:hAnsi="Times New Roman" w:cs="Times New Roman"/>
          <w:sz w:val="24"/>
          <w:szCs w:val="24"/>
        </w:rPr>
        <w:t>loss of effort and skill</w:t>
      </w:r>
      <w:r w:rsidRPr="005708E5">
        <w:rPr>
          <w:rFonts w:ascii="Times New Roman" w:hAnsi="Times New Roman" w:cs="Times New Roman"/>
          <w:sz w:val="24"/>
          <w:szCs w:val="24"/>
        </w:rPr>
        <w:t>) are harder to pin down</w:t>
      </w:r>
      <w:r w:rsidR="001110AA">
        <w:rPr>
          <w:rFonts w:ascii="Times New Roman" w:hAnsi="Times New Roman" w:cs="Times New Roman"/>
          <w:sz w:val="24"/>
          <w:szCs w:val="24"/>
        </w:rPr>
        <w:t xml:space="preserve"> (Carr 17-18). </w:t>
      </w:r>
      <w:r w:rsidRPr="005708E5">
        <w:rPr>
          <w:rFonts w:ascii="Times New Roman" w:hAnsi="Times New Roman" w:cs="Times New Roman"/>
          <w:sz w:val="24"/>
          <w:szCs w:val="24"/>
        </w:rPr>
        <w:t>Carr concludes</w:t>
      </w:r>
      <w:r w:rsidR="00E87F78" w:rsidRPr="005708E5">
        <w:rPr>
          <w:rFonts w:ascii="Times New Roman" w:hAnsi="Times New Roman" w:cs="Times New Roman"/>
          <w:sz w:val="24"/>
          <w:szCs w:val="24"/>
        </w:rPr>
        <w:t xml:space="preserve"> by asserting</w:t>
      </w:r>
      <w:r w:rsidRPr="005708E5">
        <w:rPr>
          <w:rFonts w:ascii="Times New Roman" w:hAnsi="Times New Roman" w:cs="Times New Roman"/>
          <w:sz w:val="24"/>
          <w:szCs w:val="24"/>
        </w:rPr>
        <w:t xml:space="preserve"> that the decisions we make regarding automation are ethical ones defining our lives and what it means to be human</w:t>
      </w:r>
      <w:r w:rsidR="00627166">
        <w:rPr>
          <w:rFonts w:ascii="Times New Roman" w:hAnsi="Times New Roman" w:cs="Times New Roman"/>
          <w:sz w:val="24"/>
          <w:szCs w:val="24"/>
        </w:rPr>
        <w:t xml:space="preserve"> (18)</w:t>
      </w:r>
      <w:r w:rsidRPr="005708E5">
        <w:rPr>
          <w:rFonts w:ascii="Times New Roman" w:hAnsi="Times New Roman" w:cs="Times New Roman"/>
          <w:sz w:val="24"/>
          <w:szCs w:val="24"/>
        </w:rPr>
        <w:t>.</w:t>
      </w:r>
    </w:p>
    <w:p w14:paraId="5A1527D1" w14:textId="208B2B04" w:rsidR="003D18A2" w:rsidRPr="005708E5" w:rsidRDefault="0084072B" w:rsidP="00EB736B">
      <w:pPr>
        <w:spacing w:line="480" w:lineRule="auto"/>
        <w:jc w:val="center"/>
        <w:rPr>
          <w:rFonts w:ascii="Times New Roman" w:hAnsi="Times New Roman" w:cs="Times New Roman"/>
          <w:sz w:val="24"/>
          <w:szCs w:val="24"/>
        </w:rPr>
      </w:pPr>
      <w:r w:rsidRPr="005708E5">
        <w:rPr>
          <w:rFonts w:ascii="Times New Roman" w:hAnsi="Times New Roman" w:cs="Times New Roman"/>
          <w:sz w:val="24"/>
          <w:szCs w:val="24"/>
        </w:rPr>
        <w:t>[7</w:t>
      </w:r>
      <w:r w:rsidR="00627166">
        <w:rPr>
          <w:rFonts w:ascii="Times New Roman" w:hAnsi="Times New Roman" w:cs="Times New Roman"/>
          <w:sz w:val="24"/>
          <w:szCs w:val="24"/>
        </w:rPr>
        <w:t>98</w:t>
      </w:r>
      <w:r w:rsidRPr="005708E5">
        <w:rPr>
          <w:rFonts w:ascii="Times New Roman" w:hAnsi="Times New Roman" w:cs="Times New Roman"/>
          <w:sz w:val="24"/>
          <w:szCs w:val="24"/>
        </w:rPr>
        <w:t xml:space="preserve"> Words]</w:t>
      </w:r>
    </w:p>
    <w:p w14:paraId="6DEC414F" w14:textId="77777777" w:rsidR="003D18A2" w:rsidRPr="005708E5" w:rsidRDefault="003D18A2">
      <w:pPr>
        <w:rPr>
          <w:rFonts w:ascii="Times New Roman" w:hAnsi="Times New Roman" w:cs="Times New Roman"/>
          <w:sz w:val="24"/>
          <w:szCs w:val="24"/>
        </w:rPr>
      </w:pPr>
      <w:r w:rsidRPr="005708E5">
        <w:rPr>
          <w:rFonts w:ascii="Times New Roman" w:hAnsi="Times New Roman" w:cs="Times New Roman"/>
          <w:sz w:val="24"/>
          <w:szCs w:val="24"/>
        </w:rPr>
        <w:br w:type="page"/>
      </w:r>
    </w:p>
    <w:p w14:paraId="658764EC" w14:textId="34298051" w:rsidR="0027583F" w:rsidRPr="005708E5" w:rsidRDefault="003D18A2" w:rsidP="0084072B">
      <w:pPr>
        <w:spacing w:line="480" w:lineRule="auto"/>
        <w:jc w:val="center"/>
        <w:rPr>
          <w:rFonts w:ascii="Times New Roman" w:hAnsi="Times New Roman" w:cs="Times New Roman"/>
          <w:sz w:val="24"/>
          <w:szCs w:val="24"/>
        </w:rPr>
      </w:pPr>
      <w:r w:rsidRPr="005708E5">
        <w:rPr>
          <w:rFonts w:ascii="Times New Roman" w:hAnsi="Times New Roman" w:cs="Times New Roman"/>
          <w:sz w:val="24"/>
          <w:szCs w:val="24"/>
        </w:rPr>
        <w:lastRenderedPageBreak/>
        <w:t>Works Cited</w:t>
      </w:r>
    </w:p>
    <w:p w14:paraId="402D729E" w14:textId="77FE0DDA" w:rsidR="003D18A2" w:rsidRPr="005708E5" w:rsidRDefault="003D18A2" w:rsidP="0084072B">
      <w:pPr>
        <w:spacing w:line="480" w:lineRule="auto"/>
        <w:jc w:val="center"/>
        <w:rPr>
          <w:rFonts w:ascii="Times New Roman" w:hAnsi="Times New Roman" w:cs="Times New Roman"/>
          <w:sz w:val="24"/>
          <w:szCs w:val="24"/>
        </w:rPr>
      </w:pPr>
      <w:r w:rsidRPr="005708E5">
        <w:rPr>
          <w:rFonts w:ascii="Times New Roman" w:hAnsi="Times New Roman" w:cs="Times New Roman"/>
          <w:sz w:val="24"/>
          <w:szCs w:val="24"/>
        </w:rPr>
        <w:t xml:space="preserve">Carr, Nicholas. “Passengers.” </w:t>
      </w:r>
      <w:r w:rsidRPr="005708E5">
        <w:rPr>
          <w:rFonts w:ascii="Times New Roman" w:hAnsi="Times New Roman" w:cs="Times New Roman"/>
          <w:i/>
          <w:iCs/>
          <w:sz w:val="24"/>
          <w:szCs w:val="24"/>
        </w:rPr>
        <w:t>The Glass Cage.</w:t>
      </w:r>
      <w:r w:rsidRPr="005708E5">
        <w:rPr>
          <w:rFonts w:ascii="Times New Roman" w:hAnsi="Times New Roman" w:cs="Times New Roman"/>
          <w:sz w:val="24"/>
          <w:szCs w:val="24"/>
        </w:rPr>
        <w:t xml:space="preserve"> Norton, 2014, pp. 3-18.</w:t>
      </w:r>
    </w:p>
    <w:p w14:paraId="78A56EAA" w14:textId="77777777" w:rsidR="0027583F" w:rsidRPr="005708E5" w:rsidRDefault="0027583F" w:rsidP="0027583F">
      <w:pPr>
        <w:spacing w:line="480" w:lineRule="auto"/>
        <w:rPr>
          <w:rFonts w:ascii="Times New Roman" w:hAnsi="Times New Roman" w:cs="Times New Roman"/>
          <w:sz w:val="24"/>
          <w:szCs w:val="24"/>
        </w:rPr>
      </w:pPr>
    </w:p>
    <w:p w14:paraId="21A8C3D2" w14:textId="77777777" w:rsidR="0041227F" w:rsidRPr="005708E5" w:rsidRDefault="0041227F">
      <w:pPr>
        <w:rPr>
          <w:rFonts w:ascii="Times New Roman" w:hAnsi="Times New Roman" w:cs="Times New Roman"/>
          <w:sz w:val="24"/>
          <w:szCs w:val="24"/>
        </w:rPr>
      </w:pPr>
    </w:p>
    <w:sectPr w:rsidR="0041227F" w:rsidRPr="005708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38F73" w14:textId="77777777" w:rsidR="0027583F" w:rsidRDefault="0027583F" w:rsidP="0027583F">
      <w:pPr>
        <w:spacing w:after="0" w:line="240" w:lineRule="auto"/>
      </w:pPr>
      <w:r>
        <w:separator/>
      </w:r>
    </w:p>
  </w:endnote>
  <w:endnote w:type="continuationSeparator" w:id="0">
    <w:p w14:paraId="121A649C" w14:textId="77777777" w:rsidR="0027583F" w:rsidRDefault="0027583F" w:rsidP="0027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62024" w14:textId="77777777" w:rsidR="0027583F" w:rsidRDefault="0027583F" w:rsidP="0027583F">
      <w:pPr>
        <w:spacing w:after="0" w:line="240" w:lineRule="auto"/>
      </w:pPr>
      <w:r>
        <w:separator/>
      </w:r>
    </w:p>
  </w:footnote>
  <w:footnote w:type="continuationSeparator" w:id="0">
    <w:p w14:paraId="6AC22474" w14:textId="77777777" w:rsidR="0027583F" w:rsidRDefault="0027583F" w:rsidP="0027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65114"/>
      <w:docPartObj>
        <w:docPartGallery w:val="Page Numbers (Top of Page)"/>
        <w:docPartUnique/>
      </w:docPartObj>
    </w:sdtPr>
    <w:sdtEndPr>
      <w:rPr>
        <w:noProof/>
      </w:rPr>
    </w:sdtEndPr>
    <w:sdtContent>
      <w:p w14:paraId="136F5BAB" w14:textId="0498096C" w:rsidR="0027583F" w:rsidRDefault="002758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9DE4F3" w14:textId="77777777" w:rsidR="0027583F" w:rsidRDefault="002758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29"/>
    <w:rsid w:val="00062890"/>
    <w:rsid w:val="0009067F"/>
    <w:rsid w:val="001110AA"/>
    <w:rsid w:val="0027583F"/>
    <w:rsid w:val="003D18A2"/>
    <w:rsid w:val="0041227F"/>
    <w:rsid w:val="00415070"/>
    <w:rsid w:val="00435189"/>
    <w:rsid w:val="00487FD5"/>
    <w:rsid w:val="005708E5"/>
    <w:rsid w:val="005F7637"/>
    <w:rsid w:val="0061729F"/>
    <w:rsid w:val="00627166"/>
    <w:rsid w:val="00676B29"/>
    <w:rsid w:val="006A6891"/>
    <w:rsid w:val="00787176"/>
    <w:rsid w:val="00813F76"/>
    <w:rsid w:val="00834E0F"/>
    <w:rsid w:val="0084072B"/>
    <w:rsid w:val="00850CBC"/>
    <w:rsid w:val="0097146A"/>
    <w:rsid w:val="00A81F1C"/>
    <w:rsid w:val="00A96BE3"/>
    <w:rsid w:val="00AE4672"/>
    <w:rsid w:val="00BA5876"/>
    <w:rsid w:val="00CA5904"/>
    <w:rsid w:val="00CE4906"/>
    <w:rsid w:val="00D56DDE"/>
    <w:rsid w:val="00DB1FD9"/>
    <w:rsid w:val="00DF0F4B"/>
    <w:rsid w:val="00E87F78"/>
    <w:rsid w:val="00EB736B"/>
    <w:rsid w:val="00F64060"/>
    <w:rsid w:val="00F83BDB"/>
    <w:rsid w:val="00FE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1884"/>
  <w15:chartTrackingRefBased/>
  <w15:docId w15:val="{6F275CE2-24DE-4C3A-A4A7-76152257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83F"/>
  </w:style>
  <w:style w:type="paragraph" w:styleId="Footer">
    <w:name w:val="footer"/>
    <w:basedOn w:val="Normal"/>
    <w:link w:val="FooterChar"/>
    <w:uiPriority w:val="99"/>
    <w:unhideWhenUsed/>
    <w:rsid w:val="00275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767</Words>
  <Characters>4372</Characters>
  <Application>Microsoft Office Word</Application>
  <DocSecurity>0</DocSecurity>
  <Lines>36</Lines>
  <Paragraphs>10</Paragraphs>
  <ScaleCrop>false</ScaleCrop>
  <Company>Madison College</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32</cp:revision>
  <dcterms:created xsi:type="dcterms:W3CDTF">2024-10-04T15:32:00Z</dcterms:created>
  <dcterms:modified xsi:type="dcterms:W3CDTF">2024-10-04T15:59:00Z</dcterms:modified>
</cp:coreProperties>
</file>