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Отчёт о записях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Дата приема</w:t>
            </w:r>
          </w:p>
        </w:tc>
        <w:tc>
          <w:tcPr>
            <w:tcW w:type="dxa" w:w="1728"/>
          </w:tcPr>
          <w:p>
            <w:r>
              <w:t>Пациент</w:t>
            </w:r>
          </w:p>
        </w:tc>
        <w:tc>
          <w:tcPr>
            <w:tcW w:type="dxa" w:w="1728"/>
          </w:tcPr>
          <w:p>
            <w:r>
              <w:t>Специалист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