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0C9A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ISO/IEC 27001:2022 Alignment Review</w:t>
      </w:r>
    </w:p>
    <w:p w14:paraId="65AE2CC9" w14:textId="3C920577" w:rsidR="00DB686D" w:rsidRPr="00DB686D" w:rsidRDefault="0003064A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Presented by: </w:t>
      </w:r>
      <w:r w:rsidR="00DB686D"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Sibin Jacob</w:t>
      </w:r>
      <w:r w:rsidR="00DB686D" w:rsidRPr="00DB686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 June</w:t>
      </w:r>
      <w:r w:rsidR="00E67E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B686D"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proofErr w:type="gramEnd"/>
    </w:p>
    <w:p w14:paraId="65F907BD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1DAACD02" w14:textId="77777777" w:rsidR="00DB686D" w:rsidRPr="00DB686D" w:rsidRDefault="00DB686D" w:rsidP="007473E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purpose of this review is to evaluate selected information security practices within the fictional 24HR Dance Studio environment against relevant concepts and controls from ISO/IEC 27001:2022.</w:t>
      </w:r>
    </w:p>
    <w:p w14:paraId="3C87760E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review uses findings from the existing risk assessment, policy assessment, vendor risk assessment, and incident response readiness assessment to identify potential security governance and control gaps.</w:t>
      </w:r>
    </w:p>
    <w:p w14:paraId="33C8D6FF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This assessment is intended for portfolio and professional-development purposes and does not represent an ISO/IEC 27001 certification audit or a formal determination of compliance.</w:t>
      </w:r>
    </w:p>
    <w:p w14:paraId="3AECBB4B" w14:textId="77777777" w:rsidR="00DB686D" w:rsidRPr="00DB686D" w:rsidRDefault="00DB686D" w:rsidP="0003064A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26DA111A" w14:textId="77777777" w:rsidR="00DB686D" w:rsidRPr="00DB686D" w:rsidRDefault="00DB686D" w:rsidP="0003064A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Evaluate selected security practices against ISO/IEC 27001:2022 concepts. </w:t>
      </w:r>
    </w:p>
    <w:p w14:paraId="16CED8A8" w14:textId="77777777" w:rsidR="00DB686D" w:rsidRPr="00DB686D" w:rsidRDefault="00DB686D" w:rsidP="00DB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Identify areas where security controls or supporting documentation are not established. </w:t>
      </w:r>
    </w:p>
    <w:p w14:paraId="185A6014" w14:textId="77777777" w:rsidR="00DB686D" w:rsidRPr="00DB686D" w:rsidRDefault="00DB686D" w:rsidP="00DB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Connect identified cybersecurity risks to relevant information security controls. </w:t>
      </w:r>
    </w:p>
    <w:p w14:paraId="5E2497D6" w14:textId="77777777" w:rsidR="00DB686D" w:rsidRPr="00DB686D" w:rsidRDefault="00DB686D" w:rsidP="00DB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Recommend corrective actions based on identified gaps. </w:t>
      </w:r>
    </w:p>
    <w:p w14:paraId="3CE1CBE7" w14:textId="77777777" w:rsidR="00DB686D" w:rsidRPr="00DB686D" w:rsidRDefault="00DB686D" w:rsidP="00DB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Support a structured approach to risk treatment and continuous security improvement. </w:t>
      </w:r>
    </w:p>
    <w:p w14:paraId="3D582A9E" w14:textId="77777777" w:rsidR="00DB686D" w:rsidRPr="00DB686D" w:rsidRDefault="00DB686D" w:rsidP="0003064A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Scope</w:t>
      </w:r>
    </w:p>
    <w:p w14:paraId="7A67D719" w14:textId="77777777" w:rsidR="00DB686D" w:rsidRPr="00DB686D" w:rsidRDefault="00DB686D" w:rsidP="00030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This review focuses on the following areas identified through the associated assessments:</w:t>
      </w:r>
    </w:p>
    <w:p w14:paraId="7CB3C2E7" w14:textId="77777777" w:rsidR="00DB686D" w:rsidRPr="00DB686D" w:rsidRDefault="00DB686D" w:rsidP="007473EA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security policies </w:t>
      </w:r>
    </w:p>
    <w:p w14:paraId="17491C9E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and authentication </w:t>
      </w:r>
    </w:p>
    <w:p w14:paraId="6ADBA73F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 data protection </w:t>
      </w:r>
    </w:p>
    <w:p w14:paraId="07AC1187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Security awareness </w:t>
      </w:r>
    </w:p>
    <w:p w14:paraId="6F292242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and vendor risk </w:t>
      </w:r>
    </w:p>
    <w:p w14:paraId="1814435A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Incident response </w:t>
      </w:r>
    </w:p>
    <w:p w14:paraId="5C689375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</w:t>
      </w:r>
    </w:p>
    <w:p w14:paraId="32EDDF73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Business continuity </w:t>
      </w:r>
    </w:p>
    <w:p w14:paraId="6AA2007D" w14:textId="77777777" w:rsidR="00DB686D" w:rsidRPr="00DB686D" w:rsidRDefault="00DB686D" w:rsidP="00DB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Security monitoring and reporting </w:t>
      </w:r>
    </w:p>
    <w:p w14:paraId="63F9A0B6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assessment is based on a fictional organizational environment and publicly available information. Internal systems, technical configurations, policies, logs, contracts, and security evidence were not available for testing.</w:t>
      </w:r>
    </w:p>
    <w:p w14:paraId="7A975622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1F8B0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54D514" w14:textId="77777777" w:rsidR="0003064A" w:rsidRDefault="000306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AD04566" w14:textId="493639D1" w:rsidR="00DB686D" w:rsidRPr="00DB686D" w:rsidRDefault="00DB686D" w:rsidP="007473EA">
      <w:pPr>
        <w:tabs>
          <w:tab w:val="left" w:pos="3780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Existing Assessment Findings</w:t>
      </w:r>
    </w:p>
    <w:p w14:paraId="430314E0" w14:textId="77777777" w:rsidR="00DB686D" w:rsidRPr="00DB686D" w:rsidRDefault="00DB686D" w:rsidP="007473E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Previous assessments identified several recurring risk and governance issues.</w:t>
      </w:r>
    </w:p>
    <w:p w14:paraId="68449F67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Assessment</w:t>
      </w:r>
    </w:p>
    <w:p w14:paraId="2BA41DF1" w14:textId="77777777" w:rsidR="00DB686D" w:rsidRPr="00DB686D" w:rsidRDefault="00DB686D" w:rsidP="00030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cybersecurity risk assessment identified risks involving:</w:t>
      </w:r>
    </w:p>
    <w:p w14:paraId="521D7320" w14:textId="77777777" w:rsidR="00DB686D" w:rsidRPr="00DB686D" w:rsidRDefault="00DB686D" w:rsidP="007473EA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Weak passwords </w:t>
      </w:r>
    </w:p>
    <w:p w14:paraId="4ED684E4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Shared employee accounts </w:t>
      </w:r>
    </w:p>
    <w:p w14:paraId="16B4F8BF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 data exposure </w:t>
      </w:r>
    </w:p>
    <w:p w14:paraId="37B769AA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Employee and customer phishing </w:t>
      </w:r>
    </w:p>
    <w:p w14:paraId="125D7408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Missing backup procedures </w:t>
      </w:r>
    </w:p>
    <w:p w14:paraId="2638FF25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platform dependency </w:t>
      </w:r>
    </w:p>
    <w:p w14:paraId="73A0F6AB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Public Wi-Fi usage </w:t>
      </w:r>
    </w:p>
    <w:p w14:paraId="01240239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Online payment security </w:t>
      </w:r>
    </w:p>
    <w:p w14:paraId="5D76012C" w14:textId="77777777" w:rsidR="00DB686D" w:rsidRPr="00DB686D" w:rsidRDefault="00DB686D" w:rsidP="00DB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Social-media impersonation </w:t>
      </w:r>
    </w:p>
    <w:p w14:paraId="1317E53B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The risk register evaluated likelihood, impact, mitigation, risk ownership, residual risk, and remediation priority. </w:t>
      </w:r>
    </w:p>
    <w:p w14:paraId="16C1CB1F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 Assessment</w:t>
      </w:r>
    </w:p>
    <w:p w14:paraId="239A3111" w14:textId="77777777" w:rsidR="00DB686D" w:rsidRPr="00DB686D" w:rsidRDefault="00DB686D" w:rsidP="00030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policy review identified gaps involving:</w:t>
      </w:r>
    </w:p>
    <w:p w14:paraId="6D59139E" w14:textId="77777777" w:rsidR="00DB686D" w:rsidRPr="00DB686D" w:rsidRDefault="00DB686D" w:rsidP="007473EA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MFA requirements </w:t>
      </w:r>
    </w:p>
    <w:p w14:paraId="0D528851" w14:textId="77777777" w:rsidR="00DB686D" w:rsidRPr="00DB686D" w:rsidRDefault="00DB686D" w:rsidP="00DB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Security awareness documentation </w:t>
      </w:r>
    </w:p>
    <w:p w14:paraId="32443EE7" w14:textId="77777777" w:rsidR="00DB686D" w:rsidRPr="00DB686D" w:rsidRDefault="00DB686D" w:rsidP="00DB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procedures </w:t>
      </w:r>
    </w:p>
    <w:p w14:paraId="7F2DF596" w14:textId="77777777" w:rsidR="00DB686D" w:rsidRPr="00DB686D" w:rsidRDefault="00DB686D" w:rsidP="00DB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Vendor oversight </w:t>
      </w:r>
    </w:p>
    <w:p w14:paraId="21337B3F" w14:textId="77777777" w:rsidR="00DB686D" w:rsidRPr="00DB686D" w:rsidRDefault="00DB686D" w:rsidP="00DB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Incident response procedures </w:t>
      </w:r>
    </w:p>
    <w:p w14:paraId="4F0BEE30" w14:textId="77777777" w:rsidR="00DB686D" w:rsidRPr="00DB686D" w:rsidRDefault="00DB686D" w:rsidP="00DB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Security documentation </w:t>
      </w:r>
    </w:p>
    <w:p w14:paraId="17BD7A29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The review also found that some internal policies and controls could not be evaluated because they were not publicly available. </w:t>
      </w:r>
    </w:p>
    <w:p w14:paraId="5B043EC0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Vendor Risk Assessment</w:t>
      </w:r>
    </w:p>
    <w:p w14:paraId="0DCD6BB3" w14:textId="77777777" w:rsidR="0003064A" w:rsidRDefault="00DB686D" w:rsidP="00030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vendor review evaluated Mindbody, Squarespace, and Instagram and identified risks involving:</w:t>
      </w:r>
    </w:p>
    <w:p w14:paraId="30E447CD" w14:textId="77777777" w:rsidR="0003064A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Service outages </w:t>
      </w:r>
    </w:p>
    <w:p w14:paraId="4D69BDD5" w14:textId="77777777" w:rsidR="0003064A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Customer-data exposure </w:t>
      </w:r>
    </w:p>
    <w:p w14:paraId="5D9FFBA9" w14:textId="77777777" w:rsidR="0003064A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Vendor dependency </w:t>
      </w:r>
    </w:p>
    <w:p w14:paraId="1A703855" w14:textId="77777777" w:rsidR="0003064A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compromise </w:t>
      </w:r>
    </w:p>
    <w:p w14:paraId="5739B400" w14:textId="77777777" w:rsidR="0003064A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Vendor security oversight </w:t>
      </w:r>
    </w:p>
    <w:p w14:paraId="7FF3AFB7" w14:textId="1F9CA384" w:rsidR="00DB686D" w:rsidRPr="0003064A" w:rsidRDefault="00DB686D" w:rsidP="0003064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64A">
        <w:rPr>
          <w:rFonts w:ascii="Times New Roman" w:eastAsia="Times New Roman" w:hAnsi="Times New Roman" w:cs="Times New Roman"/>
          <w:kern w:val="0"/>
          <w14:ligatures w14:val="none"/>
        </w:rPr>
        <w:t xml:space="preserve">Business continuity </w:t>
      </w:r>
    </w:p>
    <w:p w14:paraId="42A8E981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included maintaining escalation contacts, performing periodic vendor reviews, establishing vendor-management procedures, and maintaining contingency processes. </w:t>
      </w:r>
    </w:p>
    <w:p w14:paraId="5C5304EF" w14:textId="77777777" w:rsidR="007473EA" w:rsidRDefault="007473EA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512D499" w14:textId="5BC2D42F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Incident Response Readiness</w:t>
      </w:r>
    </w:p>
    <w:p w14:paraId="1E72F083" w14:textId="77777777" w:rsidR="00DB686D" w:rsidRPr="00DB686D" w:rsidRDefault="00DB686D" w:rsidP="00030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incident response assessment evaluated scenarios involving:</w:t>
      </w:r>
    </w:p>
    <w:p w14:paraId="3A819FE4" w14:textId="77777777" w:rsidR="00DB686D" w:rsidRPr="00DB686D" w:rsidRDefault="00DB686D" w:rsidP="007473EA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Social-media account compromise </w:t>
      </w:r>
    </w:p>
    <w:p w14:paraId="19DFC08D" w14:textId="77777777" w:rsidR="00DB686D" w:rsidRPr="00DB686D" w:rsidRDefault="00DB686D" w:rsidP="00DB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Employee phishing </w:t>
      </w:r>
    </w:p>
    <w:p w14:paraId="37EAA914" w14:textId="77777777" w:rsidR="00DB686D" w:rsidRPr="00DB686D" w:rsidRDefault="00DB686D" w:rsidP="00DB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Customer-data exposure </w:t>
      </w:r>
    </w:p>
    <w:p w14:paraId="40654586" w14:textId="77777777" w:rsidR="00DB686D" w:rsidRPr="00DB686D" w:rsidRDefault="00DB686D" w:rsidP="00DB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service outages </w:t>
      </w:r>
    </w:p>
    <w:p w14:paraId="0828F6AE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The assessment identified weaknesses in documented response procedures, security awareness, breach notification, vendor escalation, and backup and recovery planning. </w:t>
      </w:r>
    </w:p>
    <w:p w14:paraId="268C3240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24A1E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B708E33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ISO/IEC 27001:2022 Alignment Review</w:t>
      </w:r>
    </w:p>
    <w:p w14:paraId="580C2945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Information Security Policies</w:t>
      </w:r>
    </w:p>
    <w:p w14:paraId="659827BD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 Annex A 5.1 — Information security policy governance</w:t>
      </w:r>
    </w:p>
    <w:p w14:paraId="1939582D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Security-related practices are partially addressed through publicly available documentation, but formal internal security policies were not available for review.</w:t>
      </w:r>
    </w:p>
    <w:p w14:paraId="47F87A02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226D7964" w14:textId="77777777" w:rsidR="00DB686D" w:rsidRPr="00DB686D" w:rsidRDefault="00DB686D" w:rsidP="007473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findings:</w:t>
      </w:r>
    </w:p>
    <w:p w14:paraId="5CD6C2EC" w14:textId="77777777" w:rsidR="00DB686D" w:rsidRPr="00DB686D" w:rsidRDefault="00DB686D" w:rsidP="00DB6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Access-control requirements are not fully documented. </w:t>
      </w:r>
    </w:p>
    <w:p w14:paraId="3600D085" w14:textId="77777777" w:rsidR="00DB686D" w:rsidRPr="00DB686D" w:rsidRDefault="00DB686D" w:rsidP="00DB6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Security-awareness requirements are not documented. </w:t>
      </w:r>
    </w:p>
    <w:p w14:paraId="584C50A9" w14:textId="77777777" w:rsidR="00DB686D" w:rsidRPr="00DB686D" w:rsidRDefault="00DB686D" w:rsidP="00DB6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Vendor-management procedures are not documented. </w:t>
      </w:r>
    </w:p>
    <w:p w14:paraId="02BF5524" w14:textId="77777777" w:rsidR="00DB686D" w:rsidRPr="00DB686D" w:rsidRDefault="00DB686D" w:rsidP="00DB6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Incident-response procedures are not documented. </w:t>
      </w:r>
    </w:p>
    <w:p w14:paraId="0131EF38" w14:textId="77777777" w:rsidR="00DB686D" w:rsidRPr="00DB686D" w:rsidRDefault="00DB686D" w:rsidP="00DB6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requirements are not documented. </w:t>
      </w:r>
    </w:p>
    <w:p w14:paraId="5F595F45" w14:textId="5BE69270" w:rsidR="007473EA" w:rsidRPr="00DB686D" w:rsidRDefault="00DB686D" w:rsidP="007473E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Develop and maintain formal information security policies covering access control, incident response, vendor management, backup and recovery, and security awareness. Assign policy owners and establish a periodic review process.</w:t>
      </w:r>
    </w:p>
    <w:p w14:paraId="5FFEF282" w14:textId="21B94707" w:rsidR="0003064A" w:rsidRPr="007473EA" w:rsidRDefault="009D2B37" w:rsidP="007473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63A3B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770E24" w14:textId="42F58513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Access Control and Authentication</w:t>
      </w:r>
    </w:p>
    <w:p w14:paraId="21667477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Annex A 5.15–5.18 — Access, identity, authentication information, and access-right 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management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8.5 — Secure authentication</w:t>
      </w:r>
    </w:p>
    <w:p w14:paraId="728EB698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The risk assessment identified weak passwords, shared employee accounts, and account-compromise risks. MFA requirements were not identified in available documentation.</w:t>
      </w:r>
    </w:p>
    <w:p w14:paraId="67FFDC5A" w14:textId="1E656D2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0306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5DB5618E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risks:</w:t>
      </w:r>
    </w:p>
    <w:p w14:paraId="126C5DE7" w14:textId="77777777" w:rsidR="00DB686D" w:rsidRPr="00DB686D" w:rsidRDefault="00DB686D" w:rsidP="007473EA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Weak website and administrative passwords </w:t>
      </w:r>
    </w:p>
    <w:p w14:paraId="625B2E2C" w14:textId="77777777" w:rsidR="00DB686D" w:rsidRPr="00DB686D" w:rsidRDefault="00DB686D" w:rsidP="00DB6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Weak social-media authentication </w:t>
      </w:r>
    </w:p>
    <w:p w14:paraId="5F074438" w14:textId="77777777" w:rsidR="00DB686D" w:rsidRPr="00DB686D" w:rsidRDefault="00DB686D" w:rsidP="00DB6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Shared employee credentials </w:t>
      </w:r>
    </w:p>
    <w:p w14:paraId="34D10A50" w14:textId="77777777" w:rsidR="00DB686D" w:rsidRPr="00DB686D" w:rsidRDefault="00DB686D" w:rsidP="00DB6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access </w:t>
      </w:r>
    </w:p>
    <w:p w14:paraId="52855D1A" w14:textId="77777777" w:rsidR="00DB686D" w:rsidRPr="00DB686D" w:rsidRDefault="00DB686D" w:rsidP="00DB6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compromise </w:t>
      </w:r>
    </w:p>
    <w:p w14:paraId="61519791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12308FD0" w14:textId="77777777" w:rsidR="00DB686D" w:rsidRPr="00DB686D" w:rsidRDefault="00DB686D" w:rsidP="007473EA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Require MFA for administrative, payment, and social-media accounts. </w:t>
      </w:r>
    </w:p>
    <w:p w14:paraId="6C09D4E2" w14:textId="77777777" w:rsidR="00DB686D" w:rsidRPr="00DB686D" w:rsidRDefault="00DB686D" w:rsidP="00DB6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strong password requirements. </w:t>
      </w:r>
    </w:p>
    <w:p w14:paraId="5038D664" w14:textId="77777777" w:rsidR="00DB686D" w:rsidRPr="00DB686D" w:rsidRDefault="00DB686D" w:rsidP="00DB6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Assign individual accounts to employees. </w:t>
      </w:r>
    </w:p>
    <w:p w14:paraId="2F859092" w14:textId="77777777" w:rsidR="00DB686D" w:rsidRPr="00DB686D" w:rsidRDefault="00DB686D" w:rsidP="00DB6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Restrict access according to job responsibilities. </w:t>
      </w:r>
    </w:p>
    <w:p w14:paraId="32080D80" w14:textId="77777777" w:rsidR="00DB686D" w:rsidRPr="00DB686D" w:rsidRDefault="00DB686D" w:rsidP="00DB6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Review user access periodically. </w:t>
      </w:r>
    </w:p>
    <w:p w14:paraId="79FAC6E1" w14:textId="77777777" w:rsidR="00DB686D" w:rsidRPr="00DB686D" w:rsidRDefault="00DB686D" w:rsidP="00DB6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account-removal procedures when access is no longer required. </w:t>
      </w:r>
    </w:p>
    <w:p w14:paraId="631BD62A" w14:textId="3DF3F5AE" w:rsidR="007473EA" w:rsidRDefault="009D2B37" w:rsidP="007473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8B54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B73118" w14:textId="7A712EC3" w:rsidR="00DB686D" w:rsidRPr="007473EA" w:rsidRDefault="007473EA" w:rsidP="007473EA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</w:t>
      </w:r>
      <w:r w:rsidR="00DB686D"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Awareness and Phishing</w:t>
      </w:r>
    </w:p>
    <w:p w14:paraId="01E3294F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6.3 — Information security awareness and training</w:t>
      </w:r>
    </w:p>
    <w:p w14:paraId="02B46909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Phishing was identified as a risk to both employees and customers, but security-awareness training requirements were not documented.</w:t>
      </w:r>
    </w:p>
    <w:p w14:paraId="5E2E2DA0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2C993C2C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risks:</w:t>
      </w:r>
    </w:p>
    <w:p w14:paraId="0DA62926" w14:textId="77777777" w:rsidR="00DB686D" w:rsidRPr="00DB686D" w:rsidRDefault="00DB686D" w:rsidP="0003064A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Employee credential theft </w:t>
      </w:r>
    </w:p>
    <w:p w14:paraId="3A853D05" w14:textId="77777777" w:rsidR="00DB686D" w:rsidRPr="00DB686D" w:rsidRDefault="00DB686D" w:rsidP="00DB6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 phishing </w:t>
      </w:r>
    </w:p>
    <w:p w14:paraId="2482B4B9" w14:textId="77777777" w:rsidR="00DB686D" w:rsidRPr="00DB686D" w:rsidRDefault="00DB686D" w:rsidP="00DB6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Social-media scams </w:t>
      </w:r>
    </w:p>
    <w:p w14:paraId="455BD0C2" w14:textId="77777777" w:rsidR="00DB686D" w:rsidRPr="00DB686D" w:rsidRDefault="00DB686D" w:rsidP="00DB6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compromise </w:t>
      </w:r>
    </w:p>
    <w:p w14:paraId="6E647B1D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1FD4032B" w14:textId="77777777" w:rsidR="00DB686D" w:rsidRPr="00DB686D" w:rsidRDefault="00DB686D" w:rsidP="0003064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recurring employee security-awareness training. </w:t>
      </w:r>
    </w:p>
    <w:p w14:paraId="238A5739" w14:textId="77777777" w:rsidR="00DB686D" w:rsidRPr="00DB686D" w:rsidRDefault="00DB686D" w:rsidP="00DB6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Include phishing recognition and reporting procedures. </w:t>
      </w:r>
    </w:p>
    <w:p w14:paraId="0D40EDF1" w14:textId="77777777" w:rsidR="00DB686D" w:rsidRPr="00DB686D" w:rsidRDefault="00DB686D" w:rsidP="00DB6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Educate employees on suspicious links, messages, and credential requests. </w:t>
      </w:r>
    </w:p>
    <w:p w14:paraId="0EF4EDED" w14:textId="77777777" w:rsidR="00DB686D" w:rsidRPr="00DB686D" w:rsidRDefault="00DB686D" w:rsidP="00DB6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procedures for reporting suspected phishing attempts. </w:t>
      </w:r>
    </w:p>
    <w:p w14:paraId="6558597D" w14:textId="77777777" w:rsidR="00DB686D" w:rsidRPr="00DB686D" w:rsidRDefault="00DB686D" w:rsidP="00DB6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Provide appropriate security-awareness communications to customers. </w:t>
      </w:r>
    </w:p>
    <w:p w14:paraId="096DF9B0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2565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109048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Customer Data and Privacy Protection</w:t>
      </w:r>
    </w:p>
    <w:p w14:paraId="257BEE9A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5.34 — Privacy and protection of personally identifiable information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8.3 — Information access restriction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8.24 — Cryptographic protection</w:t>
      </w:r>
    </w:p>
    <w:p w14:paraId="1E7D589F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The organization processes customer registration and payment information through online systems. The risk assessment identified potential exposure of customer information as a high-impact risk.</w:t>
      </w:r>
    </w:p>
    <w:p w14:paraId="579E9182" w14:textId="7D20A002" w:rsidR="0003064A" w:rsidRPr="007473EA" w:rsidRDefault="00DB686D" w:rsidP="007473E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7473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19AF3ECE" w14:textId="77777777" w:rsidR="007473EA" w:rsidRDefault="007473EA" w:rsidP="007473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EEA8FC" w14:textId="67A75686" w:rsidR="00DB686D" w:rsidRPr="00DB686D" w:rsidRDefault="00DB686D" w:rsidP="007473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risks:</w:t>
      </w:r>
    </w:p>
    <w:p w14:paraId="23D58851" w14:textId="77777777" w:rsidR="00DB686D" w:rsidRPr="00DB686D" w:rsidRDefault="00DB686D" w:rsidP="007473EA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access to customer information </w:t>
      </w:r>
    </w:p>
    <w:p w14:paraId="51DB4AD0" w14:textId="77777777" w:rsidR="00DB686D" w:rsidRPr="00DB686D" w:rsidRDefault="00DB686D" w:rsidP="00DB6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Payment-information exposure </w:t>
      </w:r>
    </w:p>
    <w:p w14:paraId="64D20106" w14:textId="77777777" w:rsidR="00DB686D" w:rsidRPr="00DB686D" w:rsidRDefault="00DB686D" w:rsidP="00DB6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data compromise </w:t>
      </w:r>
    </w:p>
    <w:p w14:paraId="3FF1CE24" w14:textId="5ED2804C" w:rsidR="007473EA" w:rsidRPr="007473EA" w:rsidRDefault="00DB686D" w:rsidP="007473EA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Privacy violations </w:t>
      </w:r>
    </w:p>
    <w:p w14:paraId="3B8DEAC1" w14:textId="77777777" w:rsidR="007473EA" w:rsidRDefault="00DB686D" w:rsidP="007473EA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40E75DF5" w14:textId="5B6792A5" w:rsidR="00DB686D" w:rsidRPr="007473EA" w:rsidRDefault="00DB686D" w:rsidP="007473E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3EA">
        <w:rPr>
          <w:rFonts w:ascii="Times New Roman" w:eastAsia="Times New Roman" w:hAnsi="Times New Roman" w:cs="Times New Roman"/>
          <w:kern w:val="0"/>
          <w14:ligatures w14:val="none"/>
        </w:rPr>
        <w:t xml:space="preserve">Limit access to customer information according to business need. </w:t>
      </w:r>
    </w:p>
    <w:p w14:paraId="070C62FD" w14:textId="77777777" w:rsidR="00DB686D" w:rsidRPr="00DB686D" w:rsidRDefault="00DB686D" w:rsidP="00DB6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Apply appropriate encryption to sensitive data. </w:t>
      </w:r>
    </w:p>
    <w:p w14:paraId="013E355E" w14:textId="77777777" w:rsidR="00DB686D" w:rsidRPr="00DB686D" w:rsidRDefault="00DB686D" w:rsidP="00DB6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documented data-handling and retention procedures. </w:t>
      </w:r>
    </w:p>
    <w:p w14:paraId="4A920621" w14:textId="77777777" w:rsidR="00DB686D" w:rsidRPr="00DB686D" w:rsidRDefault="00DB686D" w:rsidP="00DB6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review access to customer information. </w:t>
      </w:r>
    </w:p>
    <w:p w14:paraId="5F01F58E" w14:textId="77777777" w:rsidR="00DB686D" w:rsidRPr="00DB686D" w:rsidRDefault="00DB686D" w:rsidP="00DB6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procedures for responding to customer-data exposure. </w:t>
      </w:r>
    </w:p>
    <w:p w14:paraId="69363E85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B397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0970C5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Third-Party and Vendor Security</w:t>
      </w:r>
    </w:p>
    <w:p w14:paraId="42382A74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5.19 — Information security in supplier relationships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5.22 — Monitoring and review of supplier services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5.23 — Security considerations for cloud services</w:t>
      </w:r>
    </w:p>
    <w:p w14:paraId="7FC18BC3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24HR Dance Studio depends on third-party services for booking, payments, website hosting, and 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communication. Vendor security review and oversight procedures were not documented.</w:t>
      </w:r>
    </w:p>
    <w:p w14:paraId="3F1BC00F" w14:textId="6F1F35AE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7473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26A3E1D5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Vendors evaluated:</w:t>
      </w:r>
    </w:p>
    <w:p w14:paraId="781B6ECF" w14:textId="77777777" w:rsidR="00DB686D" w:rsidRPr="00DB686D" w:rsidRDefault="00DB686D" w:rsidP="0003064A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Mindbody </w:t>
      </w:r>
    </w:p>
    <w:p w14:paraId="4F76F183" w14:textId="77777777" w:rsidR="00DB686D" w:rsidRPr="00DB686D" w:rsidRDefault="00DB686D" w:rsidP="00DB6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Squarespace </w:t>
      </w:r>
    </w:p>
    <w:p w14:paraId="211C013D" w14:textId="77777777" w:rsidR="00DB686D" w:rsidRPr="00DB686D" w:rsidRDefault="00DB686D" w:rsidP="00DB6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Instagram </w:t>
      </w:r>
    </w:p>
    <w:p w14:paraId="4A68420C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risks:</w:t>
      </w:r>
    </w:p>
    <w:p w14:paraId="1CBAABBD" w14:textId="77777777" w:rsidR="00DB686D" w:rsidRPr="00DB686D" w:rsidRDefault="00DB686D" w:rsidP="00DB6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Service outages </w:t>
      </w:r>
    </w:p>
    <w:p w14:paraId="405B4249" w14:textId="77777777" w:rsidR="00DB686D" w:rsidRPr="00DB686D" w:rsidRDefault="00DB686D" w:rsidP="00DB6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Customer-data exposure </w:t>
      </w:r>
    </w:p>
    <w:p w14:paraId="080AAF15" w14:textId="77777777" w:rsidR="00DB686D" w:rsidRPr="00DB686D" w:rsidRDefault="00DB686D" w:rsidP="00DB6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Vendor dependency </w:t>
      </w:r>
    </w:p>
    <w:p w14:paraId="1CEB73D3" w14:textId="77777777" w:rsidR="00DB686D" w:rsidRPr="00DB686D" w:rsidRDefault="00DB686D" w:rsidP="00DB6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compromise </w:t>
      </w:r>
    </w:p>
    <w:p w14:paraId="0FC72C2A" w14:textId="77777777" w:rsidR="00DB686D" w:rsidRPr="00DB686D" w:rsidRDefault="00DB686D" w:rsidP="00DB6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Business interruption </w:t>
      </w:r>
    </w:p>
    <w:p w14:paraId="66F5F7CF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0530B504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a documented vendor-management process. </w:t>
      </w:r>
    </w:p>
    <w:p w14:paraId="389D14C0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an inventory of critical vendors. </w:t>
      </w:r>
    </w:p>
    <w:p w14:paraId="7D31C95C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Classify vendors based on business dependency and risk. </w:t>
      </w:r>
    </w:p>
    <w:p w14:paraId="7A06D6CA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Conduct periodic security reviews. </w:t>
      </w:r>
    </w:p>
    <w:p w14:paraId="736AF3B3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escalation contacts. </w:t>
      </w:r>
    </w:p>
    <w:p w14:paraId="6913FEA7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Review available vendor security documentation. </w:t>
      </w:r>
    </w:p>
    <w:p w14:paraId="3F1D4AC6" w14:textId="77777777" w:rsidR="00DB686D" w:rsidRPr="00DB686D" w:rsidRDefault="00DB686D" w:rsidP="00DB6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contingency procedures for critical vendor outages. </w:t>
      </w:r>
    </w:p>
    <w:p w14:paraId="61CA5C4E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DAE9D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43F607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Incident Response</w:t>
      </w:r>
    </w:p>
    <w:p w14:paraId="69422E47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5.24–5.27 — Incident management preparation, assessment, response, and lessons learned</w:t>
      </w:r>
    </w:p>
    <w:p w14:paraId="2AF63B6D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Incident-response procedures, breach-notification processes, and formal response roles were not identified in available documentation.</w:t>
      </w:r>
    </w:p>
    <w:p w14:paraId="43529213" w14:textId="161082BB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7473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51BAB5B3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 assessed:</w:t>
      </w:r>
    </w:p>
    <w:p w14:paraId="02D962DB" w14:textId="77777777" w:rsidR="00DB686D" w:rsidRPr="00DB686D" w:rsidRDefault="00DB686D" w:rsidP="0003064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Social-media compromise </w:t>
      </w:r>
    </w:p>
    <w:p w14:paraId="68B22254" w14:textId="77777777" w:rsidR="00DB686D" w:rsidRPr="00DB686D" w:rsidRDefault="00DB686D" w:rsidP="00DB6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Employee phishing </w:t>
      </w:r>
    </w:p>
    <w:p w14:paraId="14DBE842" w14:textId="77777777" w:rsidR="00DB686D" w:rsidRPr="00DB686D" w:rsidRDefault="00DB686D" w:rsidP="00DB6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Customer-data exposure </w:t>
      </w:r>
    </w:p>
    <w:p w14:paraId="5369DA22" w14:textId="77777777" w:rsidR="00DB686D" w:rsidRPr="00DB686D" w:rsidRDefault="00DB686D" w:rsidP="00DB6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Third-party service outage </w:t>
      </w:r>
    </w:p>
    <w:p w14:paraId="1EE21FFF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63F244B7" w14:textId="77777777" w:rsidR="00DB686D" w:rsidRPr="00DB686D" w:rsidRDefault="00DB686D" w:rsidP="0003064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Develop a formal Incident Response Plan. </w:t>
      </w:r>
    </w:p>
    <w:p w14:paraId="6042FA78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Define incident-response roles and responsibilities. </w:t>
      </w:r>
    </w:p>
    <w:p w14:paraId="048FAD35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incident classification and escalation procedures. </w:t>
      </w:r>
    </w:p>
    <w:p w14:paraId="16F4750A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Document communication and notification requirements. </w:t>
      </w:r>
    </w:p>
    <w:p w14:paraId="3B3ACF9C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vendor escalation procedures. </w:t>
      </w:r>
    </w:p>
    <w:p w14:paraId="5A3B5861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Conduct periodic incident-response exercises. </w:t>
      </w:r>
    </w:p>
    <w:p w14:paraId="31BA70BC" w14:textId="77777777" w:rsidR="00DB686D" w:rsidRPr="00DB686D" w:rsidRDefault="00DB686D" w:rsidP="00DB6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Document lessons learned following incidents. </w:t>
      </w:r>
    </w:p>
    <w:p w14:paraId="58839A90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493B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CD5DFA" w14:textId="77777777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Backup and Recovery</w:t>
      </w:r>
    </w:p>
    <w:p w14:paraId="209B2D98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8.13 — Information backup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5.30 — ICT readiness for business continuity</w:t>
      </w:r>
    </w:p>
    <w:p w14:paraId="7C30D7AA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Backup frequency, recovery procedures, and testing requirements were not identified in available documentation.</w:t>
      </w:r>
    </w:p>
    <w:p w14:paraId="78CE7E7A" w14:textId="741BDB7E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0306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24D719EA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risks:</w:t>
      </w:r>
    </w:p>
    <w:p w14:paraId="6B09E8C4" w14:textId="77777777" w:rsidR="00DB686D" w:rsidRPr="00DB686D" w:rsidRDefault="00DB686D" w:rsidP="0003064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Loss of customer information </w:t>
      </w:r>
    </w:p>
    <w:p w14:paraId="7633A155" w14:textId="77777777" w:rsidR="00DB686D" w:rsidRPr="00DB686D" w:rsidRDefault="00DB686D" w:rsidP="00DB6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System outages </w:t>
      </w:r>
    </w:p>
    <w:p w14:paraId="35C13CEE" w14:textId="77777777" w:rsidR="00DB686D" w:rsidRPr="00DB686D" w:rsidRDefault="00DB686D" w:rsidP="00DB6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service interruptions </w:t>
      </w:r>
    </w:p>
    <w:p w14:paraId="514B4476" w14:textId="77777777" w:rsidR="00DB686D" w:rsidRPr="00DB686D" w:rsidRDefault="00DB686D" w:rsidP="00DB6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Business disruption </w:t>
      </w:r>
    </w:p>
    <w:p w14:paraId="4F8E4014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1F3D179C" w14:textId="77777777" w:rsidR="00DB686D" w:rsidRPr="00DB686D" w:rsidRDefault="00DB686D" w:rsidP="0003064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backup and recovery procedures. </w:t>
      </w:r>
    </w:p>
    <w:p w14:paraId="05BF7512" w14:textId="77777777" w:rsidR="00DB686D" w:rsidRPr="00DB686D" w:rsidRDefault="00DB686D" w:rsidP="00DB6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Define backup frequency and retention requirements. </w:t>
      </w:r>
    </w:p>
    <w:p w14:paraId="1CFAEC43" w14:textId="77777777" w:rsidR="00DB686D" w:rsidRPr="00DB686D" w:rsidRDefault="00DB686D" w:rsidP="00DB6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Protect backups from unauthorized access. </w:t>
      </w:r>
    </w:p>
    <w:p w14:paraId="61468D12" w14:textId="77777777" w:rsidR="00DB686D" w:rsidRPr="00DB686D" w:rsidRDefault="00DB686D" w:rsidP="00DB6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test recovery procedures. </w:t>
      </w:r>
    </w:p>
    <w:p w14:paraId="6A9ED75C" w14:textId="77777777" w:rsidR="00DB686D" w:rsidRPr="00DB686D" w:rsidRDefault="00DB686D" w:rsidP="00DB6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Document test results and corrective actions. </w:t>
      </w:r>
    </w:p>
    <w:p w14:paraId="6AB8CCDF" w14:textId="77777777" w:rsidR="00DB686D" w:rsidRPr="00DB686D" w:rsidRDefault="00DB686D" w:rsidP="00DB68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contingency procedures for unavailable third-party services. </w:t>
      </w:r>
    </w:p>
    <w:p w14:paraId="4E9868CB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8968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106D63" w14:textId="77777777" w:rsidR="00F27667" w:rsidRDefault="00F27667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B1C90C" w14:textId="77777777" w:rsidR="00F27667" w:rsidRDefault="00F27667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F90F29" w14:textId="7041644D" w:rsidR="00DB686D" w:rsidRPr="00DB686D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Business Continuity</w:t>
      </w:r>
    </w:p>
    <w:p w14:paraId="38C76273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5.29 — Information security during disruption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5.30 — ICT readiness for business continuity</w:t>
      </w:r>
    </w:p>
    <w:p w14:paraId="5418A55A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Third-party dependencies could interrupt booking, payment processing, website availability, and customer communication. Formal continuity procedures were not identified.</w:t>
      </w:r>
    </w:p>
    <w:p w14:paraId="508C43CA" w14:textId="4D653EE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0306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30116AE9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273F2DE9" w14:textId="77777777" w:rsidR="00DB686D" w:rsidRPr="00DB686D" w:rsidRDefault="00DB686D" w:rsidP="0003064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Identify critical business processes and supporting systems. </w:t>
      </w:r>
    </w:p>
    <w:p w14:paraId="3DD0FF23" w14:textId="77777777" w:rsidR="00DB686D" w:rsidRPr="00DB686D" w:rsidRDefault="00DB686D" w:rsidP="00DB6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Document acceptable recovery priorities. </w:t>
      </w:r>
    </w:p>
    <w:p w14:paraId="15D8C419" w14:textId="77777777" w:rsidR="00DB686D" w:rsidRPr="00DB686D" w:rsidRDefault="00DB686D" w:rsidP="00DB6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backup communication methods. </w:t>
      </w:r>
    </w:p>
    <w:p w14:paraId="37E7B984" w14:textId="77777777" w:rsidR="00DB686D" w:rsidRPr="00DB686D" w:rsidRDefault="00DB686D" w:rsidP="00DB6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contingency procedures for critical vendors. </w:t>
      </w:r>
    </w:p>
    <w:p w14:paraId="4FC4CCE7" w14:textId="77777777" w:rsidR="00DB686D" w:rsidRPr="00DB686D" w:rsidRDefault="00DB686D" w:rsidP="00DB6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current vendor escalation information. </w:t>
      </w:r>
    </w:p>
    <w:p w14:paraId="4BF58C7D" w14:textId="77777777" w:rsidR="00DB686D" w:rsidRPr="00DB686D" w:rsidRDefault="00DB686D" w:rsidP="00DB68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test continuity procedures. </w:t>
      </w:r>
    </w:p>
    <w:p w14:paraId="261B77B2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6A40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CBAACE" w14:textId="7214EDF4" w:rsidR="00DB686D" w:rsidRPr="00DB686D" w:rsidRDefault="00DB686D" w:rsidP="0003064A">
      <w:pPr>
        <w:spacing w:before="24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Security Monitoring and Reporting</w:t>
      </w:r>
    </w:p>
    <w:p w14:paraId="4E644AB8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ISO areas: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8.15 — Logging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Annex A 8.16 — Monitoring activities</w:t>
      </w:r>
    </w:p>
    <w:p w14:paraId="78936349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br/>
        <w:t>Formal monitoring and security-event reporting procedures were not identified in the available documentation.</w:t>
      </w:r>
    </w:p>
    <w:p w14:paraId="4954DDAE" w14:textId="3A10D571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="000306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Improvement</w:t>
      </w:r>
    </w:p>
    <w:p w14:paraId="57C94748" w14:textId="77777777" w:rsidR="00DB686D" w:rsidRPr="00DB686D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5FC084A6" w14:textId="77777777" w:rsidR="00DB686D" w:rsidRPr="00DB686D" w:rsidRDefault="00DB686D" w:rsidP="0003064A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procedures for reporting suspicious activity. </w:t>
      </w:r>
    </w:p>
    <w:p w14:paraId="77ADB8EE" w14:textId="77777777" w:rsidR="00DB686D" w:rsidRPr="00DB686D" w:rsidRDefault="00DB686D" w:rsidP="00DB6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Define monitoring responsibilities. </w:t>
      </w:r>
    </w:p>
    <w:p w14:paraId="5E9C807D" w14:textId="77777777" w:rsidR="00DB686D" w:rsidRPr="00DB686D" w:rsidRDefault="00DB686D" w:rsidP="00DB6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Review account and administrative activity where appropriate. </w:t>
      </w:r>
    </w:p>
    <w:p w14:paraId="34FA292E" w14:textId="77777777" w:rsidR="00DB686D" w:rsidRPr="00DB686D" w:rsidRDefault="00DB686D" w:rsidP="00DB68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records of security incidents and response activities. </w:t>
      </w:r>
    </w:p>
    <w:p w14:paraId="7C0AA785" w14:textId="77777777" w:rsidR="00DB686D" w:rsidRPr="00DB686D" w:rsidRDefault="00DB686D" w:rsidP="0003064A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escalation procedures for detected security events. </w:t>
      </w:r>
    </w:p>
    <w:p w14:paraId="3FC9830A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A21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8F1B00" w14:textId="77777777" w:rsidR="007473EA" w:rsidRDefault="007473E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D38A465" w14:textId="001BB22D" w:rsidR="0003064A" w:rsidRPr="0003064A" w:rsidRDefault="00DB686D" w:rsidP="007473E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Alignment Summary</w:t>
      </w:r>
    </w:p>
    <w:tbl>
      <w:tblPr>
        <w:tblStyle w:val="TableGrid"/>
        <w:tblW w:w="7645" w:type="dxa"/>
        <w:tblLook w:val="04A0" w:firstRow="1" w:lastRow="0" w:firstColumn="1" w:lastColumn="0" w:noHBand="0" w:noVBand="1"/>
      </w:tblPr>
      <w:tblGrid>
        <w:gridCol w:w="3116"/>
        <w:gridCol w:w="3116"/>
        <w:gridCol w:w="1413"/>
      </w:tblGrid>
      <w:tr w:rsidR="0003064A" w14:paraId="0258C997" w14:textId="77777777" w:rsidTr="0003064A">
        <w:tc>
          <w:tcPr>
            <w:tcW w:w="3116" w:type="dxa"/>
            <w:vAlign w:val="center"/>
          </w:tcPr>
          <w:p w14:paraId="58C8C98C" w14:textId="2990C17A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Area</w:t>
            </w:r>
          </w:p>
        </w:tc>
        <w:tc>
          <w:tcPr>
            <w:tcW w:w="3116" w:type="dxa"/>
            <w:vAlign w:val="center"/>
          </w:tcPr>
          <w:p w14:paraId="29E8E517" w14:textId="5751BCE4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  <w:tc>
          <w:tcPr>
            <w:tcW w:w="1413" w:type="dxa"/>
            <w:vAlign w:val="center"/>
          </w:tcPr>
          <w:p w14:paraId="66A9660A" w14:textId="75C86D23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03064A" w14:paraId="28FE3201" w14:textId="77777777" w:rsidTr="0003064A">
        <w:tc>
          <w:tcPr>
            <w:tcW w:w="3116" w:type="dxa"/>
            <w:vAlign w:val="center"/>
          </w:tcPr>
          <w:p w14:paraId="59A5F2EA" w14:textId="250FD0A7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Security Policies</w:t>
            </w:r>
          </w:p>
        </w:tc>
        <w:tc>
          <w:tcPr>
            <w:tcW w:w="3116" w:type="dxa"/>
            <w:vAlign w:val="center"/>
          </w:tcPr>
          <w:p w14:paraId="4E64EEEC" w14:textId="6AC45096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112EAD80" w14:textId="085473FF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352DE009" w14:textId="77777777" w:rsidTr="0003064A">
        <w:tc>
          <w:tcPr>
            <w:tcW w:w="3116" w:type="dxa"/>
            <w:vAlign w:val="center"/>
          </w:tcPr>
          <w:p w14:paraId="3B06F267" w14:textId="2AF2A786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 &amp; Authentication</w:t>
            </w:r>
          </w:p>
        </w:tc>
        <w:tc>
          <w:tcPr>
            <w:tcW w:w="3116" w:type="dxa"/>
            <w:vAlign w:val="center"/>
          </w:tcPr>
          <w:p w14:paraId="148E2745" w14:textId="3A1187C3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2C855158" w14:textId="4D9213A3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37D8BA56" w14:textId="77777777" w:rsidTr="0003064A">
        <w:tc>
          <w:tcPr>
            <w:tcW w:w="3116" w:type="dxa"/>
            <w:vAlign w:val="center"/>
          </w:tcPr>
          <w:p w14:paraId="1CB3AB73" w14:textId="78083F36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Awareness</w:t>
            </w:r>
          </w:p>
        </w:tc>
        <w:tc>
          <w:tcPr>
            <w:tcW w:w="3116" w:type="dxa"/>
            <w:vAlign w:val="center"/>
          </w:tcPr>
          <w:p w14:paraId="33C51A8B" w14:textId="6F6DE324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2B981014" w14:textId="65AFC4E7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03064A" w14:paraId="587B2F02" w14:textId="77777777" w:rsidTr="0003064A">
        <w:tc>
          <w:tcPr>
            <w:tcW w:w="3116" w:type="dxa"/>
            <w:vAlign w:val="center"/>
          </w:tcPr>
          <w:p w14:paraId="349FAC20" w14:textId="2321B041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Data Protection</w:t>
            </w:r>
          </w:p>
        </w:tc>
        <w:tc>
          <w:tcPr>
            <w:tcW w:w="3116" w:type="dxa"/>
            <w:vAlign w:val="center"/>
          </w:tcPr>
          <w:p w14:paraId="6C9B1147" w14:textId="5E737B63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13F2BFD7" w14:textId="0F5173A3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12232522" w14:textId="77777777" w:rsidTr="0003064A">
        <w:tc>
          <w:tcPr>
            <w:tcW w:w="3116" w:type="dxa"/>
            <w:vAlign w:val="center"/>
          </w:tcPr>
          <w:p w14:paraId="080B2F21" w14:textId="42CDF28E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Risk Management</w:t>
            </w:r>
          </w:p>
        </w:tc>
        <w:tc>
          <w:tcPr>
            <w:tcW w:w="3116" w:type="dxa"/>
            <w:vAlign w:val="center"/>
          </w:tcPr>
          <w:p w14:paraId="301BCA26" w14:textId="71DF1038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3526E062" w14:textId="157E1DFF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0E628064" w14:textId="77777777" w:rsidTr="0003064A">
        <w:tc>
          <w:tcPr>
            <w:tcW w:w="3116" w:type="dxa"/>
            <w:vAlign w:val="center"/>
          </w:tcPr>
          <w:p w14:paraId="1743BDC8" w14:textId="22517776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</w:t>
            </w:r>
          </w:p>
        </w:tc>
        <w:tc>
          <w:tcPr>
            <w:tcW w:w="3116" w:type="dxa"/>
            <w:vAlign w:val="center"/>
          </w:tcPr>
          <w:p w14:paraId="1CD453F0" w14:textId="2A60A9B5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18A4CD18" w14:textId="595B554D" w:rsidR="0003064A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0F1D7664" w14:textId="77777777" w:rsidTr="0003064A">
        <w:tc>
          <w:tcPr>
            <w:tcW w:w="3116" w:type="dxa"/>
            <w:vAlign w:val="center"/>
          </w:tcPr>
          <w:p w14:paraId="174E8CF5" w14:textId="7853967E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&amp; Recovery</w:t>
            </w:r>
          </w:p>
        </w:tc>
        <w:tc>
          <w:tcPr>
            <w:tcW w:w="3116" w:type="dxa"/>
            <w:vAlign w:val="center"/>
          </w:tcPr>
          <w:p w14:paraId="3B8263B4" w14:textId="39C15A82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0000"/>
            <w:vAlign w:val="center"/>
          </w:tcPr>
          <w:p w14:paraId="1437BBEC" w14:textId="49B9F4EF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3064A" w14:paraId="23CBB1B4" w14:textId="77777777" w:rsidTr="0003064A">
        <w:tc>
          <w:tcPr>
            <w:tcW w:w="3116" w:type="dxa"/>
            <w:vAlign w:val="center"/>
          </w:tcPr>
          <w:p w14:paraId="24FCB0FC" w14:textId="586D04CE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Continuity</w:t>
            </w:r>
          </w:p>
        </w:tc>
        <w:tc>
          <w:tcPr>
            <w:tcW w:w="3116" w:type="dxa"/>
            <w:vAlign w:val="center"/>
          </w:tcPr>
          <w:p w14:paraId="0D1E6D52" w14:textId="695E3870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635497FC" w14:textId="5EA80637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03064A" w14:paraId="0E99F06A" w14:textId="77777777" w:rsidTr="0003064A">
        <w:tc>
          <w:tcPr>
            <w:tcW w:w="3116" w:type="dxa"/>
            <w:vAlign w:val="center"/>
          </w:tcPr>
          <w:p w14:paraId="1E01EB22" w14:textId="42A8DE56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&amp; Reporting</w:t>
            </w:r>
          </w:p>
        </w:tc>
        <w:tc>
          <w:tcPr>
            <w:tcW w:w="3116" w:type="dxa"/>
            <w:vAlign w:val="center"/>
          </w:tcPr>
          <w:p w14:paraId="4AA63DEF" w14:textId="63665C30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Improvement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66A2D7B5" w14:textId="68EB7A32" w:rsidR="0003064A" w:rsidRPr="00DB686D" w:rsidRDefault="0003064A" w:rsidP="0003064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68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0B0C99E6" w14:textId="56DE5A29" w:rsidR="0003064A" w:rsidRDefault="0003064A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areas of security need improvement</w:t>
      </w:r>
    </w:p>
    <w:p w14:paraId="1D1AA655" w14:textId="483DBA3A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17CD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6BD24A" w14:textId="07339EF7" w:rsidR="00DB686D" w:rsidRPr="00DB686D" w:rsidRDefault="00DB686D" w:rsidP="007473EA">
      <w:pPr>
        <w:spacing w:before="24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Recommendations</w:t>
      </w:r>
    </w:p>
    <w:p w14:paraId="1D6F1855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Priority</w:t>
      </w:r>
    </w:p>
    <w:p w14:paraId="4A05383D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Implement multi-factor authentication. </w:t>
      </w:r>
    </w:p>
    <w:p w14:paraId="454B6150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Develop a formal Incident Response Plan. </w:t>
      </w:r>
    </w:p>
    <w:p w14:paraId="77E11C24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vendor-management procedures. </w:t>
      </w:r>
    </w:p>
    <w:p w14:paraId="1201885E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Develop backup and recovery procedures. </w:t>
      </w:r>
    </w:p>
    <w:p w14:paraId="5FD93837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documented access-control requirements. </w:t>
      </w:r>
    </w:p>
    <w:p w14:paraId="2B4E8D6B" w14:textId="77777777" w:rsidR="00DB686D" w:rsidRPr="00DB686D" w:rsidRDefault="00DB686D" w:rsidP="00DB68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Strengthen customer-data protection procedures. </w:t>
      </w:r>
    </w:p>
    <w:p w14:paraId="7F9409E0" w14:textId="77777777" w:rsidR="00DB686D" w:rsidRPr="00DB686D" w:rsidRDefault="00DB686D" w:rsidP="0003064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Priority</w:t>
      </w:r>
    </w:p>
    <w:p w14:paraId="6D4BC591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recurring security-awareness training. </w:t>
      </w:r>
    </w:p>
    <w:p w14:paraId="0EE73ACC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Maintain periodic risk assessments. </w:t>
      </w:r>
    </w:p>
    <w:p w14:paraId="57C765F8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Conduct periodic vendor reviews. </w:t>
      </w:r>
    </w:p>
    <w:p w14:paraId="179FCE56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security-event reporting procedures. </w:t>
      </w:r>
    </w:p>
    <w:p w14:paraId="68BB7AA7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Develop and test business-continuity procedures. </w:t>
      </w:r>
    </w:p>
    <w:p w14:paraId="7B5D4875" w14:textId="77777777" w:rsidR="00DB686D" w:rsidRPr="00DB686D" w:rsidRDefault="00DB686D" w:rsidP="00DB68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Establish periodic security-policy reviews. </w:t>
      </w:r>
    </w:p>
    <w:p w14:paraId="44B1B102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20A3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03C830" w14:textId="77777777" w:rsidR="007473EA" w:rsidRDefault="007473E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FE060FB" w14:textId="6ED6D059" w:rsidR="00DB686D" w:rsidRPr="00DB686D" w:rsidRDefault="00DB686D" w:rsidP="00DB6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</w:t>
      </w:r>
    </w:p>
    <w:p w14:paraId="0DF5736C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ISO/IEC 27001:2022 alignment review identified opportunities to strengthen information security governance, access control, third-party oversight, incident response, backup and recovery, business continuity, and security awareness within the fictional 24HR Dance Studio environment.</w:t>
      </w:r>
    </w:p>
    <w:p w14:paraId="1C59C1D7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The existing risk assessment provides a foundation for identifying and prioritizing information security risks, while the policy, vendor, and incident-response assessments provide additional context for determining where controls and documentation could be strengthened.</w:t>
      </w:r>
    </w:p>
    <w:p w14:paraId="3A6E1326" w14:textId="77777777" w:rsidR="00DB686D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Addressing the identified gaps would improve the organization's ability to manage information security risks and establish a more structured approach to security governance and continuous improvement.</w:t>
      </w:r>
    </w:p>
    <w:p w14:paraId="61679F56" w14:textId="2A0BA0C0" w:rsidR="0003064A" w:rsidRPr="00DB686D" w:rsidRDefault="00DB686D" w:rsidP="00DB6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This review represents a limited portfolio-based alignment assessment and does not establish ISO/IEC 27001 certification or conformity.</w:t>
      </w:r>
    </w:p>
    <w:p w14:paraId="7F829D71" w14:textId="77777777" w:rsidR="00DB686D" w:rsidRPr="00DB686D" w:rsidRDefault="009D2B37" w:rsidP="00DB68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3748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DEFB1A" w14:textId="79AA3856" w:rsidR="00DB686D" w:rsidRPr="007473EA" w:rsidRDefault="00DB686D" w:rsidP="00DB6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473E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References</w:t>
      </w:r>
    </w:p>
    <w:p w14:paraId="0B2EA90A" w14:textId="0542460B" w:rsidR="0003064A" w:rsidRDefault="00DB686D" w:rsidP="0003064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ISO/IEC </w:t>
      </w:r>
      <w:r w:rsidR="0003064A" w:rsidRPr="00DB68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27001:2022</w:t>
      </w:r>
      <w:r w:rsidR="0003064A"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</w:t>
      </w:r>
      <w:r w:rsidRPr="00DB686D">
        <w:rPr>
          <w:rFonts w:ascii="Times New Roman" w:eastAsia="Times New Roman" w:hAnsi="Times New Roman" w:cs="Times New Roman"/>
          <w:kern w:val="0"/>
          <w14:ligatures w14:val="none"/>
        </w:rPr>
        <w:t xml:space="preserve"> security management systems </w:t>
      </w:r>
    </w:p>
    <w:p w14:paraId="6C49A9AC" w14:textId="5DD33896" w:rsidR="00465E09" w:rsidRPr="0003064A" w:rsidRDefault="00DB686D" w:rsidP="0003064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86D">
        <w:rPr>
          <w:rFonts w:ascii="Times New Roman" w:eastAsia="Times New Roman" w:hAnsi="Times New Roman" w:cs="Times New Roman"/>
          <w:kern w:val="0"/>
          <w14:ligatures w14:val="none"/>
        </w:rPr>
        <w:t>Requirements. International Organization for Standardization.</w:t>
      </w:r>
    </w:p>
    <w:sectPr w:rsidR="00465E09" w:rsidRPr="00030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F26"/>
    <w:multiLevelType w:val="multilevel"/>
    <w:tmpl w:val="389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627"/>
    <w:multiLevelType w:val="multilevel"/>
    <w:tmpl w:val="CA6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2EE0"/>
    <w:multiLevelType w:val="multilevel"/>
    <w:tmpl w:val="EE6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D95"/>
    <w:multiLevelType w:val="multilevel"/>
    <w:tmpl w:val="1B3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73F8"/>
    <w:multiLevelType w:val="hybridMultilevel"/>
    <w:tmpl w:val="6398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523E8"/>
    <w:multiLevelType w:val="multilevel"/>
    <w:tmpl w:val="79A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F3DC2"/>
    <w:multiLevelType w:val="multilevel"/>
    <w:tmpl w:val="EAB8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64DD5"/>
    <w:multiLevelType w:val="multilevel"/>
    <w:tmpl w:val="666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157FE"/>
    <w:multiLevelType w:val="multilevel"/>
    <w:tmpl w:val="D1D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6073A"/>
    <w:multiLevelType w:val="multilevel"/>
    <w:tmpl w:val="F27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81E1E"/>
    <w:multiLevelType w:val="multilevel"/>
    <w:tmpl w:val="26F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92F4D"/>
    <w:multiLevelType w:val="multilevel"/>
    <w:tmpl w:val="CF7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03D82"/>
    <w:multiLevelType w:val="multilevel"/>
    <w:tmpl w:val="B3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F5A68"/>
    <w:multiLevelType w:val="multilevel"/>
    <w:tmpl w:val="44A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27CA5"/>
    <w:multiLevelType w:val="multilevel"/>
    <w:tmpl w:val="315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A3977"/>
    <w:multiLevelType w:val="multilevel"/>
    <w:tmpl w:val="77F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96C33"/>
    <w:multiLevelType w:val="multilevel"/>
    <w:tmpl w:val="406C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32DF7"/>
    <w:multiLevelType w:val="multilevel"/>
    <w:tmpl w:val="0E3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C1C7E"/>
    <w:multiLevelType w:val="multilevel"/>
    <w:tmpl w:val="747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249F9"/>
    <w:multiLevelType w:val="multilevel"/>
    <w:tmpl w:val="41B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666AB"/>
    <w:multiLevelType w:val="multilevel"/>
    <w:tmpl w:val="0CB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A7C3D"/>
    <w:multiLevelType w:val="multilevel"/>
    <w:tmpl w:val="134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3386D"/>
    <w:multiLevelType w:val="multilevel"/>
    <w:tmpl w:val="DE1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E440B"/>
    <w:multiLevelType w:val="multilevel"/>
    <w:tmpl w:val="235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91978"/>
    <w:multiLevelType w:val="multilevel"/>
    <w:tmpl w:val="7B3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01929">
    <w:abstractNumId w:val="21"/>
  </w:num>
  <w:num w:numId="2" w16cid:durableId="798229455">
    <w:abstractNumId w:val="20"/>
  </w:num>
  <w:num w:numId="3" w16cid:durableId="1997494776">
    <w:abstractNumId w:val="9"/>
  </w:num>
  <w:num w:numId="4" w16cid:durableId="1736389934">
    <w:abstractNumId w:val="12"/>
  </w:num>
  <w:num w:numId="5" w16cid:durableId="1199657422">
    <w:abstractNumId w:val="13"/>
  </w:num>
  <w:num w:numId="6" w16cid:durableId="1520587772">
    <w:abstractNumId w:val="0"/>
  </w:num>
  <w:num w:numId="7" w16cid:durableId="149099810">
    <w:abstractNumId w:val="6"/>
  </w:num>
  <w:num w:numId="8" w16cid:durableId="1093553409">
    <w:abstractNumId w:val="24"/>
  </w:num>
  <w:num w:numId="9" w16cid:durableId="2103643130">
    <w:abstractNumId w:val="18"/>
  </w:num>
  <w:num w:numId="10" w16cid:durableId="1090740696">
    <w:abstractNumId w:val="5"/>
  </w:num>
  <w:num w:numId="11" w16cid:durableId="421801578">
    <w:abstractNumId w:val="19"/>
  </w:num>
  <w:num w:numId="12" w16cid:durableId="1315256812">
    <w:abstractNumId w:val="8"/>
  </w:num>
  <w:num w:numId="13" w16cid:durableId="1602450906">
    <w:abstractNumId w:val="14"/>
  </w:num>
  <w:num w:numId="14" w16cid:durableId="1956935072">
    <w:abstractNumId w:val="2"/>
  </w:num>
  <w:num w:numId="15" w16cid:durableId="1036738037">
    <w:abstractNumId w:val="7"/>
  </w:num>
  <w:num w:numId="16" w16cid:durableId="443380569">
    <w:abstractNumId w:val="11"/>
  </w:num>
  <w:num w:numId="17" w16cid:durableId="1714426819">
    <w:abstractNumId w:val="16"/>
  </w:num>
  <w:num w:numId="18" w16cid:durableId="849880506">
    <w:abstractNumId w:val="10"/>
  </w:num>
  <w:num w:numId="19" w16cid:durableId="161481323">
    <w:abstractNumId w:val="1"/>
  </w:num>
  <w:num w:numId="20" w16cid:durableId="1110779636">
    <w:abstractNumId w:val="22"/>
  </w:num>
  <w:num w:numId="21" w16cid:durableId="2058577655">
    <w:abstractNumId w:val="3"/>
  </w:num>
  <w:num w:numId="22" w16cid:durableId="1258489596">
    <w:abstractNumId w:val="15"/>
  </w:num>
  <w:num w:numId="23" w16cid:durableId="345131171">
    <w:abstractNumId w:val="23"/>
  </w:num>
  <w:num w:numId="24" w16cid:durableId="2036618343">
    <w:abstractNumId w:val="17"/>
  </w:num>
  <w:num w:numId="25" w16cid:durableId="1888832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6D"/>
    <w:rsid w:val="0003064A"/>
    <w:rsid w:val="001459EC"/>
    <w:rsid w:val="00367185"/>
    <w:rsid w:val="00465E09"/>
    <w:rsid w:val="005F3F9B"/>
    <w:rsid w:val="006E70DF"/>
    <w:rsid w:val="007473EA"/>
    <w:rsid w:val="00850848"/>
    <w:rsid w:val="00906F62"/>
    <w:rsid w:val="0095527C"/>
    <w:rsid w:val="009862A6"/>
    <w:rsid w:val="009D2B37"/>
    <w:rsid w:val="00A662A6"/>
    <w:rsid w:val="00DB686D"/>
    <w:rsid w:val="00E67E53"/>
    <w:rsid w:val="00F27667"/>
    <w:rsid w:val="00FA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A52B"/>
  <w15:chartTrackingRefBased/>
  <w15:docId w15:val="{0945A4B2-44B5-9A45-B874-2A64D0A9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6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686D"/>
    <w:rPr>
      <w:b/>
      <w:bCs/>
    </w:rPr>
  </w:style>
  <w:style w:type="table" w:styleId="TableGrid">
    <w:name w:val="Table Grid"/>
    <w:basedOn w:val="TableNormal"/>
    <w:uiPriority w:val="39"/>
    <w:rsid w:val="0003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1884</Words>
  <Characters>10740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Sibin Jacob</dc:creator>
  <cp:keywords/>
  <dc:description/>
  <cp:lastModifiedBy>Sibin Jacob</cp:lastModifiedBy>
  <cp:revision>7</cp:revision>
  <dcterms:created xsi:type="dcterms:W3CDTF">2026-08-28T08:38:00Z</dcterms:created>
  <dcterms:modified xsi:type="dcterms:W3CDTF">2026-09-29T19:22:00Z</dcterms:modified>
</cp:coreProperties>
</file>