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18BB5" w14:textId="28F8329C" w:rsidR="00E64EA3" w:rsidRPr="00891437" w:rsidRDefault="00E64EA3" w:rsidP="00E64EA3">
      <w:pPr>
        <w:jc w:val="center"/>
        <w:rPr>
          <w:rFonts w:ascii="Times New Roman" w:hAnsi="Times New Roman" w:cs="Times New Roman"/>
          <w:b/>
          <w:bCs/>
          <w:sz w:val="40"/>
          <w:szCs w:val="40"/>
        </w:rPr>
      </w:pPr>
      <w:r w:rsidRPr="00891437">
        <w:rPr>
          <w:rFonts w:ascii="Times New Roman" w:hAnsi="Times New Roman" w:cs="Times New Roman"/>
          <w:b/>
          <w:bCs/>
          <w:sz w:val="40"/>
          <w:szCs w:val="40"/>
        </w:rPr>
        <w:t>Incident Response Readiness</w:t>
      </w:r>
    </w:p>
    <w:p w14:paraId="5C221796" w14:textId="2B3D3C89" w:rsidR="00E64EA3" w:rsidRPr="00891437" w:rsidRDefault="00E64EA3" w:rsidP="00E64EA3">
      <w:pPr>
        <w:spacing w:after="0"/>
        <w:rPr>
          <w:rFonts w:ascii="Times New Roman" w:hAnsi="Times New Roman" w:cs="Times New Roman"/>
          <w:b/>
          <w:bCs/>
          <w:sz w:val="36"/>
          <w:szCs w:val="36"/>
        </w:rPr>
      </w:pPr>
      <w:r w:rsidRPr="00891437">
        <w:rPr>
          <w:rFonts w:ascii="Times New Roman" w:hAnsi="Times New Roman" w:cs="Times New Roman"/>
          <w:b/>
          <w:bCs/>
          <w:sz w:val="36"/>
          <w:szCs w:val="36"/>
        </w:rPr>
        <w:t>Purpose of Assessment</w:t>
      </w:r>
    </w:p>
    <w:p w14:paraId="1B579656" w14:textId="7BA9E5FD" w:rsidR="00E64EA3" w:rsidRDefault="005E551B" w:rsidP="00E64EA3">
      <w:pPr>
        <w:spacing w:after="0"/>
        <w:rPr>
          <w:rFonts w:ascii="Times New Roman" w:hAnsi="Times New Roman" w:cs="Times New Roman"/>
          <w:sz w:val="28"/>
          <w:szCs w:val="28"/>
        </w:rPr>
      </w:pPr>
      <w:r w:rsidRPr="00167F49">
        <w:rPr>
          <w:rFonts w:ascii="Times New Roman" w:hAnsi="Times New Roman" w:cs="Times New Roman"/>
          <w:sz w:val="28"/>
          <w:szCs w:val="28"/>
        </w:rPr>
        <w:t>The purpose of the Incident Response Readiness evaluates</w:t>
      </w:r>
      <w:r w:rsidR="00E64EA3" w:rsidRPr="00167F49">
        <w:rPr>
          <w:rFonts w:ascii="Times New Roman" w:hAnsi="Times New Roman" w:cs="Times New Roman"/>
          <w:sz w:val="28"/>
          <w:szCs w:val="28"/>
        </w:rPr>
        <w:t xml:space="preserve"> </w:t>
      </w:r>
      <w:r w:rsidR="00167F49" w:rsidRPr="00167F49">
        <w:rPr>
          <w:rFonts w:ascii="Times New Roman" w:hAnsi="Times New Roman" w:cs="Times New Roman"/>
          <w:sz w:val="28"/>
          <w:szCs w:val="28"/>
        </w:rPr>
        <w:t>24HR Dance Studio</w:t>
      </w:r>
      <w:r w:rsidRPr="00167F49">
        <w:rPr>
          <w:rFonts w:ascii="Times New Roman" w:hAnsi="Times New Roman" w:cs="Times New Roman"/>
          <w:sz w:val="28"/>
          <w:szCs w:val="28"/>
        </w:rPr>
        <w:t>’s</w:t>
      </w:r>
      <w:r w:rsidR="00E64EA3" w:rsidRPr="00167F49">
        <w:rPr>
          <w:rFonts w:ascii="Times New Roman" w:hAnsi="Times New Roman" w:cs="Times New Roman"/>
          <w:sz w:val="28"/>
          <w:szCs w:val="28"/>
        </w:rPr>
        <w:t xml:space="preserve"> preparedness to identify, response, and recover from cybersecurity incidents. The</w:t>
      </w:r>
      <w:r w:rsidR="00E64EA3">
        <w:rPr>
          <w:rFonts w:ascii="Times New Roman" w:hAnsi="Times New Roman" w:cs="Times New Roman"/>
          <w:sz w:val="28"/>
          <w:szCs w:val="28"/>
        </w:rPr>
        <w:t xml:space="preserve"> objective is to determine whether existing processes and documentation are sufficient to support an effective response to security events that impact business operations, customer data, and organizational reputation. </w:t>
      </w:r>
    </w:p>
    <w:p w14:paraId="536FD4DB" w14:textId="77777777" w:rsidR="00E64EA3" w:rsidRDefault="00E64EA3" w:rsidP="00E64EA3">
      <w:pPr>
        <w:spacing w:after="0"/>
        <w:rPr>
          <w:rFonts w:ascii="Times New Roman" w:hAnsi="Times New Roman" w:cs="Times New Roman"/>
          <w:sz w:val="28"/>
          <w:szCs w:val="28"/>
        </w:rPr>
      </w:pPr>
    </w:p>
    <w:p w14:paraId="6ACAF550" w14:textId="0445C176" w:rsidR="00E64EA3" w:rsidRPr="00891437" w:rsidRDefault="00E64EA3" w:rsidP="00E64EA3">
      <w:pPr>
        <w:spacing w:after="0"/>
        <w:rPr>
          <w:rFonts w:ascii="Times New Roman" w:hAnsi="Times New Roman" w:cs="Times New Roman"/>
          <w:b/>
          <w:bCs/>
          <w:sz w:val="36"/>
          <w:szCs w:val="36"/>
        </w:rPr>
      </w:pPr>
      <w:r w:rsidRPr="00891437">
        <w:rPr>
          <w:rFonts w:ascii="Times New Roman" w:hAnsi="Times New Roman" w:cs="Times New Roman"/>
          <w:b/>
          <w:bCs/>
          <w:sz w:val="36"/>
          <w:szCs w:val="36"/>
        </w:rPr>
        <w:t>Objectives</w:t>
      </w:r>
    </w:p>
    <w:p w14:paraId="4E6D419C" w14:textId="5653D4AF" w:rsidR="00E64EA3" w:rsidRPr="007350B7" w:rsidRDefault="00E64EA3" w:rsidP="0063536B">
      <w:pPr>
        <w:spacing w:after="0" w:line="276" w:lineRule="auto"/>
        <w:rPr>
          <w:rFonts w:ascii="Times New Roman" w:hAnsi="Times New Roman" w:cs="Times New Roman"/>
          <w:sz w:val="28"/>
          <w:szCs w:val="28"/>
        </w:rPr>
      </w:pPr>
      <w:r w:rsidRPr="007350B7">
        <w:rPr>
          <w:rFonts w:ascii="Times New Roman" w:hAnsi="Times New Roman" w:cs="Times New Roman"/>
          <w:sz w:val="28"/>
          <w:szCs w:val="28"/>
        </w:rPr>
        <w:t xml:space="preserve">The objectives of this assessment are to </w:t>
      </w:r>
    </w:p>
    <w:p w14:paraId="1D5924F7" w14:textId="1E9C844C" w:rsidR="00E64EA3" w:rsidRPr="007350B7" w:rsidRDefault="00E64EA3" w:rsidP="0063536B">
      <w:pPr>
        <w:pStyle w:val="ListParagraph"/>
        <w:numPr>
          <w:ilvl w:val="0"/>
          <w:numId w:val="2"/>
        </w:numPr>
        <w:spacing w:after="0" w:line="276" w:lineRule="auto"/>
        <w:rPr>
          <w:rFonts w:ascii="Times New Roman" w:hAnsi="Times New Roman" w:cs="Times New Roman"/>
          <w:sz w:val="28"/>
          <w:szCs w:val="28"/>
        </w:rPr>
      </w:pPr>
      <w:r w:rsidRPr="007350B7">
        <w:rPr>
          <w:rFonts w:ascii="Times New Roman" w:hAnsi="Times New Roman" w:cs="Times New Roman"/>
          <w:sz w:val="28"/>
          <w:szCs w:val="28"/>
        </w:rPr>
        <w:t>Identify gaps in incident response processes</w:t>
      </w:r>
    </w:p>
    <w:p w14:paraId="608C1512" w14:textId="7B84E506" w:rsidR="00E64EA3" w:rsidRPr="007350B7" w:rsidRDefault="00E64EA3" w:rsidP="0063536B">
      <w:pPr>
        <w:pStyle w:val="ListParagraph"/>
        <w:numPr>
          <w:ilvl w:val="0"/>
          <w:numId w:val="2"/>
        </w:numPr>
        <w:spacing w:after="0" w:line="276" w:lineRule="auto"/>
        <w:rPr>
          <w:rFonts w:ascii="Times New Roman" w:hAnsi="Times New Roman" w:cs="Times New Roman"/>
          <w:sz w:val="28"/>
          <w:szCs w:val="28"/>
        </w:rPr>
      </w:pPr>
      <w:r w:rsidRPr="007350B7">
        <w:rPr>
          <w:rFonts w:ascii="Times New Roman" w:hAnsi="Times New Roman" w:cs="Times New Roman"/>
          <w:sz w:val="28"/>
          <w:szCs w:val="28"/>
        </w:rPr>
        <w:t>Evaluate preparedness</w:t>
      </w:r>
    </w:p>
    <w:p w14:paraId="72C8FB5E" w14:textId="2557AC44" w:rsidR="00E64EA3" w:rsidRPr="007350B7" w:rsidRDefault="00E64EA3" w:rsidP="0063536B">
      <w:pPr>
        <w:pStyle w:val="ListParagraph"/>
        <w:numPr>
          <w:ilvl w:val="0"/>
          <w:numId w:val="2"/>
        </w:numPr>
        <w:spacing w:after="0" w:line="276" w:lineRule="auto"/>
        <w:rPr>
          <w:rFonts w:ascii="Times New Roman" w:hAnsi="Times New Roman" w:cs="Times New Roman"/>
          <w:sz w:val="28"/>
          <w:szCs w:val="28"/>
        </w:rPr>
      </w:pPr>
      <w:r w:rsidRPr="007350B7">
        <w:rPr>
          <w:rFonts w:ascii="Times New Roman" w:hAnsi="Times New Roman" w:cs="Times New Roman"/>
          <w:sz w:val="28"/>
          <w:szCs w:val="28"/>
        </w:rPr>
        <w:t>Assess organization’s ability to contain and recover from security incidents</w:t>
      </w:r>
    </w:p>
    <w:p w14:paraId="3B41D187" w14:textId="7C5417F2" w:rsidR="00E64EA3" w:rsidRPr="007350B7" w:rsidRDefault="00E64EA3" w:rsidP="0063536B">
      <w:pPr>
        <w:pStyle w:val="ListParagraph"/>
        <w:numPr>
          <w:ilvl w:val="0"/>
          <w:numId w:val="2"/>
        </w:numPr>
        <w:spacing w:after="0" w:line="276" w:lineRule="auto"/>
        <w:rPr>
          <w:rFonts w:ascii="Times New Roman" w:hAnsi="Times New Roman" w:cs="Times New Roman"/>
          <w:sz w:val="28"/>
          <w:szCs w:val="28"/>
        </w:rPr>
      </w:pPr>
      <w:r w:rsidRPr="007350B7">
        <w:rPr>
          <w:rFonts w:ascii="Times New Roman" w:hAnsi="Times New Roman" w:cs="Times New Roman"/>
          <w:sz w:val="28"/>
          <w:szCs w:val="28"/>
        </w:rPr>
        <w:t>Recommend improvement to incident response documentation and procedures</w:t>
      </w:r>
    </w:p>
    <w:p w14:paraId="29914251" w14:textId="3D20177E" w:rsidR="00E64EA3" w:rsidRPr="007350B7" w:rsidRDefault="00E64EA3" w:rsidP="0063536B">
      <w:pPr>
        <w:pStyle w:val="ListParagraph"/>
        <w:numPr>
          <w:ilvl w:val="0"/>
          <w:numId w:val="2"/>
        </w:numPr>
        <w:spacing w:after="0" w:line="276" w:lineRule="auto"/>
        <w:rPr>
          <w:rFonts w:ascii="Times New Roman" w:hAnsi="Times New Roman" w:cs="Times New Roman"/>
          <w:sz w:val="28"/>
          <w:szCs w:val="28"/>
        </w:rPr>
      </w:pPr>
      <w:r w:rsidRPr="007350B7">
        <w:rPr>
          <w:rFonts w:ascii="Times New Roman" w:hAnsi="Times New Roman" w:cs="Times New Roman"/>
          <w:sz w:val="28"/>
          <w:szCs w:val="28"/>
        </w:rPr>
        <w:t>Support future security governance and risk management efforts</w:t>
      </w:r>
    </w:p>
    <w:p w14:paraId="1B5FCEBA" w14:textId="77777777" w:rsidR="00E64EA3" w:rsidRDefault="00E64EA3" w:rsidP="00E64EA3">
      <w:pPr>
        <w:spacing w:after="0"/>
        <w:rPr>
          <w:rFonts w:ascii="Times New Roman" w:hAnsi="Times New Roman" w:cs="Times New Roman"/>
          <w:sz w:val="28"/>
          <w:szCs w:val="28"/>
        </w:rPr>
      </w:pPr>
    </w:p>
    <w:p w14:paraId="4DA1CCD7" w14:textId="634CFBAC" w:rsidR="00E64EA3" w:rsidRPr="00891437" w:rsidRDefault="00E64EA3" w:rsidP="00E64EA3">
      <w:pPr>
        <w:spacing w:after="0"/>
        <w:rPr>
          <w:rFonts w:ascii="Times New Roman" w:hAnsi="Times New Roman" w:cs="Times New Roman"/>
          <w:b/>
          <w:bCs/>
          <w:sz w:val="36"/>
          <w:szCs w:val="36"/>
        </w:rPr>
      </w:pPr>
      <w:r w:rsidRPr="00891437">
        <w:rPr>
          <w:rFonts w:ascii="Times New Roman" w:hAnsi="Times New Roman" w:cs="Times New Roman"/>
          <w:b/>
          <w:bCs/>
          <w:sz w:val="36"/>
          <w:szCs w:val="36"/>
        </w:rPr>
        <w:t>Scope</w:t>
      </w:r>
    </w:p>
    <w:p w14:paraId="4E2974D6" w14:textId="77777777" w:rsidR="00E64EA3" w:rsidRDefault="00E64EA3" w:rsidP="0063536B">
      <w:pPr>
        <w:spacing w:after="0" w:line="276" w:lineRule="auto"/>
        <w:rPr>
          <w:rFonts w:ascii="Times New Roman" w:hAnsi="Times New Roman" w:cs="Times New Roman"/>
          <w:sz w:val="28"/>
          <w:szCs w:val="28"/>
        </w:rPr>
      </w:pPr>
      <w:r>
        <w:rPr>
          <w:rFonts w:ascii="Times New Roman" w:hAnsi="Times New Roman" w:cs="Times New Roman"/>
          <w:sz w:val="28"/>
          <w:szCs w:val="28"/>
        </w:rPr>
        <w:t>Risks Identified</w:t>
      </w:r>
    </w:p>
    <w:p w14:paraId="277406AB" w14:textId="77777777" w:rsidR="00E64EA3" w:rsidRDefault="00E64EA3" w:rsidP="0063536B">
      <w:pPr>
        <w:pStyle w:val="ListParagraph"/>
        <w:numPr>
          <w:ilvl w:val="0"/>
          <w:numId w:val="1"/>
        </w:numPr>
        <w:spacing w:after="0" w:line="276" w:lineRule="auto"/>
        <w:rPr>
          <w:rFonts w:ascii="Times New Roman" w:hAnsi="Times New Roman" w:cs="Times New Roman"/>
          <w:sz w:val="28"/>
          <w:szCs w:val="28"/>
        </w:rPr>
      </w:pPr>
      <w:r>
        <w:rPr>
          <w:rFonts w:ascii="Times New Roman" w:hAnsi="Times New Roman" w:cs="Times New Roman"/>
          <w:sz w:val="28"/>
          <w:szCs w:val="28"/>
        </w:rPr>
        <w:t>Customer Data Exposure</w:t>
      </w:r>
    </w:p>
    <w:p w14:paraId="29308831" w14:textId="77777777" w:rsidR="00E64EA3" w:rsidRDefault="00E64EA3" w:rsidP="0063536B">
      <w:pPr>
        <w:pStyle w:val="ListParagraph"/>
        <w:numPr>
          <w:ilvl w:val="0"/>
          <w:numId w:val="1"/>
        </w:numPr>
        <w:spacing w:after="0" w:line="276" w:lineRule="auto"/>
        <w:rPr>
          <w:rFonts w:ascii="Times New Roman" w:hAnsi="Times New Roman" w:cs="Times New Roman"/>
          <w:sz w:val="28"/>
          <w:szCs w:val="28"/>
        </w:rPr>
      </w:pPr>
      <w:r>
        <w:rPr>
          <w:rFonts w:ascii="Times New Roman" w:hAnsi="Times New Roman" w:cs="Times New Roman"/>
          <w:sz w:val="28"/>
          <w:szCs w:val="28"/>
        </w:rPr>
        <w:t xml:space="preserve">Phishing Attacks </w:t>
      </w:r>
    </w:p>
    <w:p w14:paraId="45E590E0" w14:textId="77777777" w:rsidR="00E64EA3" w:rsidRDefault="00E64EA3" w:rsidP="0063536B">
      <w:pPr>
        <w:pStyle w:val="ListParagraph"/>
        <w:numPr>
          <w:ilvl w:val="0"/>
          <w:numId w:val="1"/>
        </w:numPr>
        <w:spacing w:after="0" w:line="276" w:lineRule="auto"/>
        <w:rPr>
          <w:rFonts w:ascii="Times New Roman" w:hAnsi="Times New Roman" w:cs="Times New Roman"/>
          <w:sz w:val="28"/>
          <w:szCs w:val="28"/>
        </w:rPr>
      </w:pPr>
      <w:r>
        <w:rPr>
          <w:rFonts w:ascii="Times New Roman" w:hAnsi="Times New Roman" w:cs="Times New Roman"/>
          <w:sz w:val="28"/>
          <w:szCs w:val="28"/>
        </w:rPr>
        <w:t>Social Media Impersonation</w:t>
      </w:r>
    </w:p>
    <w:p w14:paraId="12F3A962" w14:textId="77777777" w:rsidR="00E64EA3" w:rsidRDefault="00E64EA3" w:rsidP="0063536B">
      <w:pPr>
        <w:pStyle w:val="ListParagraph"/>
        <w:numPr>
          <w:ilvl w:val="0"/>
          <w:numId w:val="1"/>
        </w:numPr>
        <w:spacing w:after="0" w:line="276" w:lineRule="auto"/>
        <w:rPr>
          <w:rFonts w:ascii="Times New Roman" w:hAnsi="Times New Roman" w:cs="Times New Roman"/>
          <w:sz w:val="28"/>
          <w:szCs w:val="28"/>
        </w:rPr>
      </w:pPr>
      <w:r>
        <w:rPr>
          <w:rFonts w:ascii="Times New Roman" w:hAnsi="Times New Roman" w:cs="Times New Roman"/>
          <w:sz w:val="28"/>
          <w:szCs w:val="28"/>
        </w:rPr>
        <w:t>Vendor Risk</w:t>
      </w:r>
    </w:p>
    <w:p w14:paraId="5153B931" w14:textId="1D6D1330" w:rsidR="00E64EA3" w:rsidRDefault="00E64EA3" w:rsidP="0063536B">
      <w:pPr>
        <w:pStyle w:val="ListParagraph"/>
        <w:numPr>
          <w:ilvl w:val="0"/>
          <w:numId w:val="1"/>
        </w:numPr>
        <w:spacing w:after="0" w:line="276" w:lineRule="auto"/>
        <w:rPr>
          <w:rFonts w:ascii="Times New Roman" w:hAnsi="Times New Roman" w:cs="Times New Roman"/>
          <w:sz w:val="28"/>
          <w:szCs w:val="28"/>
        </w:rPr>
      </w:pPr>
      <w:r>
        <w:rPr>
          <w:rFonts w:ascii="Times New Roman" w:hAnsi="Times New Roman" w:cs="Times New Roman"/>
          <w:sz w:val="28"/>
          <w:szCs w:val="28"/>
        </w:rPr>
        <w:t>Account Compromise</w:t>
      </w:r>
    </w:p>
    <w:p w14:paraId="40CC5E01" w14:textId="77777777" w:rsidR="005E551B" w:rsidRDefault="005E551B" w:rsidP="00E64EA3">
      <w:pPr>
        <w:spacing w:after="0"/>
        <w:rPr>
          <w:rFonts w:ascii="Times New Roman" w:hAnsi="Times New Roman" w:cs="Times New Roman"/>
          <w:sz w:val="28"/>
          <w:szCs w:val="28"/>
        </w:rPr>
      </w:pPr>
    </w:p>
    <w:p w14:paraId="3750BAA0" w14:textId="2B92FBA3" w:rsidR="00E64EA3" w:rsidRDefault="00E64EA3" w:rsidP="00E64EA3">
      <w:pPr>
        <w:spacing w:after="0"/>
        <w:rPr>
          <w:rFonts w:ascii="Times New Roman" w:hAnsi="Times New Roman" w:cs="Times New Roman"/>
          <w:sz w:val="28"/>
          <w:szCs w:val="28"/>
        </w:rPr>
      </w:pPr>
      <w:r>
        <w:rPr>
          <w:rFonts w:ascii="Times New Roman" w:hAnsi="Times New Roman" w:cs="Times New Roman"/>
          <w:sz w:val="28"/>
          <w:szCs w:val="28"/>
        </w:rPr>
        <w:t xml:space="preserve">This assessment is limited to publicly available information and a fictional organizational environment created for </w:t>
      </w:r>
      <w:r w:rsidR="00F866A6">
        <w:rPr>
          <w:rFonts w:ascii="Times New Roman" w:hAnsi="Times New Roman" w:cs="Times New Roman"/>
          <w:sz w:val="28"/>
          <w:szCs w:val="28"/>
        </w:rPr>
        <w:t>portfolio</w:t>
      </w:r>
      <w:r>
        <w:rPr>
          <w:rFonts w:ascii="Times New Roman" w:hAnsi="Times New Roman" w:cs="Times New Roman"/>
          <w:sz w:val="28"/>
          <w:szCs w:val="28"/>
        </w:rPr>
        <w:t xml:space="preserve"> and professional development. </w:t>
      </w:r>
    </w:p>
    <w:p w14:paraId="6D52ECC6" w14:textId="77777777" w:rsidR="00887BEE" w:rsidRDefault="00887BEE" w:rsidP="00E64EA3">
      <w:pPr>
        <w:spacing w:after="0"/>
        <w:rPr>
          <w:rFonts w:ascii="Times New Roman" w:hAnsi="Times New Roman" w:cs="Times New Roman"/>
          <w:sz w:val="28"/>
          <w:szCs w:val="28"/>
        </w:rPr>
      </w:pPr>
    </w:p>
    <w:p w14:paraId="0B4F6261" w14:textId="77777777" w:rsidR="00F74885" w:rsidRDefault="00F74885">
      <w:pPr>
        <w:rPr>
          <w:rFonts w:ascii="Times New Roman" w:hAnsi="Times New Roman" w:cs="Times New Roman"/>
          <w:b/>
          <w:bCs/>
          <w:sz w:val="28"/>
          <w:szCs w:val="28"/>
        </w:rPr>
      </w:pPr>
    </w:p>
    <w:p w14:paraId="1BEA81E7" w14:textId="77777777" w:rsidR="00F74885" w:rsidRDefault="00F74885">
      <w:pPr>
        <w:rPr>
          <w:rFonts w:ascii="Times New Roman" w:hAnsi="Times New Roman" w:cs="Times New Roman"/>
          <w:b/>
          <w:bCs/>
          <w:sz w:val="28"/>
          <w:szCs w:val="28"/>
        </w:rPr>
      </w:pPr>
    </w:p>
    <w:p w14:paraId="608A904A" w14:textId="7F7DE5EC" w:rsidR="00887BEE" w:rsidRDefault="00887BEE">
      <w:pPr>
        <w:rPr>
          <w:rFonts w:ascii="Times New Roman" w:hAnsi="Times New Roman" w:cs="Times New Roman"/>
          <w:b/>
          <w:bCs/>
          <w:sz w:val="28"/>
          <w:szCs w:val="28"/>
        </w:rPr>
      </w:pPr>
      <w:r>
        <w:rPr>
          <w:rFonts w:ascii="Times New Roman" w:hAnsi="Times New Roman" w:cs="Times New Roman"/>
          <w:b/>
          <w:bCs/>
          <w:sz w:val="28"/>
          <w:szCs w:val="28"/>
        </w:rPr>
        <w:br w:type="page"/>
      </w:r>
    </w:p>
    <w:p w14:paraId="6C18B6A5" w14:textId="530777C5" w:rsidR="00887BEE" w:rsidRPr="00891437" w:rsidRDefault="00887BEE" w:rsidP="00F620A3">
      <w:pPr>
        <w:spacing w:after="0"/>
        <w:ind w:hanging="990"/>
        <w:rPr>
          <w:rFonts w:ascii="Times New Roman" w:hAnsi="Times New Roman" w:cs="Times New Roman"/>
          <w:b/>
          <w:bCs/>
          <w:sz w:val="36"/>
          <w:szCs w:val="36"/>
        </w:rPr>
      </w:pPr>
      <w:r w:rsidRPr="00891437">
        <w:rPr>
          <w:rFonts w:ascii="Times New Roman" w:hAnsi="Times New Roman" w:cs="Times New Roman"/>
          <w:b/>
          <w:bCs/>
          <w:sz w:val="36"/>
          <w:szCs w:val="36"/>
        </w:rPr>
        <w:lastRenderedPageBreak/>
        <w:t>Incident Response Scenario Assessment</w:t>
      </w:r>
    </w:p>
    <w:tbl>
      <w:tblPr>
        <w:tblStyle w:val="TableGrid"/>
        <w:tblW w:w="11430" w:type="dxa"/>
        <w:tblInd w:w="-995" w:type="dxa"/>
        <w:tblLook w:val="04A0" w:firstRow="1" w:lastRow="0" w:firstColumn="1" w:lastColumn="0" w:noHBand="0" w:noVBand="1"/>
      </w:tblPr>
      <w:tblGrid>
        <w:gridCol w:w="2520"/>
        <w:gridCol w:w="1980"/>
        <w:gridCol w:w="2160"/>
        <w:gridCol w:w="2340"/>
        <w:gridCol w:w="2430"/>
      </w:tblGrid>
      <w:tr w:rsidR="00887BEE" w14:paraId="5A5A4583" w14:textId="77777777" w:rsidTr="008634B2">
        <w:trPr>
          <w:trHeight w:val="602"/>
        </w:trPr>
        <w:tc>
          <w:tcPr>
            <w:tcW w:w="2520" w:type="dxa"/>
            <w:shd w:val="clear" w:color="auto" w:fill="D1D1D1" w:themeFill="background2" w:themeFillShade="E6"/>
          </w:tcPr>
          <w:p w14:paraId="7350C58E" w14:textId="36BC680E" w:rsidR="00887BEE" w:rsidRPr="00887BEE" w:rsidRDefault="00887BEE" w:rsidP="00E64EA3">
            <w:pPr>
              <w:rPr>
                <w:rFonts w:ascii="Times New Roman" w:hAnsi="Times New Roman" w:cs="Times New Roman"/>
              </w:rPr>
            </w:pPr>
            <w:r w:rsidRPr="00887BEE">
              <w:rPr>
                <w:rFonts w:ascii="Times New Roman" w:hAnsi="Times New Roman" w:cs="Times New Roman"/>
              </w:rPr>
              <w:t>Incident Scenario</w:t>
            </w:r>
          </w:p>
        </w:tc>
        <w:tc>
          <w:tcPr>
            <w:tcW w:w="1980" w:type="dxa"/>
            <w:shd w:val="clear" w:color="auto" w:fill="D1D1D1" w:themeFill="background2" w:themeFillShade="E6"/>
          </w:tcPr>
          <w:p w14:paraId="7CB7CCAF" w14:textId="2F43CB54" w:rsidR="00887BEE" w:rsidRPr="00887BEE" w:rsidRDefault="00887BEE" w:rsidP="00E64EA3">
            <w:pPr>
              <w:rPr>
                <w:rFonts w:ascii="Times New Roman" w:hAnsi="Times New Roman" w:cs="Times New Roman"/>
              </w:rPr>
            </w:pPr>
            <w:r w:rsidRPr="00887BEE">
              <w:rPr>
                <w:rFonts w:ascii="Times New Roman" w:hAnsi="Times New Roman" w:cs="Times New Roman"/>
              </w:rPr>
              <w:t>Description</w:t>
            </w:r>
          </w:p>
        </w:tc>
        <w:tc>
          <w:tcPr>
            <w:tcW w:w="2160" w:type="dxa"/>
            <w:shd w:val="clear" w:color="auto" w:fill="D1D1D1" w:themeFill="background2" w:themeFillShade="E6"/>
          </w:tcPr>
          <w:p w14:paraId="323453FB" w14:textId="13FA5153" w:rsidR="00887BEE" w:rsidRPr="00887BEE" w:rsidRDefault="00887BEE" w:rsidP="00E64EA3">
            <w:pPr>
              <w:rPr>
                <w:rFonts w:ascii="Times New Roman" w:hAnsi="Times New Roman" w:cs="Times New Roman"/>
              </w:rPr>
            </w:pPr>
            <w:r w:rsidRPr="00887BEE">
              <w:rPr>
                <w:rFonts w:ascii="Times New Roman" w:hAnsi="Times New Roman" w:cs="Times New Roman"/>
              </w:rPr>
              <w:t>Potential Impact</w:t>
            </w:r>
          </w:p>
        </w:tc>
        <w:tc>
          <w:tcPr>
            <w:tcW w:w="2340" w:type="dxa"/>
            <w:shd w:val="clear" w:color="auto" w:fill="D1D1D1" w:themeFill="background2" w:themeFillShade="E6"/>
          </w:tcPr>
          <w:p w14:paraId="1C868825" w14:textId="466A752A" w:rsidR="00887BEE" w:rsidRPr="00887BEE" w:rsidRDefault="00887BEE" w:rsidP="00E64EA3">
            <w:pPr>
              <w:rPr>
                <w:rFonts w:ascii="Times New Roman" w:hAnsi="Times New Roman" w:cs="Times New Roman"/>
              </w:rPr>
            </w:pPr>
            <w:r w:rsidRPr="00887BEE">
              <w:rPr>
                <w:rFonts w:ascii="Times New Roman" w:hAnsi="Times New Roman" w:cs="Times New Roman"/>
              </w:rPr>
              <w:t>Current Readiness</w:t>
            </w:r>
          </w:p>
        </w:tc>
        <w:tc>
          <w:tcPr>
            <w:tcW w:w="2430" w:type="dxa"/>
            <w:shd w:val="clear" w:color="auto" w:fill="D1D1D1" w:themeFill="background2" w:themeFillShade="E6"/>
          </w:tcPr>
          <w:p w14:paraId="7021C39D" w14:textId="4AA4C282" w:rsidR="00887BEE" w:rsidRPr="00887BEE" w:rsidRDefault="00887BEE" w:rsidP="00E64EA3">
            <w:pPr>
              <w:rPr>
                <w:rFonts w:ascii="Times New Roman" w:hAnsi="Times New Roman" w:cs="Times New Roman"/>
              </w:rPr>
            </w:pPr>
            <w:r w:rsidRPr="00887BEE">
              <w:rPr>
                <w:rFonts w:ascii="Times New Roman" w:hAnsi="Times New Roman" w:cs="Times New Roman"/>
              </w:rPr>
              <w:t>Recommendation</w:t>
            </w:r>
          </w:p>
        </w:tc>
      </w:tr>
      <w:tr w:rsidR="00887BEE" w14:paraId="4A4D6260" w14:textId="77777777" w:rsidTr="008634B2">
        <w:trPr>
          <w:trHeight w:val="980"/>
        </w:trPr>
        <w:tc>
          <w:tcPr>
            <w:tcW w:w="2520" w:type="dxa"/>
          </w:tcPr>
          <w:p w14:paraId="3D3DE6C1" w14:textId="0B81AADE" w:rsidR="00887BEE" w:rsidRPr="00887BEE" w:rsidRDefault="00887BEE" w:rsidP="00E64EA3">
            <w:pPr>
              <w:rPr>
                <w:rFonts w:ascii="Times New Roman" w:hAnsi="Times New Roman" w:cs="Times New Roman"/>
              </w:rPr>
            </w:pPr>
            <w:r w:rsidRPr="00887BEE">
              <w:rPr>
                <w:rFonts w:ascii="Times New Roman" w:hAnsi="Times New Roman" w:cs="Times New Roman"/>
              </w:rPr>
              <w:t xml:space="preserve">Social Media Compromise &amp; Impersonation  </w:t>
            </w:r>
          </w:p>
        </w:tc>
        <w:tc>
          <w:tcPr>
            <w:tcW w:w="1980" w:type="dxa"/>
          </w:tcPr>
          <w:p w14:paraId="0ACA5441" w14:textId="2BDEAF49" w:rsidR="00887BEE" w:rsidRPr="00887BEE" w:rsidRDefault="00887BEE" w:rsidP="00E64EA3">
            <w:pPr>
              <w:rPr>
                <w:rFonts w:ascii="Times New Roman" w:hAnsi="Times New Roman" w:cs="Times New Roman"/>
              </w:rPr>
            </w:pPr>
            <w:r w:rsidRPr="00887BEE">
              <w:rPr>
                <w:rFonts w:ascii="Times New Roman" w:hAnsi="Times New Roman" w:cs="Times New Roman"/>
              </w:rPr>
              <w:t>Attacker gains access to studio’s Instagram account</w:t>
            </w:r>
            <w:r>
              <w:rPr>
                <w:rFonts w:ascii="Times New Roman" w:hAnsi="Times New Roman" w:cs="Times New Roman"/>
              </w:rPr>
              <w:t xml:space="preserve"> to send fraudulent message to customers</w:t>
            </w:r>
          </w:p>
        </w:tc>
        <w:tc>
          <w:tcPr>
            <w:tcW w:w="2160" w:type="dxa"/>
          </w:tcPr>
          <w:p w14:paraId="0F0F08CC" w14:textId="56117B5D" w:rsidR="00887BEE" w:rsidRPr="00887BEE" w:rsidRDefault="00887BEE" w:rsidP="00E64EA3">
            <w:pPr>
              <w:rPr>
                <w:rFonts w:ascii="Times New Roman" w:hAnsi="Times New Roman" w:cs="Times New Roman"/>
              </w:rPr>
            </w:pPr>
            <w:r>
              <w:rPr>
                <w:rFonts w:ascii="Times New Roman" w:hAnsi="Times New Roman" w:cs="Times New Roman"/>
              </w:rPr>
              <w:t>Reputational damage and customer confusion</w:t>
            </w:r>
          </w:p>
        </w:tc>
        <w:tc>
          <w:tcPr>
            <w:tcW w:w="2340" w:type="dxa"/>
          </w:tcPr>
          <w:p w14:paraId="4ED14304" w14:textId="26E9511D" w:rsidR="00887BEE" w:rsidRPr="00887BEE" w:rsidRDefault="00887BEE" w:rsidP="00E64EA3">
            <w:pPr>
              <w:rPr>
                <w:rFonts w:ascii="Times New Roman" w:hAnsi="Times New Roman" w:cs="Times New Roman"/>
              </w:rPr>
            </w:pPr>
            <w:r>
              <w:rPr>
                <w:rFonts w:ascii="Times New Roman" w:hAnsi="Times New Roman" w:cs="Times New Roman"/>
              </w:rPr>
              <w:t>Partially prepared</w:t>
            </w:r>
          </w:p>
        </w:tc>
        <w:tc>
          <w:tcPr>
            <w:tcW w:w="2430" w:type="dxa"/>
          </w:tcPr>
          <w:p w14:paraId="4D04C02D" w14:textId="3C84D923" w:rsidR="00887BEE" w:rsidRPr="00887BEE" w:rsidRDefault="00887BEE" w:rsidP="00E64EA3">
            <w:pPr>
              <w:rPr>
                <w:rFonts w:ascii="Times New Roman" w:hAnsi="Times New Roman" w:cs="Times New Roman"/>
              </w:rPr>
            </w:pPr>
            <w:r>
              <w:rPr>
                <w:rFonts w:ascii="Times New Roman" w:hAnsi="Times New Roman" w:cs="Times New Roman"/>
              </w:rPr>
              <w:t>Develop recovery procedures to all accounts from social media accounts to websites</w:t>
            </w:r>
          </w:p>
        </w:tc>
      </w:tr>
      <w:tr w:rsidR="00887BEE" w14:paraId="1DA15E76" w14:textId="77777777" w:rsidTr="008634B2">
        <w:trPr>
          <w:trHeight w:val="691"/>
        </w:trPr>
        <w:tc>
          <w:tcPr>
            <w:tcW w:w="2520" w:type="dxa"/>
          </w:tcPr>
          <w:p w14:paraId="390349D5" w14:textId="6327FBBF" w:rsidR="00887BEE" w:rsidRPr="00887BEE" w:rsidRDefault="00887BEE" w:rsidP="00E64EA3">
            <w:pPr>
              <w:rPr>
                <w:rFonts w:ascii="Times New Roman" w:hAnsi="Times New Roman" w:cs="Times New Roman"/>
              </w:rPr>
            </w:pPr>
            <w:r w:rsidRPr="00887BEE">
              <w:rPr>
                <w:rFonts w:ascii="Times New Roman" w:hAnsi="Times New Roman" w:cs="Times New Roman"/>
              </w:rPr>
              <w:t>Employee Phishing Attacks</w:t>
            </w:r>
          </w:p>
        </w:tc>
        <w:tc>
          <w:tcPr>
            <w:tcW w:w="1980" w:type="dxa"/>
          </w:tcPr>
          <w:p w14:paraId="4E344FE9" w14:textId="7858E359" w:rsidR="00887BEE" w:rsidRPr="00887BEE" w:rsidRDefault="00887BEE" w:rsidP="00E64EA3">
            <w:pPr>
              <w:rPr>
                <w:rFonts w:ascii="Times New Roman" w:hAnsi="Times New Roman" w:cs="Times New Roman"/>
              </w:rPr>
            </w:pPr>
            <w:r>
              <w:rPr>
                <w:rFonts w:ascii="Times New Roman" w:hAnsi="Times New Roman" w:cs="Times New Roman"/>
              </w:rPr>
              <w:t xml:space="preserve">Employee fills credentials via phishing email. </w:t>
            </w:r>
          </w:p>
        </w:tc>
        <w:tc>
          <w:tcPr>
            <w:tcW w:w="2160" w:type="dxa"/>
          </w:tcPr>
          <w:p w14:paraId="47EA8E30" w14:textId="70C5F332" w:rsidR="00887BEE" w:rsidRPr="00887BEE" w:rsidRDefault="00887BEE" w:rsidP="00E64EA3">
            <w:pPr>
              <w:rPr>
                <w:rFonts w:ascii="Times New Roman" w:hAnsi="Times New Roman" w:cs="Times New Roman"/>
              </w:rPr>
            </w:pPr>
            <w:r>
              <w:rPr>
                <w:rFonts w:ascii="Times New Roman" w:hAnsi="Times New Roman" w:cs="Times New Roman"/>
              </w:rPr>
              <w:t xml:space="preserve">Loss of access. Unauthorized access, potential exposure. </w:t>
            </w:r>
          </w:p>
        </w:tc>
        <w:tc>
          <w:tcPr>
            <w:tcW w:w="2340" w:type="dxa"/>
          </w:tcPr>
          <w:p w14:paraId="0C5D9A89" w14:textId="2FAA6EBB" w:rsidR="00887BEE" w:rsidRPr="00887BEE" w:rsidRDefault="00887BEE" w:rsidP="00E64EA3">
            <w:pPr>
              <w:rPr>
                <w:rFonts w:ascii="Times New Roman" w:hAnsi="Times New Roman" w:cs="Times New Roman"/>
              </w:rPr>
            </w:pPr>
            <w:r>
              <w:rPr>
                <w:rFonts w:ascii="Times New Roman" w:hAnsi="Times New Roman" w:cs="Times New Roman"/>
              </w:rPr>
              <w:t>Needs improvement</w:t>
            </w:r>
          </w:p>
        </w:tc>
        <w:tc>
          <w:tcPr>
            <w:tcW w:w="2430" w:type="dxa"/>
          </w:tcPr>
          <w:p w14:paraId="7DFE3E1A" w14:textId="56D68287" w:rsidR="00887BEE" w:rsidRPr="00887BEE" w:rsidRDefault="008634B2" w:rsidP="00E64EA3">
            <w:pPr>
              <w:rPr>
                <w:rFonts w:ascii="Times New Roman" w:hAnsi="Times New Roman" w:cs="Times New Roman"/>
              </w:rPr>
            </w:pPr>
            <w:r>
              <w:rPr>
                <w:rFonts w:ascii="Times New Roman" w:hAnsi="Times New Roman" w:cs="Times New Roman"/>
              </w:rPr>
              <w:t xml:space="preserve">Implement phishing awareness training and </w:t>
            </w:r>
            <w:r w:rsidR="00F866A6">
              <w:rPr>
                <w:rFonts w:ascii="Times New Roman" w:hAnsi="Times New Roman" w:cs="Times New Roman"/>
              </w:rPr>
              <w:t xml:space="preserve">establish </w:t>
            </w:r>
            <w:r>
              <w:rPr>
                <w:rFonts w:ascii="Times New Roman" w:hAnsi="Times New Roman" w:cs="Times New Roman"/>
              </w:rPr>
              <w:t>reporting procedures</w:t>
            </w:r>
            <w:r w:rsidR="00F866A6">
              <w:rPr>
                <w:rFonts w:ascii="Times New Roman" w:hAnsi="Times New Roman" w:cs="Times New Roman"/>
              </w:rPr>
              <w:t xml:space="preserve"> of suspicious emails/messages</w:t>
            </w:r>
            <w:r>
              <w:rPr>
                <w:rFonts w:ascii="Times New Roman" w:hAnsi="Times New Roman" w:cs="Times New Roman"/>
              </w:rPr>
              <w:t xml:space="preserve"> via message boards, emails, social media, etc. </w:t>
            </w:r>
          </w:p>
        </w:tc>
      </w:tr>
      <w:tr w:rsidR="008634B2" w14:paraId="3797ECE0" w14:textId="77777777" w:rsidTr="008634B2">
        <w:trPr>
          <w:trHeight w:val="691"/>
        </w:trPr>
        <w:tc>
          <w:tcPr>
            <w:tcW w:w="2520" w:type="dxa"/>
          </w:tcPr>
          <w:p w14:paraId="122258B6" w14:textId="08F28546" w:rsidR="008634B2" w:rsidRPr="00887BEE" w:rsidRDefault="008634B2" w:rsidP="008634B2">
            <w:pPr>
              <w:rPr>
                <w:rFonts w:ascii="Times New Roman" w:hAnsi="Times New Roman" w:cs="Times New Roman"/>
              </w:rPr>
            </w:pPr>
            <w:r w:rsidRPr="00887BEE">
              <w:rPr>
                <w:rFonts w:ascii="Times New Roman" w:hAnsi="Times New Roman" w:cs="Times New Roman"/>
              </w:rPr>
              <w:t>Customer Data Exposure</w:t>
            </w:r>
          </w:p>
        </w:tc>
        <w:tc>
          <w:tcPr>
            <w:tcW w:w="1980" w:type="dxa"/>
          </w:tcPr>
          <w:p w14:paraId="4AB1F544" w14:textId="746652D2" w:rsidR="008634B2" w:rsidRPr="00887BEE" w:rsidRDefault="008634B2" w:rsidP="008634B2">
            <w:pPr>
              <w:rPr>
                <w:rFonts w:ascii="Times New Roman" w:hAnsi="Times New Roman" w:cs="Times New Roman"/>
              </w:rPr>
            </w:pPr>
            <w:r w:rsidRPr="00887BEE">
              <w:rPr>
                <w:rFonts w:ascii="Times New Roman" w:hAnsi="Times New Roman" w:cs="Times New Roman"/>
              </w:rPr>
              <w:t>Customer information is leaked through unauthorized access or third-party compromise</w:t>
            </w:r>
          </w:p>
        </w:tc>
        <w:tc>
          <w:tcPr>
            <w:tcW w:w="2160" w:type="dxa"/>
          </w:tcPr>
          <w:p w14:paraId="281AFF8E" w14:textId="20DE7601" w:rsidR="008634B2" w:rsidRPr="00887BEE" w:rsidRDefault="008634B2" w:rsidP="008634B2">
            <w:pPr>
              <w:rPr>
                <w:rFonts w:ascii="Times New Roman" w:hAnsi="Times New Roman" w:cs="Times New Roman"/>
              </w:rPr>
            </w:pPr>
            <w:r>
              <w:rPr>
                <w:rFonts w:ascii="Times New Roman" w:hAnsi="Times New Roman" w:cs="Times New Roman"/>
              </w:rPr>
              <w:t>Privacy violations, reputational damage</w:t>
            </w:r>
          </w:p>
        </w:tc>
        <w:tc>
          <w:tcPr>
            <w:tcW w:w="2340" w:type="dxa"/>
          </w:tcPr>
          <w:p w14:paraId="2ECAB9DD" w14:textId="66769CDC" w:rsidR="008634B2" w:rsidRPr="00887BEE" w:rsidRDefault="008634B2" w:rsidP="008634B2">
            <w:pPr>
              <w:rPr>
                <w:rFonts w:ascii="Times New Roman" w:hAnsi="Times New Roman" w:cs="Times New Roman"/>
              </w:rPr>
            </w:pPr>
            <w:r>
              <w:rPr>
                <w:rFonts w:ascii="Times New Roman" w:hAnsi="Times New Roman" w:cs="Times New Roman"/>
              </w:rPr>
              <w:t>Needs improvement</w:t>
            </w:r>
          </w:p>
        </w:tc>
        <w:tc>
          <w:tcPr>
            <w:tcW w:w="2430" w:type="dxa"/>
          </w:tcPr>
          <w:p w14:paraId="32490D81" w14:textId="3148DE7B" w:rsidR="008634B2" w:rsidRPr="00887BEE" w:rsidRDefault="008634B2" w:rsidP="008634B2">
            <w:pPr>
              <w:rPr>
                <w:rFonts w:ascii="Times New Roman" w:hAnsi="Times New Roman" w:cs="Times New Roman"/>
              </w:rPr>
            </w:pPr>
            <w:r>
              <w:rPr>
                <w:rFonts w:ascii="Times New Roman" w:hAnsi="Times New Roman" w:cs="Times New Roman"/>
              </w:rPr>
              <w:t>Develop breach notifications</w:t>
            </w:r>
            <w:r w:rsidR="00F866A6">
              <w:rPr>
                <w:rFonts w:ascii="Times New Roman" w:hAnsi="Times New Roman" w:cs="Times New Roman"/>
              </w:rPr>
              <w:t xml:space="preserve"> and </w:t>
            </w:r>
            <w:r>
              <w:rPr>
                <w:rFonts w:ascii="Times New Roman" w:hAnsi="Times New Roman" w:cs="Times New Roman"/>
              </w:rPr>
              <w:br/>
              <w:t>implement an Incident Response Plan</w:t>
            </w:r>
          </w:p>
        </w:tc>
      </w:tr>
      <w:tr w:rsidR="008634B2" w14:paraId="72294447" w14:textId="77777777" w:rsidTr="008634B2">
        <w:trPr>
          <w:trHeight w:val="691"/>
        </w:trPr>
        <w:tc>
          <w:tcPr>
            <w:tcW w:w="2520" w:type="dxa"/>
          </w:tcPr>
          <w:p w14:paraId="2B4F3F84" w14:textId="3F1B5894" w:rsidR="008634B2" w:rsidRPr="00887BEE" w:rsidRDefault="008634B2" w:rsidP="008634B2">
            <w:pPr>
              <w:rPr>
                <w:rFonts w:ascii="Times New Roman" w:hAnsi="Times New Roman" w:cs="Times New Roman"/>
              </w:rPr>
            </w:pPr>
            <w:r>
              <w:rPr>
                <w:rFonts w:ascii="Times New Roman" w:hAnsi="Times New Roman" w:cs="Times New Roman"/>
              </w:rPr>
              <w:t>Power Outage of Third-Party Services</w:t>
            </w:r>
          </w:p>
        </w:tc>
        <w:tc>
          <w:tcPr>
            <w:tcW w:w="1980" w:type="dxa"/>
          </w:tcPr>
          <w:p w14:paraId="1A447895" w14:textId="59C54363" w:rsidR="008634B2" w:rsidRDefault="008634B2" w:rsidP="008634B2">
            <w:pPr>
              <w:rPr>
                <w:rFonts w:ascii="Times New Roman" w:hAnsi="Times New Roman" w:cs="Times New Roman"/>
              </w:rPr>
            </w:pPr>
            <w:r>
              <w:rPr>
                <w:rFonts w:ascii="Times New Roman" w:hAnsi="Times New Roman" w:cs="Times New Roman"/>
              </w:rPr>
              <w:t>Booking and payment platforms are unavailable</w:t>
            </w:r>
          </w:p>
        </w:tc>
        <w:tc>
          <w:tcPr>
            <w:tcW w:w="2160" w:type="dxa"/>
          </w:tcPr>
          <w:p w14:paraId="4FD2A67F" w14:textId="229A4161" w:rsidR="008634B2" w:rsidRPr="00887BEE" w:rsidRDefault="008634B2" w:rsidP="008634B2">
            <w:pPr>
              <w:rPr>
                <w:rFonts w:ascii="Times New Roman" w:hAnsi="Times New Roman" w:cs="Times New Roman"/>
              </w:rPr>
            </w:pPr>
            <w:r>
              <w:rPr>
                <w:rFonts w:ascii="Times New Roman" w:hAnsi="Times New Roman" w:cs="Times New Roman"/>
              </w:rPr>
              <w:t>Service disruption, lost revenue per business days lost</w:t>
            </w:r>
          </w:p>
        </w:tc>
        <w:tc>
          <w:tcPr>
            <w:tcW w:w="2340" w:type="dxa"/>
          </w:tcPr>
          <w:p w14:paraId="5F4A4315" w14:textId="2B6A637C" w:rsidR="008634B2" w:rsidRPr="00887BEE" w:rsidRDefault="008634B2" w:rsidP="008634B2">
            <w:pPr>
              <w:rPr>
                <w:rFonts w:ascii="Times New Roman" w:hAnsi="Times New Roman" w:cs="Times New Roman"/>
              </w:rPr>
            </w:pPr>
            <w:r>
              <w:rPr>
                <w:rFonts w:ascii="Times New Roman" w:hAnsi="Times New Roman" w:cs="Times New Roman"/>
              </w:rPr>
              <w:t>Partially Prepared</w:t>
            </w:r>
          </w:p>
        </w:tc>
        <w:tc>
          <w:tcPr>
            <w:tcW w:w="2430" w:type="dxa"/>
          </w:tcPr>
          <w:p w14:paraId="3EFC5A84" w14:textId="02FD0519" w:rsidR="008634B2" w:rsidRPr="00887BEE" w:rsidRDefault="008634B2" w:rsidP="008634B2">
            <w:pPr>
              <w:rPr>
                <w:rFonts w:ascii="Times New Roman" w:hAnsi="Times New Roman" w:cs="Times New Roman"/>
              </w:rPr>
            </w:pPr>
            <w:r>
              <w:rPr>
                <w:rFonts w:ascii="Times New Roman" w:hAnsi="Times New Roman" w:cs="Times New Roman"/>
              </w:rPr>
              <w:t>backup and recovery plans. Maintain vendor escalation cont</w:t>
            </w:r>
            <w:r w:rsidR="00F866A6">
              <w:rPr>
                <w:rFonts w:ascii="Times New Roman" w:hAnsi="Times New Roman" w:cs="Times New Roman"/>
              </w:rPr>
              <w:t>acts</w:t>
            </w:r>
          </w:p>
        </w:tc>
      </w:tr>
    </w:tbl>
    <w:p w14:paraId="6FC5654A" w14:textId="77777777" w:rsidR="00887BEE" w:rsidRDefault="00887BEE" w:rsidP="00E64EA3">
      <w:pPr>
        <w:spacing w:after="0"/>
        <w:rPr>
          <w:rFonts w:ascii="Times New Roman" w:hAnsi="Times New Roman" w:cs="Times New Roman"/>
          <w:sz w:val="28"/>
          <w:szCs w:val="28"/>
        </w:rPr>
      </w:pPr>
    </w:p>
    <w:p w14:paraId="41752704" w14:textId="77777777" w:rsidR="00887BEE" w:rsidRDefault="00887BEE" w:rsidP="00E64EA3">
      <w:pPr>
        <w:spacing w:after="0"/>
        <w:rPr>
          <w:rFonts w:ascii="Times New Roman" w:hAnsi="Times New Roman" w:cs="Times New Roman"/>
          <w:sz w:val="28"/>
          <w:szCs w:val="28"/>
        </w:rPr>
      </w:pPr>
    </w:p>
    <w:p w14:paraId="53EB385F" w14:textId="77777777" w:rsidR="00F620A3" w:rsidRDefault="00F620A3" w:rsidP="00E64EA3">
      <w:pPr>
        <w:spacing w:after="0"/>
        <w:rPr>
          <w:rFonts w:ascii="Times New Roman" w:hAnsi="Times New Roman" w:cs="Times New Roman"/>
          <w:sz w:val="28"/>
          <w:szCs w:val="28"/>
        </w:rPr>
      </w:pPr>
    </w:p>
    <w:p w14:paraId="4D1CA5CA" w14:textId="77777777" w:rsidR="00F620A3" w:rsidRDefault="00F620A3" w:rsidP="00E64EA3">
      <w:pPr>
        <w:spacing w:after="0"/>
        <w:rPr>
          <w:rFonts w:ascii="Times New Roman" w:hAnsi="Times New Roman" w:cs="Times New Roman"/>
          <w:sz w:val="28"/>
          <w:szCs w:val="28"/>
        </w:rPr>
      </w:pPr>
    </w:p>
    <w:p w14:paraId="2DA25822" w14:textId="77777777" w:rsidR="00F620A3" w:rsidRDefault="00F620A3" w:rsidP="00E64EA3">
      <w:pPr>
        <w:spacing w:after="0"/>
        <w:rPr>
          <w:rFonts w:ascii="Times New Roman" w:hAnsi="Times New Roman" w:cs="Times New Roman"/>
          <w:sz w:val="28"/>
          <w:szCs w:val="28"/>
        </w:rPr>
      </w:pPr>
    </w:p>
    <w:p w14:paraId="6E8A52C9" w14:textId="77777777" w:rsidR="00F620A3" w:rsidRDefault="00F620A3" w:rsidP="00E64EA3">
      <w:pPr>
        <w:spacing w:after="0"/>
        <w:rPr>
          <w:rFonts w:ascii="Times New Roman" w:hAnsi="Times New Roman" w:cs="Times New Roman"/>
          <w:sz w:val="28"/>
          <w:szCs w:val="28"/>
        </w:rPr>
      </w:pPr>
    </w:p>
    <w:p w14:paraId="7572D8FD" w14:textId="77777777" w:rsidR="00F620A3" w:rsidRDefault="00F620A3" w:rsidP="00E64EA3">
      <w:pPr>
        <w:spacing w:after="0"/>
        <w:rPr>
          <w:rFonts w:ascii="Times New Roman" w:hAnsi="Times New Roman" w:cs="Times New Roman"/>
          <w:sz w:val="28"/>
          <w:szCs w:val="28"/>
        </w:rPr>
      </w:pPr>
    </w:p>
    <w:p w14:paraId="3254B6B4" w14:textId="77777777" w:rsidR="00F620A3" w:rsidRDefault="00F620A3" w:rsidP="00E64EA3">
      <w:pPr>
        <w:spacing w:after="0"/>
        <w:rPr>
          <w:rFonts w:ascii="Times New Roman" w:hAnsi="Times New Roman" w:cs="Times New Roman"/>
          <w:sz w:val="28"/>
          <w:szCs w:val="28"/>
        </w:rPr>
      </w:pPr>
    </w:p>
    <w:p w14:paraId="3703012C" w14:textId="77777777" w:rsidR="00F620A3" w:rsidRDefault="00F620A3" w:rsidP="00E64EA3">
      <w:pPr>
        <w:spacing w:after="0"/>
        <w:rPr>
          <w:rFonts w:ascii="Times New Roman" w:hAnsi="Times New Roman" w:cs="Times New Roman"/>
          <w:sz w:val="28"/>
          <w:szCs w:val="28"/>
        </w:rPr>
      </w:pPr>
    </w:p>
    <w:p w14:paraId="7ABC9619" w14:textId="77777777" w:rsidR="00F620A3" w:rsidRDefault="00F620A3" w:rsidP="00E64EA3">
      <w:pPr>
        <w:spacing w:after="0"/>
        <w:rPr>
          <w:rFonts w:ascii="Times New Roman" w:hAnsi="Times New Roman" w:cs="Times New Roman"/>
          <w:sz w:val="28"/>
          <w:szCs w:val="28"/>
        </w:rPr>
      </w:pPr>
    </w:p>
    <w:p w14:paraId="1606E7DD" w14:textId="77777777" w:rsidR="00F620A3" w:rsidRDefault="00F620A3" w:rsidP="00E64EA3">
      <w:pPr>
        <w:spacing w:after="0"/>
        <w:rPr>
          <w:rFonts w:ascii="Times New Roman" w:hAnsi="Times New Roman" w:cs="Times New Roman"/>
          <w:sz w:val="28"/>
          <w:szCs w:val="28"/>
        </w:rPr>
      </w:pPr>
    </w:p>
    <w:p w14:paraId="05834E3D" w14:textId="77777777" w:rsidR="00F620A3" w:rsidRDefault="00F620A3" w:rsidP="00E64EA3">
      <w:pPr>
        <w:spacing w:after="0"/>
        <w:rPr>
          <w:rFonts w:ascii="Times New Roman" w:hAnsi="Times New Roman" w:cs="Times New Roman"/>
          <w:sz w:val="28"/>
          <w:szCs w:val="28"/>
        </w:rPr>
      </w:pPr>
    </w:p>
    <w:p w14:paraId="36E13512" w14:textId="77777777" w:rsidR="00167F49" w:rsidRDefault="00167F49" w:rsidP="00D07001">
      <w:pPr>
        <w:spacing w:after="0"/>
        <w:rPr>
          <w:rFonts w:ascii="Times New Roman" w:hAnsi="Times New Roman" w:cs="Times New Roman"/>
          <w:b/>
          <w:bCs/>
          <w:sz w:val="36"/>
          <w:szCs w:val="36"/>
        </w:rPr>
      </w:pPr>
    </w:p>
    <w:p w14:paraId="5EBF260D" w14:textId="4D57A852" w:rsidR="00887BEE" w:rsidRPr="00D07001" w:rsidRDefault="00887BEE" w:rsidP="00D07001">
      <w:pPr>
        <w:spacing w:after="0"/>
        <w:rPr>
          <w:rFonts w:ascii="Times New Roman" w:hAnsi="Times New Roman" w:cs="Times New Roman"/>
          <w:b/>
          <w:bCs/>
          <w:sz w:val="36"/>
          <w:szCs w:val="36"/>
        </w:rPr>
      </w:pPr>
      <w:r w:rsidRPr="00D07001">
        <w:rPr>
          <w:rFonts w:ascii="Times New Roman" w:hAnsi="Times New Roman" w:cs="Times New Roman"/>
          <w:b/>
          <w:bCs/>
          <w:sz w:val="36"/>
          <w:szCs w:val="36"/>
        </w:rPr>
        <w:lastRenderedPageBreak/>
        <w:t>Readiness Summary</w:t>
      </w:r>
    </w:p>
    <w:tbl>
      <w:tblPr>
        <w:tblStyle w:val="TableGrid"/>
        <w:tblW w:w="9715" w:type="dxa"/>
        <w:tblInd w:w="-5" w:type="dxa"/>
        <w:tblLook w:val="04A0" w:firstRow="1" w:lastRow="0" w:firstColumn="1" w:lastColumn="0" w:noHBand="0" w:noVBand="1"/>
      </w:tblPr>
      <w:tblGrid>
        <w:gridCol w:w="3717"/>
        <w:gridCol w:w="3290"/>
        <w:gridCol w:w="2708"/>
      </w:tblGrid>
      <w:tr w:rsidR="00F620A3" w:rsidRPr="00D07001" w14:paraId="3FD8EA86" w14:textId="4CA13659" w:rsidTr="00F620A3">
        <w:tc>
          <w:tcPr>
            <w:tcW w:w="3717" w:type="dxa"/>
            <w:shd w:val="clear" w:color="auto" w:fill="D1D1D1" w:themeFill="background2" w:themeFillShade="E6"/>
          </w:tcPr>
          <w:p w14:paraId="651702E1" w14:textId="5F50BD77"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Response Capability</w:t>
            </w:r>
          </w:p>
        </w:tc>
        <w:tc>
          <w:tcPr>
            <w:tcW w:w="3290" w:type="dxa"/>
            <w:shd w:val="clear" w:color="auto" w:fill="D1D1D1" w:themeFill="background2" w:themeFillShade="E6"/>
          </w:tcPr>
          <w:p w14:paraId="3ED6571E" w14:textId="2D500665"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Assessment</w:t>
            </w:r>
          </w:p>
        </w:tc>
        <w:tc>
          <w:tcPr>
            <w:tcW w:w="2708" w:type="dxa"/>
            <w:shd w:val="clear" w:color="auto" w:fill="D1D1D1" w:themeFill="background2" w:themeFillShade="E6"/>
          </w:tcPr>
          <w:p w14:paraId="5FAEDC42" w14:textId="1284A4BD"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Supporting Evidence</w:t>
            </w:r>
          </w:p>
        </w:tc>
      </w:tr>
      <w:tr w:rsidR="00F620A3" w:rsidRPr="00D07001" w14:paraId="3EF21D5A" w14:textId="5244A758" w:rsidTr="00F620A3">
        <w:tc>
          <w:tcPr>
            <w:tcW w:w="3717" w:type="dxa"/>
          </w:tcPr>
          <w:p w14:paraId="7FA9DB3C" w14:textId="51E13E03"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Account Security Response</w:t>
            </w:r>
          </w:p>
        </w:tc>
        <w:tc>
          <w:tcPr>
            <w:tcW w:w="3290" w:type="dxa"/>
          </w:tcPr>
          <w:p w14:paraId="324C94B8" w14:textId="41FA044F"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Needs Improvement</w:t>
            </w:r>
          </w:p>
        </w:tc>
        <w:tc>
          <w:tcPr>
            <w:tcW w:w="2708" w:type="dxa"/>
          </w:tcPr>
          <w:p w14:paraId="2ED4ACDE" w14:textId="1CEBEB33"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MFA Not documented</w:t>
            </w:r>
          </w:p>
        </w:tc>
      </w:tr>
      <w:tr w:rsidR="00F620A3" w:rsidRPr="00D07001" w14:paraId="143B42F8" w14:textId="2FF88895" w:rsidTr="00F620A3">
        <w:tc>
          <w:tcPr>
            <w:tcW w:w="3717" w:type="dxa"/>
          </w:tcPr>
          <w:p w14:paraId="7377D682" w14:textId="74AB6E6A"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Security Awareness</w:t>
            </w:r>
          </w:p>
        </w:tc>
        <w:tc>
          <w:tcPr>
            <w:tcW w:w="3290" w:type="dxa"/>
          </w:tcPr>
          <w:p w14:paraId="576D3947" w14:textId="1D328AFD"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Needs Improvement</w:t>
            </w:r>
          </w:p>
        </w:tc>
        <w:tc>
          <w:tcPr>
            <w:tcW w:w="2708" w:type="dxa"/>
          </w:tcPr>
          <w:p w14:paraId="6C9C7DFD" w14:textId="6962155C"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Training requirements not documented</w:t>
            </w:r>
          </w:p>
        </w:tc>
      </w:tr>
      <w:tr w:rsidR="00F620A3" w:rsidRPr="00D07001" w14:paraId="66A81941" w14:textId="4A9A4626" w:rsidTr="00F620A3">
        <w:tc>
          <w:tcPr>
            <w:tcW w:w="3717" w:type="dxa"/>
          </w:tcPr>
          <w:p w14:paraId="6E6B8F21" w14:textId="7394BE14"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Data Protection Response</w:t>
            </w:r>
          </w:p>
        </w:tc>
        <w:tc>
          <w:tcPr>
            <w:tcW w:w="3290" w:type="dxa"/>
          </w:tcPr>
          <w:p w14:paraId="2F5EE5F1" w14:textId="5F07A379"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Needs Improvement</w:t>
            </w:r>
          </w:p>
        </w:tc>
        <w:tc>
          <w:tcPr>
            <w:tcW w:w="2708" w:type="dxa"/>
          </w:tcPr>
          <w:p w14:paraId="1B820795" w14:textId="3516223D"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Incident response procedures not documented</w:t>
            </w:r>
          </w:p>
        </w:tc>
      </w:tr>
      <w:tr w:rsidR="00F620A3" w:rsidRPr="00D07001" w14:paraId="23D574D4" w14:textId="6669A88E" w:rsidTr="00F620A3">
        <w:tc>
          <w:tcPr>
            <w:tcW w:w="3717" w:type="dxa"/>
          </w:tcPr>
          <w:p w14:paraId="2C435C08" w14:textId="5D0F5BCB"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Vendor Incident Management</w:t>
            </w:r>
          </w:p>
        </w:tc>
        <w:tc>
          <w:tcPr>
            <w:tcW w:w="3290" w:type="dxa"/>
          </w:tcPr>
          <w:p w14:paraId="2F2E71EE" w14:textId="1506E6E0"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Partially Prepared</w:t>
            </w:r>
          </w:p>
        </w:tc>
        <w:tc>
          <w:tcPr>
            <w:tcW w:w="2708" w:type="dxa"/>
          </w:tcPr>
          <w:p w14:paraId="7E745016" w14:textId="5AB5B588"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 xml:space="preserve">Third-party providers identified but oversight not documented </w:t>
            </w:r>
          </w:p>
        </w:tc>
      </w:tr>
      <w:tr w:rsidR="00F620A3" w14:paraId="1BC227DD" w14:textId="4F314989" w:rsidTr="00F620A3">
        <w:tc>
          <w:tcPr>
            <w:tcW w:w="3717" w:type="dxa"/>
          </w:tcPr>
          <w:p w14:paraId="3153631C" w14:textId="5B5C05D6"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Business Recovery</w:t>
            </w:r>
          </w:p>
        </w:tc>
        <w:tc>
          <w:tcPr>
            <w:tcW w:w="3290" w:type="dxa"/>
          </w:tcPr>
          <w:p w14:paraId="670DE975" w14:textId="77EA68AA"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Needs Improvement</w:t>
            </w:r>
          </w:p>
        </w:tc>
        <w:tc>
          <w:tcPr>
            <w:tcW w:w="2708" w:type="dxa"/>
          </w:tcPr>
          <w:p w14:paraId="30DEFC0A" w14:textId="562F75EC" w:rsidR="00F620A3" w:rsidRPr="00D07001" w:rsidRDefault="00F620A3" w:rsidP="00D07001">
            <w:pPr>
              <w:jc w:val="center"/>
              <w:rPr>
                <w:rFonts w:ascii="Times New Roman" w:hAnsi="Times New Roman" w:cs="Times New Roman"/>
                <w:sz w:val="28"/>
                <w:szCs w:val="28"/>
              </w:rPr>
            </w:pPr>
            <w:r w:rsidRPr="00D07001">
              <w:rPr>
                <w:rFonts w:ascii="Times New Roman" w:hAnsi="Times New Roman" w:cs="Times New Roman"/>
                <w:sz w:val="28"/>
                <w:szCs w:val="28"/>
              </w:rPr>
              <w:t>Backup and recovery procedures</w:t>
            </w:r>
            <w:r w:rsidR="00F866A6" w:rsidRPr="00D07001">
              <w:rPr>
                <w:rFonts w:ascii="Times New Roman" w:hAnsi="Times New Roman" w:cs="Times New Roman"/>
                <w:sz w:val="28"/>
                <w:szCs w:val="28"/>
              </w:rPr>
              <w:t xml:space="preserve"> not </w:t>
            </w:r>
            <w:r w:rsidR="00D07001" w:rsidRPr="00D07001">
              <w:rPr>
                <w:rFonts w:ascii="Times New Roman" w:hAnsi="Times New Roman" w:cs="Times New Roman"/>
                <w:sz w:val="28"/>
                <w:szCs w:val="28"/>
              </w:rPr>
              <w:t>documented</w:t>
            </w:r>
          </w:p>
        </w:tc>
      </w:tr>
    </w:tbl>
    <w:p w14:paraId="3253B320" w14:textId="77777777" w:rsidR="00F620A3" w:rsidRDefault="00F620A3" w:rsidP="00E64EA3">
      <w:pPr>
        <w:spacing w:after="0"/>
        <w:rPr>
          <w:rFonts w:ascii="Times New Roman" w:hAnsi="Times New Roman" w:cs="Times New Roman"/>
          <w:sz w:val="28"/>
          <w:szCs w:val="28"/>
        </w:rPr>
      </w:pPr>
    </w:p>
    <w:p w14:paraId="63E61A53" w14:textId="1579BD12" w:rsidR="00887BEE" w:rsidRPr="00891437" w:rsidRDefault="00887BEE" w:rsidP="00E64EA3">
      <w:pPr>
        <w:spacing w:after="0"/>
        <w:rPr>
          <w:rFonts w:ascii="Times New Roman" w:hAnsi="Times New Roman" w:cs="Times New Roman"/>
          <w:b/>
          <w:bCs/>
          <w:sz w:val="36"/>
          <w:szCs w:val="36"/>
        </w:rPr>
      </w:pPr>
      <w:r w:rsidRPr="00891437">
        <w:rPr>
          <w:rFonts w:ascii="Times New Roman" w:hAnsi="Times New Roman" w:cs="Times New Roman"/>
          <w:b/>
          <w:bCs/>
          <w:sz w:val="36"/>
          <w:szCs w:val="36"/>
        </w:rPr>
        <w:t>Recommendations</w:t>
      </w:r>
    </w:p>
    <w:p w14:paraId="7EC33493" w14:textId="49FCA18C" w:rsidR="008634B2" w:rsidRPr="008634B2" w:rsidRDefault="008634B2" w:rsidP="00E64EA3">
      <w:pPr>
        <w:spacing w:after="0"/>
        <w:rPr>
          <w:rFonts w:ascii="Times New Roman" w:hAnsi="Times New Roman" w:cs="Times New Roman"/>
          <w:sz w:val="28"/>
          <w:szCs w:val="28"/>
        </w:rPr>
      </w:pPr>
      <w:r w:rsidRPr="008634B2">
        <w:rPr>
          <w:rFonts w:ascii="Times New Roman" w:hAnsi="Times New Roman" w:cs="Times New Roman"/>
          <w:sz w:val="28"/>
          <w:szCs w:val="28"/>
        </w:rPr>
        <w:t>High Priority</w:t>
      </w:r>
    </w:p>
    <w:p w14:paraId="352111B3" w14:textId="27C26B25" w:rsidR="008634B2" w:rsidRDefault="00F620A3" w:rsidP="00F620A3">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Develop incident response plans</w:t>
      </w:r>
    </w:p>
    <w:p w14:paraId="3EA06FE7" w14:textId="5C5D8F47" w:rsidR="00F620A3" w:rsidRDefault="00F620A3" w:rsidP="00F620A3">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Define roles and responsibilities</w:t>
      </w:r>
    </w:p>
    <w:p w14:paraId="7C4ABBF4" w14:textId="09BC3130" w:rsidR="00F620A3" w:rsidRDefault="00F620A3" w:rsidP="00E64EA3">
      <w:pPr>
        <w:pStyle w:val="ListParagraph"/>
        <w:numPr>
          <w:ilvl w:val="0"/>
          <w:numId w:val="1"/>
        </w:numPr>
        <w:spacing w:after="0"/>
        <w:rPr>
          <w:rFonts w:ascii="Times New Roman" w:hAnsi="Times New Roman" w:cs="Times New Roman"/>
          <w:sz w:val="28"/>
          <w:szCs w:val="28"/>
        </w:rPr>
      </w:pPr>
      <w:r w:rsidRPr="00F620A3">
        <w:rPr>
          <w:rFonts w:ascii="Times New Roman" w:hAnsi="Times New Roman" w:cs="Times New Roman"/>
          <w:sz w:val="28"/>
          <w:szCs w:val="28"/>
        </w:rPr>
        <w:t>Implement breach notifications</w:t>
      </w:r>
    </w:p>
    <w:p w14:paraId="05B2C8F4" w14:textId="4C874955" w:rsidR="00F620A3" w:rsidRDefault="00F620A3" w:rsidP="00E64EA3">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Backup and recovery plan</w:t>
      </w:r>
    </w:p>
    <w:p w14:paraId="0AF47B61" w14:textId="77777777" w:rsidR="00F620A3" w:rsidRPr="00F620A3" w:rsidRDefault="00F620A3" w:rsidP="00F620A3">
      <w:pPr>
        <w:spacing w:after="0"/>
        <w:rPr>
          <w:rFonts w:ascii="Times New Roman" w:hAnsi="Times New Roman" w:cs="Times New Roman"/>
          <w:sz w:val="28"/>
          <w:szCs w:val="28"/>
        </w:rPr>
      </w:pPr>
    </w:p>
    <w:p w14:paraId="2B91AC19" w14:textId="75BD3AF5" w:rsidR="008634B2" w:rsidRDefault="00F620A3" w:rsidP="00E64EA3">
      <w:pPr>
        <w:spacing w:after="0"/>
        <w:rPr>
          <w:rFonts w:ascii="Times New Roman" w:hAnsi="Times New Roman" w:cs="Times New Roman"/>
          <w:sz w:val="28"/>
          <w:szCs w:val="28"/>
        </w:rPr>
      </w:pPr>
      <w:r>
        <w:rPr>
          <w:rFonts w:ascii="Times New Roman" w:hAnsi="Times New Roman" w:cs="Times New Roman"/>
          <w:sz w:val="28"/>
          <w:szCs w:val="28"/>
        </w:rPr>
        <w:t>Medium</w:t>
      </w:r>
      <w:r w:rsidR="008634B2" w:rsidRPr="008634B2">
        <w:rPr>
          <w:rFonts w:ascii="Times New Roman" w:hAnsi="Times New Roman" w:cs="Times New Roman"/>
          <w:sz w:val="28"/>
          <w:szCs w:val="28"/>
        </w:rPr>
        <w:t xml:space="preserve"> Priority </w:t>
      </w:r>
    </w:p>
    <w:p w14:paraId="4449F7DA" w14:textId="3C58F2A0" w:rsidR="00F620A3" w:rsidRDefault="00F620A3" w:rsidP="00F620A3">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Phishing awareness training</w:t>
      </w:r>
    </w:p>
    <w:p w14:paraId="2F22A484" w14:textId="295BFB00" w:rsidR="00F620A3" w:rsidRDefault="00F620A3" w:rsidP="00F620A3">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Create social media procedures</w:t>
      </w:r>
    </w:p>
    <w:p w14:paraId="7AD1D197" w14:textId="78521513" w:rsidR="00F620A3" w:rsidRDefault="00F620A3" w:rsidP="00F620A3">
      <w:pPr>
        <w:pStyle w:val="ListParagraph"/>
        <w:numPr>
          <w:ilvl w:val="0"/>
          <w:numId w:val="1"/>
        </w:numPr>
        <w:spacing w:after="0"/>
        <w:rPr>
          <w:rFonts w:ascii="Times New Roman" w:hAnsi="Times New Roman" w:cs="Times New Roman"/>
          <w:sz w:val="28"/>
          <w:szCs w:val="28"/>
        </w:rPr>
      </w:pPr>
      <w:r>
        <w:rPr>
          <w:rFonts w:ascii="Times New Roman" w:hAnsi="Times New Roman" w:cs="Times New Roman"/>
          <w:sz w:val="28"/>
          <w:szCs w:val="28"/>
        </w:rPr>
        <w:t>Maintain vendor escalation process</w:t>
      </w:r>
    </w:p>
    <w:p w14:paraId="4D079A4C" w14:textId="77777777" w:rsidR="00891437" w:rsidRDefault="00891437" w:rsidP="00891437">
      <w:pPr>
        <w:spacing w:after="0"/>
        <w:rPr>
          <w:rFonts w:ascii="Times New Roman" w:hAnsi="Times New Roman" w:cs="Times New Roman"/>
          <w:sz w:val="28"/>
          <w:szCs w:val="28"/>
        </w:rPr>
      </w:pPr>
    </w:p>
    <w:p w14:paraId="09A785B3" w14:textId="7AC0CB70" w:rsidR="00891437" w:rsidRDefault="00891437">
      <w:pPr>
        <w:rPr>
          <w:rFonts w:ascii="Times New Roman" w:hAnsi="Times New Roman" w:cs="Times New Roman"/>
          <w:sz w:val="28"/>
          <w:szCs w:val="28"/>
        </w:rPr>
      </w:pPr>
      <w:r>
        <w:rPr>
          <w:rFonts w:ascii="Times New Roman" w:hAnsi="Times New Roman" w:cs="Times New Roman"/>
          <w:sz w:val="28"/>
          <w:szCs w:val="28"/>
        </w:rPr>
        <w:br w:type="page"/>
      </w:r>
    </w:p>
    <w:p w14:paraId="5149765B" w14:textId="3D90E774" w:rsidR="00891437" w:rsidRPr="00891437" w:rsidRDefault="00891437" w:rsidP="00891437">
      <w:pPr>
        <w:spacing w:after="0"/>
        <w:rPr>
          <w:rFonts w:ascii="Times New Roman" w:hAnsi="Times New Roman" w:cs="Times New Roman"/>
          <w:b/>
          <w:bCs/>
          <w:sz w:val="36"/>
          <w:szCs w:val="36"/>
        </w:rPr>
      </w:pPr>
      <w:r w:rsidRPr="00891437">
        <w:rPr>
          <w:rFonts w:ascii="Times New Roman" w:hAnsi="Times New Roman" w:cs="Times New Roman"/>
          <w:b/>
          <w:bCs/>
          <w:sz w:val="36"/>
          <w:szCs w:val="36"/>
        </w:rPr>
        <w:lastRenderedPageBreak/>
        <w:t>Conclusion</w:t>
      </w:r>
    </w:p>
    <w:p w14:paraId="1A70F9C8" w14:textId="0B92A579" w:rsidR="00891437" w:rsidRDefault="00891437" w:rsidP="00891437">
      <w:pPr>
        <w:spacing w:after="0"/>
        <w:rPr>
          <w:rFonts w:ascii="Times New Roman" w:hAnsi="Times New Roman" w:cs="Times New Roman"/>
          <w:sz w:val="28"/>
          <w:szCs w:val="28"/>
        </w:rPr>
      </w:pPr>
      <w:r>
        <w:rPr>
          <w:rFonts w:ascii="Times New Roman" w:hAnsi="Times New Roman" w:cs="Times New Roman"/>
          <w:sz w:val="28"/>
          <w:szCs w:val="28"/>
        </w:rPr>
        <w:t xml:space="preserve">This Incident Response Assessment is a strategic baseline to evaluate </w:t>
      </w:r>
      <w:r w:rsidR="00167F49">
        <w:rPr>
          <w:rFonts w:ascii="Times New Roman" w:hAnsi="Times New Roman" w:cs="Times New Roman"/>
          <w:sz w:val="28"/>
          <w:szCs w:val="28"/>
        </w:rPr>
        <w:t>24HR Dance Studio</w:t>
      </w:r>
      <w:r>
        <w:rPr>
          <w:rFonts w:ascii="Times New Roman" w:hAnsi="Times New Roman" w:cs="Times New Roman"/>
          <w:sz w:val="28"/>
          <w:szCs w:val="28"/>
        </w:rPr>
        <w:t xml:space="preserve"> current cybersecurity posture against an evolving threat landscape. By analyzing the specific vectors such as phishing attacks, customer data exposure, vendor risk, account compromise, and social media impersonation, this evaluation identifies operational vulnerability and procedure gaps. </w:t>
      </w:r>
    </w:p>
    <w:p w14:paraId="1EAF25DD" w14:textId="77777777" w:rsidR="00891437" w:rsidRDefault="00891437" w:rsidP="00891437">
      <w:pPr>
        <w:spacing w:after="0"/>
        <w:rPr>
          <w:rFonts w:ascii="Times New Roman" w:hAnsi="Times New Roman" w:cs="Times New Roman"/>
          <w:sz w:val="28"/>
          <w:szCs w:val="28"/>
        </w:rPr>
      </w:pPr>
    </w:p>
    <w:p w14:paraId="481D2AD9" w14:textId="3F4640B6" w:rsidR="00891437" w:rsidRPr="00891437" w:rsidRDefault="00891437" w:rsidP="00891437">
      <w:pPr>
        <w:spacing w:after="0"/>
        <w:rPr>
          <w:rFonts w:ascii="Times New Roman" w:hAnsi="Times New Roman" w:cs="Times New Roman"/>
          <w:sz w:val="28"/>
          <w:szCs w:val="28"/>
        </w:rPr>
      </w:pPr>
      <w:r>
        <w:rPr>
          <w:rFonts w:ascii="Times New Roman" w:hAnsi="Times New Roman" w:cs="Times New Roman"/>
          <w:sz w:val="28"/>
          <w:szCs w:val="28"/>
        </w:rPr>
        <w:t xml:space="preserve">Addressing the </w:t>
      </w:r>
      <w:r w:rsidR="00F866A6">
        <w:rPr>
          <w:rFonts w:ascii="Times New Roman" w:hAnsi="Times New Roman" w:cs="Times New Roman"/>
          <w:sz w:val="28"/>
          <w:szCs w:val="28"/>
        </w:rPr>
        <w:t xml:space="preserve">identified </w:t>
      </w:r>
      <w:r>
        <w:rPr>
          <w:rFonts w:ascii="Times New Roman" w:hAnsi="Times New Roman" w:cs="Times New Roman"/>
          <w:sz w:val="28"/>
          <w:szCs w:val="28"/>
        </w:rPr>
        <w:t xml:space="preserve">vulnerabilities and </w:t>
      </w:r>
      <w:r w:rsidR="00F866A6">
        <w:rPr>
          <w:rFonts w:ascii="Times New Roman" w:hAnsi="Times New Roman" w:cs="Times New Roman"/>
          <w:sz w:val="28"/>
          <w:szCs w:val="28"/>
        </w:rPr>
        <w:t>recommendations</w:t>
      </w:r>
      <w:r>
        <w:rPr>
          <w:rFonts w:ascii="Times New Roman" w:hAnsi="Times New Roman" w:cs="Times New Roman"/>
          <w:sz w:val="28"/>
          <w:szCs w:val="28"/>
        </w:rPr>
        <w:t xml:space="preserve"> will strengthen the organization’s security status and recovery capabilities to ensure resilient responses to security events. Overall, this Incident Response Plan serves as a foundation for continuous improvement to guide </w:t>
      </w:r>
      <w:r w:rsidR="003333EC">
        <w:rPr>
          <w:rFonts w:ascii="Times New Roman" w:hAnsi="Times New Roman" w:cs="Times New Roman"/>
          <w:sz w:val="28"/>
          <w:szCs w:val="28"/>
        </w:rPr>
        <w:t>24HR Dance Studio’s</w:t>
      </w:r>
      <w:r>
        <w:rPr>
          <w:rFonts w:ascii="Times New Roman" w:hAnsi="Times New Roman" w:cs="Times New Roman"/>
          <w:sz w:val="28"/>
          <w:szCs w:val="28"/>
        </w:rPr>
        <w:t xml:space="preserve"> governance, reputation, and to protect customer data moving forward.  </w:t>
      </w:r>
    </w:p>
    <w:sectPr w:rsidR="00891437" w:rsidRPr="00891437" w:rsidSect="00167F49">
      <w:headerReference w:type="default" r:id="rId7"/>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DFB5E" w14:textId="77777777" w:rsidR="00F45148" w:rsidRDefault="00F45148" w:rsidP="00362365">
      <w:pPr>
        <w:spacing w:after="0" w:line="240" w:lineRule="auto"/>
      </w:pPr>
      <w:r>
        <w:separator/>
      </w:r>
    </w:p>
  </w:endnote>
  <w:endnote w:type="continuationSeparator" w:id="0">
    <w:p w14:paraId="44A6F494" w14:textId="77777777" w:rsidR="00F45148" w:rsidRDefault="00F45148" w:rsidP="003623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10A928" w14:textId="77777777" w:rsidR="00F45148" w:rsidRDefault="00F45148" w:rsidP="00362365">
      <w:pPr>
        <w:spacing w:after="0" w:line="240" w:lineRule="auto"/>
      </w:pPr>
      <w:r>
        <w:separator/>
      </w:r>
    </w:p>
  </w:footnote>
  <w:footnote w:type="continuationSeparator" w:id="0">
    <w:p w14:paraId="2004C769" w14:textId="77777777" w:rsidR="00F45148" w:rsidRDefault="00F45148" w:rsidP="003623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7D55C" w14:textId="77777777" w:rsidR="00362365" w:rsidRDefault="003623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A6239D"/>
    <w:multiLevelType w:val="hybridMultilevel"/>
    <w:tmpl w:val="98AEF89C"/>
    <w:lvl w:ilvl="0" w:tplc="B6126DD8">
      <w:start w:val="1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A11AC1"/>
    <w:multiLevelType w:val="hybridMultilevel"/>
    <w:tmpl w:val="2D9ADAA2"/>
    <w:lvl w:ilvl="0" w:tplc="7FBA9BAA">
      <w:start w:val="13"/>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0833792">
    <w:abstractNumId w:val="1"/>
  </w:num>
  <w:num w:numId="2" w16cid:durableId="1779594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EA3"/>
    <w:rsid w:val="00167F49"/>
    <w:rsid w:val="001F1D26"/>
    <w:rsid w:val="003333EC"/>
    <w:rsid w:val="00362365"/>
    <w:rsid w:val="00367185"/>
    <w:rsid w:val="00415B12"/>
    <w:rsid w:val="00465E09"/>
    <w:rsid w:val="00511536"/>
    <w:rsid w:val="005343CE"/>
    <w:rsid w:val="005A7CA5"/>
    <w:rsid w:val="005E551B"/>
    <w:rsid w:val="0063536B"/>
    <w:rsid w:val="006E70DF"/>
    <w:rsid w:val="007350B7"/>
    <w:rsid w:val="008634B2"/>
    <w:rsid w:val="00887BEE"/>
    <w:rsid w:val="00891437"/>
    <w:rsid w:val="008F0B01"/>
    <w:rsid w:val="0095527C"/>
    <w:rsid w:val="00A662A6"/>
    <w:rsid w:val="00D07001"/>
    <w:rsid w:val="00E64EA3"/>
    <w:rsid w:val="00E873F9"/>
    <w:rsid w:val="00F45148"/>
    <w:rsid w:val="00F620A3"/>
    <w:rsid w:val="00F74885"/>
    <w:rsid w:val="00F866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B8DACD"/>
  <w15:chartTrackingRefBased/>
  <w15:docId w15:val="{CCEB1F19-AE0B-AA4F-A238-F8752129C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E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E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E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E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E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E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E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E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E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E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E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E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E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E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E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E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E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EA3"/>
    <w:rPr>
      <w:rFonts w:eastAsiaTheme="majorEastAsia" w:cstheme="majorBidi"/>
      <w:color w:val="272727" w:themeColor="text1" w:themeTint="D8"/>
    </w:rPr>
  </w:style>
  <w:style w:type="paragraph" w:styleId="Title">
    <w:name w:val="Title"/>
    <w:basedOn w:val="Normal"/>
    <w:next w:val="Normal"/>
    <w:link w:val="TitleChar"/>
    <w:uiPriority w:val="10"/>
    <w:qFormat/>
    <w:rsid w:val="00E64E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E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E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E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EA3"/>
    <w:pPr>
      <w:spacing w:before="160"/>
      <w:jc w:val="center"/>
    </w:pPr>
    <w:rPr>
      <w:i/>
      <w:iCs/>
      <w:color w:val="404040" w:themeColor="text1" w:themeTint="BF"/>
    </w:rPr>
  </w:style>
  <w:style w:type="character" w:customStyle="1" w:styleId="QuoteChar">
    <w:name w:val="Quote Char"/>
    <w:basedOn w:val="DefaultParagraphFont"/>
    <w:link w:val="Quote"/>
    <w:uiPriority w:val="29"/>
    <w:rsid w:val="00E64EA3"/>
    <w:rPr>
      <w:i/>
      <w:iCs/>
      <w:color w:val="404040" w:themeColor="text1" w:themeTint="BF"/>
    </w:rPr>
  </w:style>
  <w:style w:type="paragraph" w:styleId="ListParagraph">
    <w:name w:val="List Paragraph"/>
    <w:basedOn w:val="Normal"/>
    <w:uiPriority w:val="34"/>
    <w:qFormat/>
    <w:rsid w:val="00E64EA3"/>
    <w:pPr>
      <w:ind w:left="720"/>
      <w:contextualSpacing/>
    </w:pPr>
  </w:style>
  <w:style w:type="character" w:styleId="IntenseEmphasis">
    <w:name w:val="Intense Emphasis"/>
    <w:basedOn w:val="DefaultParagraphFont"/>
    <w:uiPriority w:val="21"/>
    <w:qFormat/>
    <w:rsid w:val="00E64EA3"/>
    <w:rPr>
      <w:i/>
      <w:iCs/>
      <w:color w:val="0F4761" w:themeColor="accent1" w:themeShade="BF"/>
    </w:rPr>
  </w:style>
  <w:style w:type="paragraph" w:styleId="IntenseQuote">
    <w:name w:val="Intense Quote"/>
    <w:basedOn w:val="Normal"/>
    <w:next w:val="Normal"/>
    <w:link w:val="IntenseQuoteChar"/>
    <w:uiPriority w:val="30"/>
    <w:qFormat/>
    <w:rsid w:val="00E64E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EA3"/>
    <w:rPr>
      <w:i/>
      <w:iCs/>
      <w:color w:val="0F4761" w:themeColor="accent1" w:themeShade="BF"/>
    </w:rPr>
  </w:style>
  <w:style w:type="character" w:styleId="IntenseReference">
    <w:name w:val="Intense Reference"/>
    <w:basedOn w:val="DefaultParagraphFont"/>
    <w:uiPriority w:val="32"/>
    <w:qFormat/>
    <w:rsid w:val="00E64EA3"/>
    <w:rPr>
      <w:b/>
      <w:bCs/>
      <w:smallCaps/>
      <w:color w:val="0F4761" w:themeColor="accent1" w:themeShade="BF"/>
      <w:spacing w:val="5"/>
    </w:rPr>
  </w:style>
  <w:style w:type="table" w:styleId="TableGrid">
    <w:name w:val="Table Grid"/>
    <w:basedOn w:val="TableNormal"/>
    <w:uiPriority w:val="39"/>
    <w:rsid w:val="00E64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634B2"/>
    <w:pPr>
      <w:spacing w:after="0" w:line="240" w:lineRule="auto"/>
    </w:pPr>
  </w:style>
  <w:style w:type="paragraph" w:styleId="NoSpacing">
    <w:name w:val="No Spacing"/>
    <w:link w:val="NoSpacingChar"/>
    <w:uiPriority w:val="1"/>
    <w:qFormat/>
    <w:rsid w:val="00362365"/>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362365"/>
    <w:rPr>
      <w:rFonts w:eastAsiaTheme="minorEastAsia"/>
      <w:kern w:val="0"/>
      <w:sz w:val="22"/>
      <w:szCs w:val="22"/>
      <w:lang w:eastAsia="zh-CN"/>
      <w14:ligatures w14:val="none"/>
    </w:rPr>
  </w:style>
  <w:style w:type="paragraph" w:styleId="Header">
    <w:name w:val="header"/>
    <w:basedOn w:val="Normal"/>
    <w:link w:val="HeaderChar"/>
    <w:uiPriority w:val="99"/>
    <w:unhideWhenUsed/>
    <w:rsid w:val="003623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365"/>
  </w:style>
  <w:style w:type="paragraph" w:styleId="Footer">
    <w:name w:val="footer"/>
    <w:basedOn w:val="Normal"/>
    <w:link w:val="FooterChar"/>
    <w:uiPriority w:val="99"/>
    <w:unhideWhenUsed/>
    <w:rsid w:val="003623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3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Sibin Jacob</dc:creator>
  <cp:keywords/>
  <dc:description/>
  <cp:lastModifiedBy>Sibin Jacob</cp:lastModifiedBy>
  <cp:revision>15</cp:revision>
  <dcterms:created xsi:type="dcterms:W3CDTF">2026-06-19T00:22:00Z</dcterms:created>
  <dcterms:modified xsi:type="dcterms:W3CDTF">2026-08-24T17:51:00Z</dcterms:modified>
</cp:coreProperties>
</file>