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69C2" w14:textId="6BDE62BC" w:rsidR="00395315" w:rsidRPr="00453282" w:rsidRDefault="007C3871" w:rsidP="00F903F9">
      <w:pPr>
        <w:spacing w:line="276" w:lineRule="auto"/>
        <w:jc w:val="center"/>
        <w:rPr>
          <w:rFonts w:ascii="Times New Roman" w:hAnsi="Times New Roman" w:cs="Times New Roman"/>
          <w:sz w:val="56"/>
          <w:szCs w:val="56"/>
        </w:rPr>
      </w:pPr>
      <w:r w:rsidRPr="00453282">
        <w:rPr>
          <w:rFonts w:ascii="Times New Roman" w:hAnsi="Times New Roman" w:cs="Times New Roman"/>
          <w:sz w:val="56"/>
          <w:szCs w:val="56"/>
        </w:rPr>
        <w:t>NHL</w:t>
      </w:r>
      <w:r w:rsidR="00D11702">
        <w:rPr>
          <w:rFonts w:ascii="Times New Roman" w:hAnsi="Times New Roman" w:cs="Times New Roman"/>
          <w:sz w:val="56"/>
          <w:szCs w:val="56"/>
        </w:rPr>
        <w:t xml:space="preserve"> </w:t>
      </w:r>
      <w:r w:rsidRPr="00453282">
        <w:rPr>
          <w:rFonts w:ascii="Times New Roman" w:hAnsi="Times New Roman" w:cs="Times New Roman"/>
          <w:sz w:val="56"/>
          <w:szCs w:val="56"/>
        </w:rPr>
        <w:t>Analytics</w:t>
      </w:r>
    </w:p>
    <w:p w14:paraId="51DF1FAB" w14:textId="11C6F732" w:rsidR="007C3871" w:rsidRDefault="007C3871" w:rsidP="00F903F9">
      <w:pPr>
        <w:spacing w:line="276" w:lineRule="auto"/>
        <w:jc w:val="center"/>
        <w:rPr>
          <w:rFonts w:ascii="Times New Roman" w:hAnsi="Times New Roman" w:cs="Times New Roman"/>
          <w:sz w:val="36"/>
          <w:szCs w:val="36"/>
        </w:rPr>
      </w:pPr>
      <w:r w:rsidRPr="007C3871">
        <w:rPr>
          <w:rFonts w:ascii="Times New Roman" w:hAnsi="Times New Roman" w:cs="Times New Roman"/>
          <w:sz w:val="36"/>
          <w:szCs w:val="36"/>
        </w:rPr>
        <w:t xml:space="preserve">Predicting </w:t>
      </w:r>
      <w:r w:rsidR="0021104F">
        <w:rPr>
          <w:rFonts w:ascii="Times New Roman" w:hAnsi="Times New Roman" w:cs="Times New Roman"/>
          <w:sz w:val="36"/>
          <w:szCs w:val="36"/>
        </w:rPr>
        <w:t>P</w:t>
      </w:r>
      <w:r w:rsidRPr="007C3871">
        <w:rPr>
          <w:rFonts w:ascii="Times New Roman" w:hAnsi="Times New Roman" w:cs="Times New Roman"/>
          <w:sz w:val="36"/>
          <w:szCs w:val="36"/>
        </w:rPr>
        <w:t xml:space="preserve">layer </w:t>
      </w:r>
      <w:r w:rsidR="0021104F">
        <w:rPr>
          <w:rFonts w:ascii="Times New Roman" w:hAnsi="Times New Roman" w:cs="Times New Roman"/>
          <w:sz w:val="36"/>
          <w:szCs w:val="36"/>
        </w:rPr>
        <w:t>S</w:t>
      </w:r>
      <w:r w:rsidRPr="007C3871">
        <w:rPr>
          <w:rFonts w:ascii="Times New Roman" w:hAnsi="Times New Roman" w:cs="Times New Roman"/>
          <w:sz w:val="36"/>
          <w:szCs w:val="36"/>
        </w:rPr>
        <w:t>alary</w:t>
      </w:r>
    </w:p>
    <w:p w14:paraId="1905FF73" w14:textId="7575B2E4" w:rsidR="005E3889" w:rsidRPr="005E3889" w:rsidRDefault="005E3889" w:rsidP="00F903F9">
      <w:pPr>
        <w:spacing w:line="276" w:lineRule="auto"/>
        <w:jc w:val="center"/>
        <w:rPr>
          <w:rFonts w:ascii="Times New Roman" w:hAnsi="Times New Roman" w:cs="Times New Roman"/>
          <w:sz w:val="28"/>
          <w:szCs w:val="28"/>
        </w:rPr>
      </w:pPr>
      <w:r>
        <w:rPr>
          <w:rFonts w:ascii="Times New Roman" w:hAnsi="Times New Roman" w:cs="Times New Roman"/>
          <w:sz w:val="28"/>
          <w:szCs w:val="28"/>
        </w:rPr>
        <w:t>Sawyer Jacobson</w:t>
      </w:r>
    </w:p>
    <w:p w14:paraId="4A5F6E5C" w14:textId="4B7601C5" w:rsidR="007C3871" w:rsidRDefault="007C3871" w:rsidP="00F903F9">
      <w:pPr>
        <w:spacing w:line="276" w:lineRule="auto"/>
        <w:jc w:val="center"/>
        <w:rPr>
          <w:rFonts w:ascii="Times New Roman" w:hAnsi="Times New Roman" w:cs="Times New Roman"/>
        </w:rPr>
      </w:pPr>
      <w:r>
        <w:rPr>
          <w:rFonts w:ascii="Times New Roman" w:hAnsi="Times New Roman" w:cs="Times New Roman"/>
        </w:rPr>
        <w:t>4/28/2021</w:t>
      </w:r>
    </w:p>
    <w:p w14:paraId="092EB3CB" w14:textId="5FB42253" w:rsidR="007C3871" w:rsidRDefault="007C3871" w:rsidP="00F903F9">
      <w:pPr>
        <w:spacing w:line="276" w:lineRule="auto"/>
        <w:rPr>
          <w:rFonts w:ascii="Times New Roman" w:hAnsi="Times New Roman" w:cs="Times New Roman"/>
        </w:rPr>
      </w:pPr>
    </w:p>
    <w:p w14:paraId="4EB57B43" w14:textId="1EA98EB5" w:rsidR="00BC022D" w:rsidRPr="00D539B5" w:rsidRDefault="00BC022D" w:rsidP="00F903F9">
      <w:pPr>
        <w:spacing w:line="276" w:lineRule="auto"/>
        <w:rPr>
          <w:rFonts w:ascii="Times New Roman" w:hAnsi="Times New Roman" w:cs="Times New Roman"/>
          <w:b/>
          <w:bCs/>
          <w:sz w:val="36"/>
          <w:szCs w:val="36"/>
        </w:rPr>
      </w:pPr>
      <w:r w:rsidRPr="00BC022D">
        <w:rPr>
          <w:rFonts w:ascii="Times New Roman" w:hAnsi="Times New Roman" w:cs="Times New Roman"/>
          <w:b/>
          <w:bCs/>
          <w:sz w:val="36"/>
          <w:szCs w:val="36"/>
        </w:rPr>
        <w:t>Introduction</w:t>
      </w:r>
    </w:p>
    <w:p w14:paraId="546CCD47" w14:textId="3F60D5A3" w:rsidR="00F7507C" w:rsidRDefault="00BC022D" w:rsidP="00F903F9">
      <w:pPr>
        <w:spacing w:line="276" w:lineRule="auto"/>
        <w:rPr>
          <w:rFonts w:ascii="Times New Roman" w:hAnsi="Times New Roman" w:cs="Times New Roman"/>
        </w:rPr>
      </w:pPr>
      <w:r>
        <w:rPr>
          <w:rFonts w:ascii="Times New Roman" w:hAnsi="Times New Roman" w:cs="Times New Roman"/>
        </w:rPr>
        <w:tab/>
        <w:t xml:space="preserve">Of the </w:t>
      </w:r>
      <w:r w:rsidR="00D539B5">
        <w:rPr>
          <w:rFonts w:ascii="Times New Roman" w:hAnsi="Times New Roman" w:cs="Times New Roman"/>
        </w:rPr>
        <w:t>most popular</w:t>
      </w:r>
      <w:r>
        <w:rPr>
          <w:rFonts w:ascii="Times New Roman" w:hAnsi="Times New Roman" w:cs="Times New Roman"/>
        </w:rPr>
        <w:t xml:space="preserve"> sports in the United States, ice ho</w:t>
      </w:r>
      <w:r w:rsidR="00D539B5">
        <w:rPr>
          <w:rFonts w:ascii="Times New Roman" w:hAnsi="Times New Roman" w:cs="Times New Roman"/>
        </w:rPr>
        <w:t xml:space="preserve">ckey is unique in both equipment </w:t>
      </w:r>
      <w:r w:rsidR="00BB75A8">
        <w:rPr>
          <w:rFonts w:ascii="Times New Roman" w:hAnsi="Times New Roman" w:cs="Times New Roman"/>
        </w:rPr>
        <w:t>requirements</w:t>
      </w:r>
      <w:r w:rsidR="00D539B5">
        <w:rPr>
          <w:rFonts w:ascii="Times New Roman" w:hAnsi="Times New Roman" w:cs="Times New Roman"/>
        </w:rPr>
        <w:t xml:space="preserve"> and </w:t>
      </w:r>
      <w:r w:rsidR="00BB75A8">
        <w:rPr>
          <w:rFonts w:ascii="Times New Roman" w:hAnsi="Times New Roman" w:cs="Times New Roman"/>
        </w:rPr>
        <w:t xml:space="preserve">the </w:t>
      </w:r>
      <w:r w:rsidR="00D539B5">
        <w:rPr>
          <w:rFonts w:ascii="Times New Roman" w:hAnsi="Times New Roman" w:cs="Times New Roman"/>
        </w:rPr>
        <w:t xml:space="preserve">venue where games are played. </w:t>
      </w:r>
      <w:r w:rsidR="005120D8">
        <w:rPr>
          <w:rFonts w:ascii="Times New Roman" w:hAnsi="Times New Roman" w:cs="Times New Roman"/>
        </w:rPr>
        <w:t xml:space="preserve">Unfortunately, some of these requirements can act as a form of gatekeeping for children growing up and </w:t>
      </w:r>
      <w:r w:rsidR="005C0399">
        <w:rPr>
          <w:rFonts w:ascii="Times New Roman" w:hAnsi="Times New Roman" w:cs="Times New Roman"/>
        </w:rPr>
        <w:t xml:space="preserve">not </w:t>
      </w:r>
      <w:r w:rsidR="006764A6">
        <w:rPr>
          <w:rFonts w:ascii="Times New Roman" w:hAnsi="Times New Roman" w:cs="Times New Roman"/>
        </w:rPr>
        <w:t>being able to pick the sport up as easily</w:t>
      </w:r>
      <w:r w:rsidR="005C0399">
        <w:rPr>
          <w:rFonts w:ascii="Times New Roman" w:hAnsi="Times New Roman" w:cs="Times New Roman"/>
        </w:rPr>
        <w:t xml:space="preserve"> for recreation</w:t>
      </w:r>
      <w:r w:rsidR="006764A6">
        <w:rPr>
          <w:rFonts w:ascii="Times New Roman" w:hAnsi="Times New Roman" w:cs="Times New Roman"/>
        </w:rPr>
        <w:t xml:space="preserve"> as baseball or football</w:t>
      </w:r>
      <w:r w:rsidR="00AF56BF">
        <w:rPr>
          <w:rFonts w:ascii="Times New Roman" w:hAnsi="Times New Roman" w:cs="Times New Roman"/>
        </w:rPr>
        <w:t xml:space="preserve"> </w:t>
      </w:r>
      <w:r w:rsidR="005C0399">
        <w:rPr>
          <w:rFonts w:ascii="Times New Roman" w:hAnsi="Times New Roman" w:cs="Times New Roman"/>
        </w:rPr>
        <w:t>thus</w:t>
      </w:r>
      <w:r w:rsidR="00AF56BF">
        <w:rPr>
          <w:rFonts w:ascii="Times New Roman" w:hAnsi="Times New Roman" w:cs="Times New Roman"/>
        </w:rPr>
        <w:t xml:space="preserve"> limit</w:t>
      </w:r>
      <w:r w:rsidR="005C0399">
        <w:rPr>
          <w:rFonts w:ascii="Times New Roman" w:hAnsi="Times New Roman" w:cs="Times New Roman"/>
        </w:rPr>
        <w:t>ing</w:t>
      </w:r>
      <w:r w:rsidR="00AF56BF">
        <w:rPr>
          <w:rFonts w:ascii="Times New Roman" w:hAnsi="Times New Roman" w:cs="Times New Roman"/>
        </w:rPr>
        <w:t xml:space="preserve"> the sports overall growth and popularity. </w:t>
      </w:r>
      <w:r w:rsidR="005C0399">
        <w:rPr>
          <w:rFonts w:ascii="Times New Roman" w:hAnsi="Times New Roman" w:cs="Times New Roman"/>
        </w:rPr>
        <w:t>Despite the game being exciting and fast paced, the general fanbase is lacking</w:t>
      </w:r>
      <w:r w:rsidR="00D65A81">
        <w:rPr>
          <w:rFonts w:ascii="Times New Roman" w:hAnsi="Times New Roman" w:cs="Times New Roman"/>
        </w:rPr>
        <w:t xml:space="preserve"> partially</w:t>
      </w:r>
      <w:r w:rsidR="005C0399">
        <w:rPr>
          <w:rFonts w:ascii="Times New Roman" w:hAnsi="Times New Roman" w:cs="Times New Roman"/>
        </w:rPr>
        <w:t xml:space="preserve"> due to these factors. As a result, the National Hockey League (NHL), the sport’s professional league akin to football’s NFL, sees lower attendance and profits than </w:t>
      </w:r>
      <w:r w:rsidR="00DD5A56">
        <w:rPr>
          <w:rFonts w:ascii="Times New Roman" w:hAnsi="Times New Roman" w:cs="Times New Roman"/>
        </w:rPr>
        <w:t>most of the</w:t>
      </w:r>
      <w:r w:rsidR="005C0399">
        <w:rPr>
          <w:rFonts w:ascii="Times New Roman" w:hAnsi="Times New Roman" w:cs="Times New Roman"/>
        </w:rPr>
        <w:t xml:space="preserve"> other</w:t>
      </w:r>
      <w:r w:rsidR="00DD5A56">
        <w:rPr>
          <w:rFonts w:ascii="Times New Roman" w:hAnsi="Times New Roman" w:cs="Times New Roman"/>
        </w:rPr>
        <w:t xml:space="preserve"> major</w:t>
      </w:r>
      <w:r w:rsidR="005C0399">
        <w:rPr>
          <w:rFonts w:ascii="Times New Roman" w:hAnsi="Times New Roman" w:cs="Times New Roman"/>
        </w:rPr>
        <w:t xml:space="preserve"> professional sports leagues in the US. Some logistical factors attribute to this</w:t>
      </w:r>
      <w:r w:rsidR="00DD5A56">
        <w:rPr>
          <w:rFonts w:ascii="Times New Roman" w:hAnsi="Times New Roman" w:cs="Times New Roman"/>
        </w:rPr>
        <w:t xml:space="preserve"> as well</w:t>
      </w:r>
      <w:r w:rsidR="005C0399">
        <w:rPr>
          <w:rFonts w:ascii="Times New Roman" w:hAnsi="Times New Roman" w:cs="Times New Roman"/>
        </w:rPr>
        <w:t xml:space="preserve"> such as limited seating in venues, but fan interest and excitement is the primary factor. However, in the past 2 decades, the NHL has seen a surge in </w:t>
      </w:r>
      <w:r w:rsidR="00A74C17">
        <w:rPr>
          <w:rFonts w:ascii="Times New Roman" w:hAnsi="Times New Roman" w:cs="Times New Roman"/>
        </w:rPr>
        <w:t xml:space="preserve">interest </w:t>
      </w:r>
      <w:r w:rsidR="009E39F4">
        <w:rPr>
          <w:rFonts w:ascii="Times New Roman" w:hAnsi="Times New Roman" w:cs="Times New Roman"/>
        </w:rPr>
        <w:t>with</w:t>
      </w:r>
      <w:r w:rsidR="00A74C17">
        <w:rPr>
          <w:rFonts w:ascii="Times New Roman" w:hAnsi="Times New Roman" w:cs="Times New Roman"/>
        </w:rPr>
        <w:t xml:space="preserve"> exciting generational talent, such as Sidney Crosby and Alexander Ovechkin, entering the league and performing to increase the overall quality of product produced by the league night after night. League and team profits increased, and with that, the Salary Cap, the limiting budget set in place by the league as a way to ensure a level playing field amongst all teams, has increased as well thus raising the ceiling for what NHL players can make. </w:t>
      </w:r>
      <w:r w:rsidR="009E39F4">
        <w:rPr>
          <w:rFonts w:ascii="Times New Roman" w:hAnsi="Times New Roman" w:cs="Times New Roman"/>
        </w:rPr>
        <w:t>A</w:t>
      </w:r>
      <w:r w:rsidR="00A74C17">
        <w:rPr>
          <w:rFonts w:ascii="Times New Roman" w:hAnsi="Times New Roman" w:cs="Times New Roman"/>
        </w:rPr>
        <w:t xml:space="preserve"> player wants to make as much money as they can while they are in the league, but player performance and their team’s current status </w:t>
      </w:r>
      <w:r w:rsidR="00B62355">
        <w:rPr>
          <w:rFonts w:ascii="Times New Roman" w:hAnsi="Times New Roman" w:cs="Times New Roman"/>
        </w:rPr>
        <w:t>in regard to</w:t>
      </w:r>
      <w:r w:rsidR="00A74C17">
        <w:rPr>
          <w:rFonts w:ascii="Times New Roman" w:hAnsi="Times New Roman" w:cs="Times New Roman"/>
        </w:rPr>
        <w:t xml:space="preserve"> the salary cap are taken into effect to determine both what the player is worth and what the team can afford</w:t>
      </w:r>
      <w:r w:rsidR="00B62355">
        <w:rPr>
          <w:rFonts w:ascii="Times New Roman" w:hAnsi="Times New Roman" w:cs="Times New Roman"/>
        </w:rPr>
        <w:t xml:space="preserve">. Player contracts are often multi-year with a different salary value each year, and a player’s </w:t>
      </w:r>
      <w:r w:rsidR="005207B7">
        <w:rPr>
          <w:rFonts w:ascii="Times New Roman" w:hAnsi="Times New Roman" w:cs="Times New Roman"/>
        </w:rPr>
        <w:t>impact</w:t>
      </w:r>
      <w:r w:rsidR="00B62355">
        <w:rPr>
          <w:rFonts w:ascii="Times New Roman" w:hAnsi="Times New Roman" w:cs="Times New Roman"/>
        </w:rPr>
        <w:t xml:space="preserve"> on the</w:t>
      </w:r>
      <w:r w:rsidR="005207B7">
        <w:rPr>
          <w:rFonts w:ascii="Times New Roman" w:hAnsi="Times New Roman" w:cs="Times New Roman"/>
        </w:rPr>
        <w:t xml:space="preserve"> team’s</w:t>
      </w:r>
      <w:r w:rsidR="00B62355">
        <w:rPr>
          <w:rFonts w:ascii="Times New Roman" w:hAnsi="Times New Roman" w:cs="Times New Roman"/>
        </w:rPr>
        <w:t xml:space="preserve"> salary</w:t>
      </w:r>
      <w:r w:rsidR="005207B7">
        <w:rPr>
          <w:rFonts w:ascii="Times New Roman" w:hAnsi="Times New Roman" w:cs="Times New Roman"/>
        </w:rPr>
        <w:t xml:space="preserve"> cap</w:t>
      </w:r>
      <w:r w:rsidR="00B62355">
        <w:rPr>
          <w:rFonts w:ascii="Times New Roman" w:hAnsi="Times New Roman" w:cs="Times New Roman"/>
        </w:rPr>
        <w:t xml:space="preserve"> is known as their Cap Hit, calculated as the average annual value of their contract.</w:t>
      </w:r>
      <w:r w:rsidR="005207B7">
        <w:rPr>
          <w:rFonts w:ascii="Times New Roman" w:hAnsi="Times New Roman" w:cs="Times New Roman"/>
        </w:rPr>
        <w:t xml:space="preserve"> Therefore, a player’s Cap Hit will not change over the course of the contract even though the contract may be arranged to have </w:t>
      </w:r>
      <w:r w:rsidR="00FC660A">
        <w:rPr>
          <w:rFonts w:ascii="Times New Roman" w:hAnsi="Times New Roman" w:cs="Times New Roman"/>
        </w:rPr>
        <w:t xml:space="preserve">a </w:t>
      </w:r>
      <w:r w:rsidR="005207B7">
        <w:rPr>
          <w:rFonts w:ascii="Times New Roman" w:hAnsi="Times New Roman" w:cs="Times New Roman"/>
        </w:rPr>
        <w:t xml:space="preserve">decreasing </w:t>
      </w:r>
      <w:r w:rsidR="00FC660A">
        <w:rPr>
          <w:rFonts w:ascii="Times New Roman" w:hAnsi="Times New Roman" w:cs="Times New Roman"/>
        </w:rPr>
        <w:t>salary value</w:t>
      </w:r>
      <w:r w:rsidR="005207B7">
        <w:rPr>
          <w:rFonts w:ascii="Times New Roman" w:hAnsi="Times New Roman" w:cs="Times New Roman"/>
        </w:rPr>
        <w:t xml:space="preserve"> over its life as the player gets older and </w:t>
      </w:r>
      <w:r w:rsidR="00FC660A">
        <w:rPr>
          <w:rFonts w:ascii="Times New Roman" w:hAnsi="Times New Roman" w:cs="Times New Roman"/>
        </w:rPr>
        <w:t xml:space="preserve">sees a </w:t>
      </w:r>
      <w:r w:rsidR="002622A9">
        <w:rPr>
          <w:rFonts w:ascii="Times New Roman" w:hAnsi="Times New Roman" w:cs="Times New Roman"/>
        </w:rPr>
        <w:t xml:space="preserve">potential </w:t>
      </w:r>
      <w:r w:rsidR="00FC660A">
        <w:rPr>
          <w:rFonts w:ascii="Times New Roman" w:hAnsi="Times New Roman" w:cs="Times New Roman"/>
        </w:rPr>
        <w:t xml:space="preserve">decrease in athletic performance. </w:t>
      </w:r>
      <w:r w:rsidR="00DA6B23">
        <w:rPr>
          <w:rFonts w:ascii="Times New Roman" w:hAnsi="Times New Roman" w:cs="Times New Roman"/>
        </w:rPr>
        <w:t>Therefore, using data science to predict a player’s salary would be useful both to the player to know what they’re worth based on their performance and to the team to assist in team building strategies that are ultimately limited by the salary cap.</w:t>
      </w:r>
      <w:r w:rsidR="00932209">
        <w:rPr>
          <w:rFonts w:ascii="Times New Roman" w:hAnsi="Times New Roman" w:cs="Times New Roman"/>
        </w:rPr>
        <w:t xml:space="preserve"> </w:t>
      </w:r>
    </w:p>
    <w:p w14:paraId="05F6C3A6" w14:textId="3B93D606" w:rsidR="00DA6B23" w:rsidRDefault="00DA6B23" w:rsidP="00F903F9">
      <w:pPr>
        <w:spacing w:line="276" w:lineRule="auto"/>
        <w:rPr>
          <w:rFonts w:ascii="Times New Roman" w:hAnsi="Times New Roman" w:cs="Times New Roman"/>
          <w:b/>
          <w:bCs/>
          <w:sz w:val="36"/>
          <w:szCs w:val="36"/>
        </w:rPr>
      </w:pPr>
      <w:r w:rsidRPr="00DA6B23">
        <w:rPr>
          <w:rFonts w:ascii="Times New Roman" w:hAnsi="Times New Roman" w:cs="Times New Roman"/>
          <w:b/>
          <w:bCs/>
          <w:sz w:val="36"/>
          <w:szCs w:val="36"/>
        </w:rPr>
        <w:t>Dataset Description/Preparation</w:t>
      </w:r>
    </w:p>
    <w:p w14:paraId="66434AB1" w14:textId="0AEBC57C" w:rsidR="00C90F92" w:rsidRDefault="00DA6B23" w:rsidP="00F903F9">
      <w:pPr>
        <w:spacing w:line="276" w:lineRule="auto"/>
        <w:rPr>
          <w:rFonts w:ascii="Times New Roman" w:hAnsi="Times New Roman" w:cs="Times New Roman"/>
        </w:rPr>
      </w:pPr>
      <w:r>
        <w:rPr>
          <w:rFonts w:ascii="Times New Roman" w:hAnsi="Times New Roman" w:cs="Times New Roman"/>
        </w:rPr>
        <w:tab/>
      </w:r>
      <w:r w:rsidR="00F7507C">
        <w:rPr>
          <w:rFonts w:ascii="Times New Roman" w:hAnsi="Times New Roman" w:cs="Times New Roman"/>
        </w:rPr>
        <w:t>Compared to other professional sports, the NHL has not seen as much work or research into analytics</w:t>
      </w:r>
      <w:r w:rsidR="00F7507C">
        <w:rPr>
          <w:rFonts w:ascii="Times New Roman" w:hAnsi="Times New Roman" w:cs="Times New Roman"/>
        </w:rPr>
        <w:t xml:space="preserve"> and thus does not have as much easily accessed data</w:t>
      </w:r>
      <w:r w:rsidR="00F7507C">
        <w:rPr>
          <w:rFonts w:ascii="Times New Roman" w:hAnsi="Times New Roman" w:cs="Times New Roman"/>
        </w:rPr>
        <w:t>.</w:t>
      </w:r>
      <w:r w:rsidR="00F7507C" w:rsidRPr="00F7507C">
        <w:rPr>
          <w:rFonts w:ascii="Times New Roman" w:hAnsi="Times New Roman" w:cs="Times New Roman"/>
        </w:rPr>
        <w:t xml:space="preserve"> </w:t>
      </w:r>
      <w:r w:rsidR="00F7507C">
        <w:rPr>
          <w:rFonts w:ascii="Times New Roman" w:hAnsi="Times New Roman" w:cs="Times New Roman"/>
        </w:rPr>
        <w:t xml:space="preserve">A significant portion of this project went towards collecting these data. </w:t>
      </w:r>
      <w:r w:rsidR="00050ECC">
        <w:rPr>
          <w:rFonts w:ascii="Times New Roman" w:hAnsi="Times New Roman" w:cs="Times New Roman"/>
        </w:rPr>
        <w:t xml:space="preserve">The data used for this project was collected from 2 separate places. </w:t>
      </w:r>
      <w:r w:rsidR="001562DC">
        <w:rPr>
          <w:rFonts w:ascii="Times New Roman" w:hAnsi="Times New Roman" w:cs="Times New Roman"/>
        </w:rPr>
        <w:t>P</w:t>
      </w:r>
      <w:r w:rsidR="00050ECC">
        <w:rPr>
          <w:rFonts w:ascii="Times New Roman" w:hAnsi="Times New Roman" w:cs="Times New Roman"/>
        </w:rPr>
        <w:t xml:space="preserve">layer statistics data was scraped using the NHL’s </w:t>
      </w:r>
      <w:proofErr w:type="spellStart"/>
      <w:r w:rsidR="00932209" w:rsidRPr="00932209">
        <w:rPr>
          <w:rFonts w:ascii="Times New Roman" w:hAnsi="Times New Roman" w:cs="Times New Roman"/>
        </w:rPr>
        <w:t>statsAPI</w:t>
      </w:r>
      <w:proofErr w:type="spellEnd"/>
      <w:r w:rsidR="00932209">
        <w:rPr>
          <w:rStyle w:val="FootnoteReference"/>
          <w:rFonts w:ascii="Times New Roman" w:hAnsi="Times New Roman" w:cs="Times New Roman"/>
        </w:rPr>
        <w:footnoteReference w:id="1"/>
      </w:r>
      <w:r w:rsidR="00932209">
        <w:rPr>
          <w:rFonts w:ascii="Times New Roman" w:hAnsi="Times New Roman" w:cs="Times New Roman"/>
        </w:rPr>
        <w:t xml:space="preserve">. </w:t>
      </w:r>
      <w:r w:rsidR="00F7507C">
        <w:rPr>
          <w:rFonts w:ascii="Times New Roman" w:hAnsi="Times New Roman" w:cs="Times New Roman"/>
        </w:rPr>
        <w:t xml:space="preserve">The API stores </w:t>
      </w:r>
      <w:r w:rsidR="001562DC">
        <w:rPr>
          <w:rFonts w:ascii="Times New Roman" w:hAnsi="Times New Roman" w:cs="Times New Roman"/>
        </w:rPr>
        <w:t xml:space="preserve">the </w:t>
      </w:r>
      <w:r w:rsidR="00F7507C">
        <w:rPr>
          <w:rFonts w:ascii="Times New Roman" w:hAnsi="Times New Roman" w:cs="Times New Roman"/>
        </w:rPr>
        <w:lastRenderedPageBreak/>
        <w:t>data in JSON format, and</w:t>
      </w:r>
      <w:r w:rsidR="001562DC">
        <w:rPr>
          <w:rFonts w:ascii="Times New Roman" w:hAnsi="Times New Roman" w:cs="Times New Roman"/>
        </w:rPr>
        <w:t>,</w:t>
      </w:r>
      <w:r w:rsidR="00F7507C">
        <w:rPr>
          <w:rFonts w:ascii="Times New Roman" w:hAnsi="Times New Roman" w:cs="Times New Roman"/>
        </w:rPr>
        <w:t xml:space="preserve"> w</w:t>
      </w:r>
      <w:r w:rsidR="00932209">
        <w:rPr>
          <w:rFonts w:ascii="Times New Roman" w:hAnsi="Times New Roman" w:cs="Times New Roman"/>
        </w:rPr>
        <w:t xml:space="preserve">hile there is a large amount of data </w:t>
      </w:r>
      <w:r w:rsidR="00F7507C">
        <w:rPr>
          <w:rFonts w:ascii="Times New Roman" w:hAnsi="Times New Roman" w:cs="Times New Roman"/>
        </w:rPr>
        <w:t>contained there, the overall interface is somewhat clunky with no official documentation. The only documentation that exists is created by fans such as Drew Hynes</w:t>
      </w:r>
      <w:r w:rsidR="00F7507C">
        <w:rPr>
          <w:rStyle w:val="FootnoteReference"/>
          <w:rFonts w:ascii="Times New Roman" w:hAnsi="Times New Roman" w:cs="Times New Roman"/>
        </w:rPr>
        <w:footnoteReference w:id="2"/>
      </w:r>
      <w:r w:rsidR="00F7507C">
        <w:rPr>
          <w:rFonts w:ascii="Times New Roman" w:hAnsi="Times New Roman" w:cs="Times New Roman"/>
        </w:rPr>
        <w:t>.</w:t>
      </w:r>
      <w:r w:rsidR="00932209">
        <w:rPr>
          <w:rFonts w:ascii="Times New Roman" w:hAnsi="Times New Roman" w:cs="Times New Roman"/>
        </w:rPr>
        <w:t xml:space="preserve"> </w:t>
      </w:r>
    </w:p>
    <w:p w14:paraId="318665D1" w14:textId="7DF4A4BF" w:rsidR="00DA6B23" w:rsidRDefault="00E90B62" w:rsidP="00F903F9">
      <w:pPr>
        <w:spacing w:line="276" w:lineRule="auto"/>
        <w:ind w:firstLine="720"/>
        <w:rPr>
          <w:rFonts w:ascii="Times New Roman" w:hAnsi="Times New Roman" w:cs="Times New Roman"/>
        </w:rPr>
      </w:pPr>
      <w:r>
        <w:rPr>
          <w:rFonts w:ascii="Times New Roman" w:hAnsi="Times New Roman" w:cs="Times New Roman"/>
        </w:rPr>
        <w:t>Player data from the 2018-19 and 2019-20 seasons were collected.</w:t>
      </w:r>
      <w:r w:rsidR="006E0E79">
        <w:rPr>
          <w:rFonts w:ascii="Times New Roman" w:hAnsi="Times New Roman" w:cs="Times New Roman"/>
        </w:rPr>
        <w:t xml:space="preserve"> The list of active teams was first collected followed by their respective rosters</w:t>
      </w:r>
      <w:r w:rsidR="00465083">
        <w:rPr>
          <w:rFonts w:ascii="Times New Roman" w:hAnsi="Times New Roman" w:cs="Times New Roman"/>
        </w:rPr>
        <w:t xml:space="preserve"> for the desired season</w:t>
      </w:r>
      <w:r w:rsidR="006E0E79">
        <w:rPr>
          <w:rFonts w:ascii="Times New Roman" w:hAnsi="Times New Roman" w:cs="Times New Roman"/>
        </w:rPr>
        <w:t>. The data for each player</w:t>
      </w:r>
      <w:r w:rsidR="00423F06">
        <w:rPr>
          <w:rFonts w:ascii="Times New Roman" w:hAnsi="Times New Roman" w:cs="Times New Roman"/>
        </w:rPr>
        <w:t xml:space="preserve"> listed</w:t>
      </w:r>
      <w:r w:rsidR="006E0E79">
        <w:rPr>
          <w:rFonts w:ascii="Times New Roman" w:hAnsi="Times New Roman" w:cs="Times New Roman"/>
        </w:rPr>
        <w:t xml:space="preserve"> on the</w:t>
      </w:r>
      <w:r w:rsidR="00423F06">
        <w:rPr>
          <w:rFonts w:ascii="Times New Roman" w:hAnsi="Times New Roman" w:cs="Times New Roman"/>
        </w:rPr>
        <w:t>se</w:t>
      </w:r>
      <w:r w:rsidR="006E0E79">
        <w:rPr>
          <w:rFonts w:ascii="Times New Roman" w:hAnsi="Times New Roman" w:cs="Times New Roman"/>
        </w:rPr>
        <w:t xml:space="preserve"> rosters </w:t>
      </w:r>
      <w:r w:rsidR="00423F06">
        <w:rPr>
          <w:rFonts w:ascii="Times New Roman" w:hAnsi="Times New Roman" w:cs="Times New Roman"/>
        </w:rPr>
        <w:t xml:space="preserve">was then collected. Goaltenders were excluded from this process. Due to the possibility of trades, </w:t>
      </w:r>
      <w:r w:rsidR="00FC11F4">
        <w:rPr>
          <w:rFonts w:ascii="Times New Roman" w:hAnsi="Times New Roman" w:cs="Times New Roman"/>
        </w:rPr>
        <w:t>a</w:t>
      </w:r>
      <w:r w:rsidR="00423F06">
        <w:rPr>
          <w:rFonts w:ascii="Times New Roman" w:hAnsi="Times New Roman" w:cs="Times New Roman"/>
        </w:rPr>
        <w:t xml:space="preserve"> player </w:t>
      </w:r>
      <w:r w:rsidR="00FC11F4">
        <w:rPr>
          <w:rFonts w:ascii="Times New Roman" w:hAnsi="Times New Roman" w:cs="Times New Roman"/>
        </w:rPr>
        <w:t>may</w:t>
      </w:r>
      <w:r w:rsidR="00423F06">
        <w:rPr>
          <w:rFonts w:ascii="Times New Roman" w:hAnsi="Times New Roman" w:cs="Times New Roman"/>
        </w:rPr>
        <w:t xml:space="preserve"> be listed for more than one team throughout a given season</w:t>
      </w:r>
      <w:r w:rsidR="006E0E79">
        <w:rPr>
          <w:rFonts w:ascii="Times New Roman" w:hAnsi="Times New Roman" w:cs="Times New Roman"/>
        </w:rPr>
        <w:t>.</w:t>
      </w:r>
      <w:r>
        <w:rPr>
          <w:rFonts w:ascii="Times New Roman" w:hAnsi="Times New Roman" w:cs="Times New Roman"/>
        </w:rPr>
        <w:t xml:space="preserve"> These data included general season summary statistics such as goals, assists, points, shots, hits, etc. as well as more detailed statistics such as </w:t>
      </w:r>
      <w:r w:rsidR="006E0E79">
        <w:rPr>
          <w:rFonts w:ascii="Times New Roman" w:hAnsi="Times New Roman" w:cs="Times New Roman"/>
        </w:rPr>
        <w:t xml:space="preserve">number of goals scored in the second period and number of goals scored when trailing or leading by 2 goals. In total, 1947 player records with 67 variables were obtained. Several of these were purely descriptive in nature and were removed before analysis. </w:t>
      </w:r>
      <w:r w:rsidR="00423F06">
        <w:rPr>
          <w:rFonts w:ascii="Times New Roman" w:hAnsi="Times New Roman" w:cs="Times New Roman"/>
        </w:rPr>
        <w:t>While it is possible to see duplicate players,</w:t>
      </w:r>
      <w:r w:rsidR="006E0E79" w:rsidRPr="006E0E79">
        <w:rPr>
          <w:rFonts w:ascii="Times New Roman" w:hAnsi="Times New Roman" w:cs="Times New Roman"/>
        </w:rPr>
        <w:t xml:space="preserve"> the statistics collected for each player </w:t>
      </w:r>
      <w:r w:rsidR="00423F06">
        <w:rPr>
          <w:rFonts w:ascii="Times New Roman" w:hAnsi="Times New Roman" w:cs="Times New Roman"/>
        </w:rPr>
        <w:t>are</w:t>
      </w:r>
      <w:r w:rsidR="006E0E79" w:rsidRPr="006E0E79">
        <w:rPr>
          <w:rFonts w:ascii="Times New Roman" w:hAnsi="Times New Roman" w:cs="Times New Roman"/>
        </w:rPr>
        <w:t xml:space="preserve"> the aggregated season </w:t>
      </w:r>
      <w:proofErr w:type="gramStart"/>
      <w:r w:rsidR="006E0E79" w:rsidRPr="006E0E79">
        <w:rPr>
          <w:rFonts w:ascii="Times New Roman" w:hAnsi="Times New Roman" w:cs="Times New Roman"/>
        </w:rPr>
        <w:t>data</w:t>
      </w:r>
      <w:proofErr w:type="gramEnd"/>
      <w:r w:rsidR="006E0E79" w:rsidRPr="006E0E79">
        <w:rPr>
          <w:rFonts w:ascii="Times New Roman" w:hAnsi="Times New Roman" w:cs="Times New Roman"/>
        </w:rPr>
        <w:t xml:space="preserve"> </w:t>
      </w:r>
      <w:r w:rsidR="00FC11F4">
        <w:rPr>
          <w:rFonts w:ascii="Times New Roman" w:hAnsi="Times New Roman" w:cs="Times New Roman"/>
        </w:rPr>
        <w:t>so these extra observations are identical except for the team name</w:t>
      </w:r>
      <w:r w:rsidR="006E0E79" w:rsidRPr="006E0E79">
        <w:rPr>
          <w:rFonts w:ascii="Times New Roman" w:hAnsi="Times New Roman" w:cs="Times New Roman"/>
        </w:rPr>
        <w:t>.</w:t>
      </w:r>
      <w:r w:rsidR="00423F06">
        <w:rPr>
          <w:rFonts w:ascii="Times New Roman" w:hAnsi="Times New Roman" w:cs="Times New Roman"/>
        </w:rPr>
        <w:t xml:space="preserve"> </w:t>
      </w:r>
      <w:r w:rsidR="00FC11F4">
        <w:rPr>
          <w:rFonts w:ascii="Times New Roman" w:hAnsi="Times New Roman" w:cs="Times New Roman"/>
        </w:rPr>
        <w:t>As</w:t>
      </w:r>
      <w:r w:rsidR="006E0E79" w:rsidRPr="006E0E79">
        <w:rPr>
          <w:rFonts w:ascii="Times New Roman" w:hAnsi="Times New Roman" w:cs="Times New Roman"/>
        </w:rPr>
        <w:t xml:space="preserve"> we are not concerned with what team the player was on or ended the season on</w:t>
      </w:r>
      <w:r w:rsidR="00423F06">
        <w:rPr>
          <w:rFonts w:ascii="Times New Roman" w:hAnsi="Times New Roman" w:cs="Times New Roman"/>
        </w:rPr>
        <w:t xml:space="preserve">, </w:t>
      </w:r>
      <w:r w:rsidR="006E0E79" w:rsidRPr="006E0E79">
        <w:rPr>
          <w:rFonts w:ascii="Times New Roman" w:hAnsi="Times New Roman" w:cs="Times New Roman"/>
        </w:rPr>
        <w:t>the first observation for each player will be selected for use</w:t>
      </w:r>
      <w:r w:rsidR="00001E51">
        <w:rPr>
          <w:rFonts w:ascii="Times New Roman" w:hAnsi="Times New Roman" w:cs="Times New Roman"/>
        </w:rPr>
        <w:t>. A total of 1789 non duplicate observations were left</w:t>
      </w:r>
      <w:r w:rsidR="006E0E79" w:rsidRPr="006E0E79">
        <w:rPr>
          <w:rFonts w:ascii="Times New Roman" w:hAnsi="Times New Roman" w:cs="Times New Roman"/>
        </w:rPr>
        <w:t>.</w:t>
      </w:r>
      <w:r w:rsidR="00423F06">
        <w:rPr>
          <w:rFonts w:ascii="Times New Roman" w:hAnsi="Times New Roman" w:cs="Times New Roman"/>
        </w:rPr>
        <w:t xml:space="preserve"> Due to the nature with which these data were collected, missing data for statistics meant the absence of that particular statistic for that player and was filled with 0. </w:t>
      </w:r>
      <w:r w:rsidR="00C90F92">
        <w:rPr>
          <w:rFonts w:ascii="Times New Roman" w:hAnsi="Times New Roman" w:cs="Times New Roman"/>
        </w:rPr>
        <w:t>Variables such as time on ice (</w:t>
      </w:r>
      <w:proofErr w:type="spellStart"/>
      <w:proofErr w:type="gramStart"/>
      <w:r w:rsidR="00C90F92">
        <w:rPr>
          <w:rFonts w:ascii="Times New Roman" w:hAnsi="Times New Roman" w:cs="Times New Roman"/>
        </w:rPr>
        <w:t>mm:ss</w:t>
      </w:r>
      <w:proofErr w:type="spellEnd"/>
      <w:proofErr w:type="gramEnd"/>
      <w:r w:rsidR="00C90F92">
        <w:rPr>
          <w:rFonts w:ascii="Times New Roman" w:hAnsi="Times New Roman" w:cs="Times New Roman"/>
        </w:rPr>
        <w:t xml:space="preserve"> format) were cleaned to be usable in analysis.</w:t>
      </w:r>
    </w:p>
    <w:p w14:paraId="3A02C103" w14:textId="1571025A" w:rsidR="00423F06" w:rsidRDefault="00423F06" w:rsidP="00F903F9">
      <w:pPr>
        <w:spacing w:line="276" w:lineRule="auto"/>
        <w:rPr>
          <w:rFonts w:ascii="Times New Roman" w:hAnsi="Times New Roman" w:cs="Times New Roman"/>
        </w:rPr>
      </w:pPr>
      <w:r>
        <w:rPr>
          <w:rFonts w:ascii="Times New Roman" w:hAnsi="Times New Roman" w:cs="Times New Roman"/>
        </w:rPr>
        <w:tab/>
        <w:t>The player salary data was collected from sportrac.com</w:t>
      </w:r>
      <w:r>
        <w:rPr>
          <w:rStyle w:val="FootnoteReference"/>
          <w:rFonts w:ascii="Times New Roman" w:hAnsi="Times New Roman" w:cs="Times New Roman"/>
        </w:rPr>
        <w:footnoteReference w:id="3"/>
      </w:r>
      <w:r>
        <w:rPr>
          <w:rFonts w:ascii="Times New Roman" w:hAnsi="Times New Roman" w:cs="Times New Roman"/>
        </w:rPr>
        <w:t xml:space="preserve">. </w:t>
      </w:r>
      <w:r w:rsidR="00A03D2B">
        <w:rPr>
          <w:rFonts w:ascii="Times New Roman" w:hAnsi="Times New Roman" w:cs="Times New Roman"/>
        </w:rPr>
        <w:t>The source of where sportrac.com obtains their salary data is unknown and</w:t>
      </w:r>
      <w:r w:rsidR="00EF57B0">
        <w:rPr>
          <w:rFonts w:ascii="Times New Roman" w:hAnsi="Times New Roman" w:cs="Times New Roman"/>
        </w:rPr>
        <w:t xml:space="preserve"> is</w:t>
      </w:r>
      <w:r w:rsidR="00A03D2B">
        <w:rPr>
          <w:rFonts w:ascii="Times New Roman" w:hAnsi="Times New Roman" w:cs="Times New Roman"/>
        </w:rPr>
        <w:t xml:space="preserve"> thus a limiting factor for this analysis. Only data from the 2018-19 to </w:t>
      </w:r>
      <w:r w:rsidR="00EF57B0">
        <w:rPr>
          <w:rFonts w:ascii="Times New Roman" w:hAnsi="Times New Roman" w:cs="Times New Roman"/>
        </w:rPr>
        <w:t>present</w:t>
      </w:r>
      <w:r w:rsidR="00A03D2B">
        <w:rPr>
          <w:rFonts w:ascii="Times New Roman" w:hAnsi="Times New Roman" w:cs="Times New Roman"/>
        </w:rPr>
        <w:t xml:space="preserve"> is freely available. </w:t>
      </w:r>
      <w:r w:rsidR="00C90F92">
        <w:rPr>
          <w:rFonts w:ascii="Times New Roman" w:hAnsi="Times New Roman" w:cs="Times New Roman"/>
        </w:rPr>
        <w:t xml:space="preserve">Since the 2020-21 season is still underway, only data from the 2018-19 and 2019-20 seasons were collected. For these 2 seasons, </w:t>
      </w:r>
      <w:r w:rsidR="00214BD6">
        <w:rPr>
          <w:rFonts w:ascii="Times New Roman" w:hAnsi="Times New Roman" w:cs="Times New Roman"/>
        </w:rPr>
        <w:t>1342</w:t>
      </w:r>
      <w:r w:rsidR="00C90F92">
        <w:rPr>
          <w:rFonts w:ascii="Times New Roman" w:hAnsi="Times New Roman" w:cs="Times New Roman"/>
        </w:rPr>
        <w:t xml:space="preserve"> observations (</w:t>
      </w:r>
      <w:r w:rsidR="00214BD6">
        <w:rPr>
          <w:rFonts w:ascii="Times New Roman" w:hAnsi="Times New Roman" w:cs="Times New Roman"/>
        </w:rPr>
        <w:t>ex</w:t>
      </w:r>
      <w:r w:rsidR="00C90F92">
        <w:rPr>
          <w:rFonts w:ascii="Times New Roman" w:hAnsi="Times New Roman" w:cs="Times New Roman"/>
        </w:rPr>
        <w:t>cluding goaltenders) were obtained with no missing salary or cap hit data. These variables were cleaned to be used in integer format and scaled down to the millions.</w:t>
      </w:r>
    </w:p>
    <w:p w14:paraId="50E0F45D" w14:textId="7836C791" w:rsidR="00E80939" w:rsidRDefault="00C90F92" w:rsidP="00F903F9">
      <w:pPr>
        <w:spacing w:line="276" w:lineRule="auto"/>
        <w:rPr>
          <w:rFonts w:ascii="Times New Roman" w:hAnsi="Times New Roman" w:cs="Times New Roman"/>
        </w:rPr>
      </w:pPr>
      <w:r>
        <w:rPr>
          <w:rFonts w:ascii="Times New Roman" w:hAnsi="Times New Roman" w:cs="Times New Roman"/>
        </w:rPr>
        <w:tab/>
        <w:t xml:space="preserve">As the salary data was obtained from a different source </w:t>
      </w:r>
      <w:r w:rsidR="00465083">
        <w:rPr>
          <w:rFonts w:ascii="Times New Roman" w:hAnsi="Times New Roman" w:cs="Times New Roman"/>
        </w:rPr>
        <w:t xml:space="preserve">than the NHL API, a </w:t>
      </w:r>
      <w:r w:rsidR="00214BD6">
        <w:rPr>
          <w:rFonts w:ascii="Times New Roman" w:hAnsi="Times New Roman" w:cs="Times New Roman"/>
        </w:rPr>
        <w:t xml:space="preserve">matching </w:t>
      </w:r>
      <w:r w:rsidR="00465083">
        <w:rPr>
          <w:rFonts w:ascii="Times New Roman" w:hAnsi="Times New Roman" w:cs="Times New Roman"/>
        </w:rPr>
        <w:t>player key did not exist</w:t>
      </w:r>
      <w:r w:rsidR="00214BD6">
        <w:rPr>
          <w:rFonts w:ascii="Times New Roman" w:hAnsi="Times New Roman" w:cs="Times New Roman"/>
        </w:rPr>
        <w:t xml:space="preserve"> and thus the statistics and salary data had to be joined by player name and season. Names commonly abbreviated were recorded differently in each source. The players missing observations from the statistics data when joined </w:t>
      </w:r>
      <w:r w:rsidR="00001E51">
        <w:rPr>
          <w:rFonts w:ascii="Times New Roman" w:hAnsi="Times New Roman" w:cs="Times New Roman"/>
        </w:rPr>
        <w:t xml:space="preserve">had their names </w:t>
      </w:r>
      <w:r w:rsidR="009B1134">
        <w:rPr>
          <w:rFonts w:ascii="Times New Roman" w:hAnsi="Times New Roman" w:cs="Times New Roman"/>
        </w:rPr>
        <w:t xml:space="preserve">manually </w:t>
      </w:r>
      <w:r w:rsidR="00001E51">
        <w:rPr>
          <w:rFonts w:ascii="Times New Roman" w:hAnsi="Times New Roman" w:cs="Times New Roman"/>
        </w:rPr>
        <w:t>updated appropriately to match the statistics data.</w:t>
      </w:r>
      <w:r w:rsidR="009E3CC2">
        <w:rPr>
          <w:rFonts w:ascii="Times New Roman" w:hAnsi="Times New Roman" w:cs="Times New Roman"/>
        </w:rPr>
        <w:t xml:space="preserve"> </w:t>
      </w:r>
      <w:r w:rsidR="008E692A">
        <w:rPr>
          <w:rFonts w:ascii="Times New Roman" w:hAnsi="Times New Roman" w:cs="Times New Roman"/>
        </w:rPr>
        <w:t>Once the data were merged, 1325 observations were left, 849 forwards and 476 defensemen.</w:t>
      </w:r>
      <w:r w:rsidR="00E80939">
        <w:rPr>
          <w:rFonts w:ascii="Times New Roman" w:hAnsi="Times New Roman" w:cs="Times New Roman"/>
        </w:rPr>
        <w:t xml:space="preserve"> The modeling was performed on 3 separate groups: overall, forwards, and defensemen. Each group separated into a 70/30 train/test split for modeling.</w:t>
      </w:r>
    </w:p>
    <w:p w14:paraId="1CEB773E" w14:textId="77777777" w:rsidR="00C00AFD" w:rsidRDefault="00A073E1" w:rsidP="00F903F9">
      <w:pPr>
        <w:keepNext/>
        <w:spacing w:line="276" w:lineRule="auto"/>
        <w:jc w:val="center"/>
      </w:pPr>
      <w:r>
        <w:rPr>
          <w:rFonts w:ascii="Times New Roman" w:hAnsi="Times New Roman" w:cs="Times New Roman"/>
          <w:noProof/>
        </w:rPr>
        <w:lastRenderedPageBreak/>
        <w:drawing>
          <wp:inline distT="0" distB="0" distL="0" distR="0" wp14:anchorId="70D94FBD" wp14:editId="2DB43C2E">
            <wp:extent cx="4881030" cy="31940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9616" cy="3225844"/>
                    </a:xfrm>
                    <a:prstGeom prst="rect">
                      <a:avLst/>
                    </a:prstGeom>
                  </pic:spPr>
                </pic:pic>
              </a:graphicData>
            </a:graphic>
          </wp:inline>
        </w:drawing>
      </w:r>
    </w:p>
    <w:p w14:paraId="62966C90" w14:textId="114CA3BD" w:rsidR="00A073E1" w:rsidRDefault="00C00AFD" w:rsidP="00F903F9">
      <w:pPr>
        <w:pStyle w:val="Caption"/>
        <w:spacing w:line="276"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E5941">
        <w:rPr>
          <w:noProof/>
        </w:rPr>
        <w:t>1</w:t>
      </w:r>
      <w:r>
        <w:fldChar w:fldCharType="end"/>
      </w:r>
      <w:r>
        <w:t xml:space="preserve">: </w:t>
      </w:r>
      <w:r w:rsidRPr="008B486A">
        <w:t>Distribution of player salary separated by position</w:t>
      </w:r>
    </w:p>
    <w:p w14:paraId="20EF9B9A" w14:textId="3219AD21" w:rsidR="00A073E1" w:rsidRDefault="00C00AFD" w:rsidP="00F903F9">
      <w:pPr>
        <w:spacing w:line="276" w:lineRule="auto"/>
        <w:rPr>
          <w:rFonts w:ascii="Times New Roman" w:hAnsi="Times New Roman" w:cs="Times New Roman"/>
        </w:rPr>
      </w:pPr>
      <w:r>
        <w:rPr>
          <w:rFonts w:ascii="Times New Roman" w:hAnsi="Times New Roman" w:cs="Times New Roman"/>
        </w:rPr>
        <w:tab/>
        <w:t xml:space="preserve">In Figure 1, we can see that the overall distribution of player salary is relatively consistent between forwards and defensemen. There </w:t>
      </w:r>
      <w:r w:rsidR="00297145">
        <w:rPr>
          <w:rFonts w:ascii="Times New Roman" w:hAnsi="Times New Roman" w:cs="Times New Roman"/>
        </w:rPr>
        <w:t>is</w:t>
      </w:r>
      <w:r>
        <w:rPr>
          <w:rFonts w:ascii="Times New Roman" w:hAnsi="Times New Roman" w:cs="Times New Roman"/>
        </w:rPr>
        <w:t xml:space="preserve"> a large </w:t>
      </w:r>
      <w:r w:rsidR="00297145">
        <w:rPr>
          <w:rFonts w:ascii="Times New Roman" w:hAnsi="Times New Roman" w:cs="Times New Roman"/>
        </w:rPr>
        <w:t>number</w:t>
      </w:r>
      <w:r>
        <w:rPr>
          <w:rFonts w:ascii="Times New Roman" w:hAnsi="Times New Roman" w:cs="Times New Roman"/>
        </w:rPr>
        <w:t xml:space="preserve"> of players who make ~$1m that represent rookies</w:t>
      </w:r>
      <w:r w:rsidR="00C62065">
        <w:rPr>
          <w:rFonts w:ascii="Times New Roman" w:hAnsi="Times New Roman" w:cs="Times New Roman"/>
        </w:rPr>
        <w:t xml:space="preserve"> on entry level contracts</w:t>
      </w:r>
      <w:r>
        <w:rPr>
          <w:rFonts w:ascii="Times New Roman" w:hAnsi="Times New Roman" w:cs="Times New Roman"/>
        </w:rPr>
        <w:t xml:space="preserve"> or veterans</w:t>
      </w:r>
      <w:r w:rsidR="00C62065">
        <w:rPr>
          <w:rFonts w:ascii="Times New Roman" w:hAnsi="Times New Roman" w:cs="Times New Roman"/>
        </w:rPr>
        <w:t xml:space="preserve"> who</w:t>
      </w:r>
      <w:r>
        <w:rPr>
          <w:rFonts w:ascii="Times New Roman" w:hAnsi="Times New Roman" w:cs="Times New Roman"/>
        </w:rPr>
        <w:t xml:space="preserve"> sign short contracts on the tail end of their careers.</w:t>
      </w:r>
      <w:r w:rsidR="00297145">
        <w:rPr>
          <w:rFonts w:ascii="Times New Roman" w:hAnsi="Times New Roman" w:cs="Times New Roman"/>
        </w:rPr>
        <w:t xml:space="preserve"> The peak salary for forwards is higher than defensemen as well. Both distributions show significant right skew, but a log transformation (not shown) does not alleviate this and introduces a bimodal distribution.</w:t>
      </w:r>
    </w:p>
    <w:p w14:paraId="15F83ED5" w14:textId="77777777" w:rsidR="00297145" w:rsidRDefault="00297145" w:rsidP="00F903F9">
      <w:pPr>
        <w:keepNext/>
        <w:spacing w:line="276" w:lineRule="auto"/>
        <w:jc w:val="center"/>
      </w:pPr>
      <w:r>
        <w:rPr>
          <w:rFonts w:ascii="Times New Roman" w:hAnsi="Times New Roman" w:cs="Times New Roman"/>
          <w:noProof/>
        </w:rPr>
        <w:drawing>
          <wp:inline distT="0" distB="0" distL="0" distR="0" wp14:anchorId="2B2F8562" wp14:editId="19D8E12F">
            <wp:extent cx="4842934" cy="2919730"/>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2307" cy="3009785"/>
                    </a:xfrm>
                    <a:prstGeom prst="rect">
                      <a:avLst/>
                    </a:prstGeom>
                  </pic:spPr>
                </pic:pic>
              </a:graphicData>
            </a:graphic>
          </wp:inline>
        </w:drawing>
      </w:r>
    </w:p>
    <w:p w14:paraId="61337B5D" w14:textId="2AD618BB" w:rsidR="00297145" w:rsidRDefault="00297145" w:rsidP="00F903F9">
      <w:pPr>
        <w:pStyle w:val="Caption"/>
        <w:spacing w:line="276" w:lineRule="auto"/>
        <w:jc w:val="center"/>
      </w:pPr>
      <w:r>
        <w:t xml:space="preserve">Figure </w:t>
      </w:r>
      <w:r>
        <w:fldChar w:fldCharType="begin"/>
      </w:r>
      <w:r>
        <w:instrText xml:space="preserve"> SEQ Figure \* ARABIC </w:instrText>
      </w:r>
      <w:r>
        <w:fldChar w:fldCharType="separate"/>
      </w:r>
      <w:r w:rsidR="00AE5941">
        <w:rPr>
          <w:noProof/>
        </w:rPr>
        <w:t>2</w:t>
      </w:r>
      <w:r>
        <w:fldChar w:fldCharType="end"/>
      </w:r>
      <w:r>
        <w:t>: Distribution of player points and total salary displaying a difference in trends based on position.</w:t>
      </w:r>
    </w:p>
    <w:p w14:paraId="085D47DE" w14:textId="297C95E9" w:rsidR="00297145" w:rsidRDefault="00297145" w:rsidP="00C62065">
      <w:pPr>
        <w:spacing w:line="276" w:lineRule="auto"/>
        <w:ind w:firstLine="720"/>
        <w:rPr>
          <w:rFonts w:ascii="Times New Roman" w:hAnsi="Times New Roman" w:cs="Times New Roman"/>
        </w:rPr>
      </w:pPr>
      <w:r w:rsidRPr="00BA1E7B">
        <w:rPr>
          <w:rFonts w:ascii="Times New Roman" w:hAnsi="Times New Roman" w:cs="Times New Roman"/>
        </w:rPr>
        <w:lastRenderedPageBreak/>
        <w:t xml:space="preserve">Figure 2 displays player points plotted against total salary. A differing and expected trend can be observed in that defensemen often have higher salaries despite not </w:t>
      </w:r>
      <w:r w:rsidR="00C62065">
        <w:rPr>
          <w:rFonts w:ascii="Times New Roman" w:hAnsi="Times New Roman" w:cs="Times New Roman"/>
        </w:rPr>
        <w:t>being as offensively productive</w:t>
      </w:r>
      <w:r w:rsidRPr="00BA1E7B">
        <w:rPr>
          <w:rFonts w:ascii="Times New Roman" w:hAnsi="Times New Roman" w:cs="Times New Roman"/>
        </w:rPr>
        <w:t xml:space="preserve">. </w:t>
      </w:r>
      <w:r w:rsidR="002F68F6" w:rsidRPr="00BA1E7B">
        <w:rPr>
          <w:rFonts w:ascii="Times New Roman" w:hAnsi="Times New Roman" w:cs="Times New Roman"/>
        </w:rPr>
        <w:t>Based on how the game is structured, this makes sense and gives further evidence that player salaries should be modeled separately for forwards and defensemen as each position is valued differently.</w:t>
      </w:r>
    </w:p>
    <w:p w14:paraId="50DF8603" w14:textId="3DDB057B" w:rsidR="00E80939" w:rsidRDefault="00E80939" w:rsidP="00F903F9">
      <w:pPr>
        <w:spacing w:line="276" w:lineRule="auto"/>
        <w:rPr>
          <w:rFonts w:ascii="Times New Roman" w:hAnsi="Times New Roman" w:cs="Times New Roman"/>
          <w:b/>
          <w:bCs/>
          <w:sz w:val="36"/>
          <w:szCs w:val="36"/>
        </w:rPr>
      </w:pPr>
      <w:r w:rsidRPr="00E80939">
        <w:rPr>
          <w:rFonts w:ascii="Times New Roman" w:hAnsi="Times New Roman" w:cs="Times New Roman"/>
          <w:b/>
          <w:bCs/>
          <w:sz w:val="36"/>
          <w:szCs w:val="36"/>
        </w:rPr>
        <w:t>Analysis</w:t>
      </w:r>
    </w:p>
    <w:p w14:paraId="166E06F1" w14:textId="01B0DE96" w:rsidR="00E80939" w:rsidRDefault="00E80939" w:rsidP="00F903F9">
      <w:pPr>
        <w:spacing w:line="276" w:lineRule="auto"/>
        <w:rPr>
          <w:rFonts w:ascii="Times New Roman" w:hAnsi="Times New Roman" w:cs="Times New Roman"/>
        </w:rPr>
      </w:pPr>
      <w:r>
        <w:rPr>
          <w:rFonts w:ascii="Times New Roman" w:hAnsi="Times New Roman" w:cs="Times New Roman"/>
        </w:rPr>
        <w:tab/>
      </w:r>
      <w:r w:rsidR="002F68F6">
        <w:rPr>
          <w:rFonts w:ascii="Times New Roman" w:hAnsi="Times New Roman" w:cs="Times New Roman"/>
        </w:rPr>
        <w:t xml:space="preserve">As specified above, salary predictions were performed for 3 groups: overall, forwards, and defensemen. The overall salary analysis will not be presented but note that the resulting predictions on the test set performed no better than predicting the mean of the salary variable </w:t>
      </w:r>
      <w:r w:rsidR="003846DB">
        <w:rPr>
          <w:rFonts w:ascii="Times New Roman" w:hAnsi="Times New Roman" w:cs="Times New Roman"/>
        </w:rPr>
        <w:t>using</w:t>
      </w:r>
      <w:r w:rsidR="002F68F6">
        <w:rPr>
          <w:rFonts w:ascii="Times New Roman" w:hAnsi="Times New Roman" w:cs="Times New Roman"/>
        </w:rPr>
        <w:t xml:space="preserve"> mean squared error (MSE) as the error metric. This is an interesting case of Simpson’s paradox which occurs when</w:t>
      </w:r>
      <w:r w:rsidR="003846DB">
        <w:rPr>
          <w:rFonts w:ascii="Times New Roman" w:hAnsi="Times New Roman" w:cs="Times New Roman"/>
        </w:rPr>
        <w:t xml:space="preserve"> separate underlying trends among groups are hidden by combining all of the groups in an analysis. </w:t>
      </w:r>
    </w:p>
    <w:p w14:paraId="7957C3DB" w14:textId="1890C677" w:rsidR="003846DB" w:rsidRDefault="008F1646" w:rsidP="00F903F9">
      <w:pPr>
        <w:spacing w:line="276" w:lineRule="auto"/>
        <w:rPr>
          <w:rFonts w:ascii="Times New Roman" w:hAnsi="Times New Roman" w:cs="Times New Roman"/>
        </w:rPr>
      </w:pPr>
      <w:r>
        <w:rPr>
          <w:rFonts w:ascii="Times New Roman" w:hAnsi="Times New Roman" w:cs="Times New Roman"/>
        </w:rPr>
        <w:tab/>
      </w:r>
      <w:r w:rsidR="00BA1597">
        <w:rPr>
          <w:rFonts w:ascii="Times New Roman" w:hAnsi="Times New Roman" w:cs="Times New Roman"/>
        </w:rPr>
        <w:t>T</w:t>
      </w:r>
      <w:r>
        <w:rPr>
          <w:rFonts w:ascii="Times New Roman" w:hAnsi="Times New Roman" w:cs="Times New Roman"/>
        </w:rPr>
        <w:t>he modeling process</w:t>
      </w:r>
      <w:r w:rsidR="001353D9">
        <w:rPr>
          <w:rFonts w:ascii="Times New Roman" w:hAnsi="Times New Roman" w:cs="Times New Roman"/>
        </w:rPr>
        <w:t xml:space="preserve"> that follows</w:t>
      </w:r>
      <w:r>
        <w:rPr>
          <w:rFonts w:ascii="Times New Roman" w:hAnsi="Times New Roman" w:cs="Times New Roman"/>
        </w:rPr>
        <w:t xml:space="preserve"> was</w:t>
      </w:r>
      <w:r w:rsidR="001353D9">
        <w:rPr>
          <w:rFonts w:ascii="Times New Roman" w:hAnsi="Times New Roman" w:cs="Times New Roman"/>
        </w:rPr>
        <w:t xml:space="preserve"> performed for each</w:t>
      </w:r>
      <w:r w:rsidR="00BA1597">
        <w:rPr>
          <w:rFonts w:ascii="Times New Roman" w:hAnsi="Times New Roman" w:cs="Times New Roman"/>
        </w:rPr>
        <w:t xml:space="preserve"> of </w:t>
      </w:r>
      <w:r w:rsidR="00BA1597">
        <w:rPr>
          <w:rFonts w:ascii="Times New Roman" w:hAnsi="Times New Roman" w:cs="Times New Roman"/>
        </w:rPr>
        <w:t>the forwards and defenseman groups</w:t>
      </w:r>
      <w:r>
        <w:rPr>
          <w:rFonts w:ascii="Times New Roman" w:hAnsi="Times New Roman" w:cs="Times New Roman"/>
        </w:rPr>
        <w:t>. The predictor variables were hand reduced using domain knowledge of which variables were likely to introduce multicollinearity to the data</w:t>
      </w:r>
      <w:r w:rsidR="00163D12">
        <w:rPr>
          <w:rFonts w:ascii="Times New Roman" w:hAnsi="Times New Roman" w:cs="Times New Roman"/>
        </w:rPr>
        <w:t>, confirmed by a heatmap of the variable correlations</w:t>
      </w:r>
      <w:r>
        <w:rPr>
          <w:rFonts w:ascii="Times New Roman" w:hAnsi="Times New Roman" w:cs="Times New Roman"/>
        </w:rPr>
        <w:t xml:space="preserve">. One example of this can be seen with the time on ice variables. Overall time on ice is the sum of power play, shorthanded, and even strength time on ice. In these cases, the sum variable was excluded in favor of the more specific variables. </w:t>
      </w:r>
    </w:p>
    <w:p w14:paraId="37C82DDD" w14:textId="2DF2F6CF" w:rsidR="00BA1E7B" w:rsidRDefault="008F1646" w:rsidP="00F903F9">
      <w:pPr>
        <w:spacing w:line="276" w:lineRule="auto"/>
        <w:rPr>
          <w:rFonts w:ascii="Times New Roman" w:hAnsi="Times New Roman" w:cs="Times New Roman"/>
        </w:rPr>
      </w:pPr>
      <w:r>
        <w:rPr>
          <w:rFonts w:ascii="Times New Roman" w:hAnsi="Times New Roman" w:cs="Times New Roman"/>
        </w:rPr>
        <w:tab/>
        <w:t xml:space="preserve">With the data split into train/test sets, Kmeans clustering was used as a form of feature engineering using the traditional game statistics such as games played, goals, assists, plus minus, and shots on goal. Three clusters were used based on the theory that players would be clustered into groups that represent </w:t>
      </w:r>
      <w:r w:rsidR="001353D9">
        <w:rPr>
          <w:rFonts w:ascii="Times New Roman" w:hAnsi="Times New Roman" w:cs="Times New Roman"/>
        </w:rPr>
        <w:t>skilled, average, and below average players.</w:t>
      </w:r>
      <w:r w:rsidR="007F6642">
        <w:rPr>
          <w:rFonts w:ascii="Times New Roman" w:hAnsi="Times New Roman" w:cs="Times New Roman"/>
        </w:rPr>
        <w:t xml:space="preserve"> These clusters were plotted with the 2 Principal Components, using Principal Component Analysis (PCA), but no noteworthy cluster separations were observed in these 2 dimensions. There was, however, the expected difference between clusters when looking at the median statistic values for each variable. The Kmeans model was used to predict clusters on the test set as well to include in modeling. The numeric variables were standardized, and the remaining categorical columns were encoded using one-hot encoding. </w:t>
      </w:r>
      <w:r w:rsidR="0036005B">
        <w:rPr>
          <w:rFonts w:ascii="Times New Roman" w:hAnsi="Times New Roman" w:cs="Times New Roman"/>
        </w:rPr>
        <w:t>Using 5-fold Cross Validation (CV) on the training data, six models were optimized</w:t>
      </w:r>
      <w:r w:rsidR="001C729B">
        <w:rPr>
          <w:rFonts w:ascii="Times New Roman" w:hAnsi="Times New Roman" w:cs="Times New Roman"/>
        </w:rPr>
        <w:t xml:space="preserve"> on a group of hyperparameters</w:t>
      </w:r>
      <w:r w:rsidR="0036005B">
        <w:rPr>
          <w:rFonts w:ascii="Times New Roman" w:hAnsi="Times New Roman" w:cs="Times New Roman"/>
        </w:rPr>
        <w:t xml:space="preserve"> with the test set MSE recorded. These models included Linear Regression, Random Forest</w:t>
      </w:r>
      <w:r w:rsidR="00AC6A3E">
        <w:rPr>
          <w:rFonts w:ascii="Times New Roman" w:hAnsi="Times New Roman" w:cs="Times New Roman"/>
        </w:rPr>
        <w:t xml:space="preserve"> (RF)</w:t>
      </w:r>
      <w:r w:rsidR="0036005B">
        <w:rPr>
          <w:rFonts w:ascii="Times New Roman" w:hAnsi="Times New Roman" w:cs="Times New Roman"/>
        </w:rPr>
        <w:t>, K-nearest neighbors</w:t>
      </w:r>
      <w:r w:rsidR="00CE1DE7">
        <w:rPr>
          <w:rFonts w:ascii="Times New Roman" w:hAnsi="Times New Roman" w:cs="Times New Roman"/>
        </w:rPr>
        <w:t xml:space="preserve"> (KNN)</w:t>
      </w:r>
      <w:r w:rsidR="0036005B">
        <w:rPr>
          <w:rFonts w:ascii="Times New Roman" w:hAnsi="Times New Roman" w:cs="Times New Roman"/>
        </w:rPr>
        <w:t>, LASSO, Ridge Regression, and G</w:t>
      </w:r>
      <w:r w:rsidR="00BE3FC2">
        <w:rPr>
          <w:rFonts w:ascii="Times New Roman" w:hAnsi="Times New Roman" w:cs="Times New Roman"/>
        </w:rPr>
        <w:t xml:space="preserve">radient </w:t>
      </w:r>
      <w:r w:rsidR="0036005B">
        <w:rPr>
          <w:rFonts w:ascii="Times New Roman" w:hAnsi="Times New Roman" w:cs="Times New Roman"/>
        </w:rPr>
        <w:t>Boost</w:t>
      </w:r>
      <w:r w:rsidR="00BE3FC2">
        <w:rPr>
          <w:rFonts w:ascii="Times New Roman" w:hAnsi="Times New Roman" w:cs="Times New Roman"/>
        </w:rPr>
        <w:t>ing Model</w:t>
      </w:r>
      <w:r w:rsidR="00AC6A3E">
        <w:rPr>
          <w:rFonts w:ascii="Times New Roman" w:hAnsi="Times New Roman" w:cs="Times New Roman"/>
        </w:rPr>
        <w:t xml:space="preserve"> (</w:t>
      </w:r>
      <w:proofErr w:type="spellStart"/>
      <w:r w:rsidR="00AC6A3E">
        <w:rPr>
          <w:rFonts w:ascii="Times New Roman" w:hAnsi="Times New Roman" w:cs="Times New Roman"/>
        </w:rPr>
        <w:t>XGBoost</w:t>
      </w:r>
      <w:proofErr w:type="spellEnd"/>
      <w:r w:rsidR="00803125">
        <w:rPr>
          <w:rFonts w:ascii="Times New Roman" w:hAnsi="Times New Roman" w:cs="Times New Roman"/>
        </w:rPr>
        <w:t>)</w:t>
      </w:r>
      <w:r w:rsidR="0036005B">
        <w:rPr>
          <w:rFonts w:ascii="Times New Roman" w:hAnsi="Times New Roman" w:cs="Times New Roman"/>
        </w:rPr>
        <w:t xml:space="preserve">. A final ensemble model was </w:t>
      </w:r>
      <w:r w:rsidR="00030669">
        <w:rPr>
          <w:rFonts w:ascii="Times New Roman" w:hAnsi="Times New Roman" w:cs="Times New Roman"/>
        </w:rPr>
        <w:t xml:space="preserve">also </w:t>
      </w:r>
      <w:r w:rsidR="0036005B">
        <w:rPr>
          <w:rFonts w:ascii="Times New Roman" w:hAnsi="Times New Roman" w:cs="Times New Roman"/>
        </w:rPr>
        <w:t>used to aggregate all of the model predictions</w:t>
      </w:r>
      <w:r w:rsidR="00BA1E7B">
        <w:rPr>
          <w:rFonts w:ascii="Times New Roman" w:hAnsi="Times New Roman" w:cs="Times New Roman"/>
        </w:rPr>
        <w:t xml:space="preserve"> with the most overfit model excluded (defined as training error = 0)</w:t>
      </w:r>
      <w:r w:rsidR="0036005B">
        <w:rPr>
          <w:rFonts w:ascii="Times New Roman" w:hAnsi="Times New Roman" w:cs="Times New Roman"/>
        </w:rPr>
        <w:t xml:space="preserve">. </w:t>
      </w:r>
      <w:r w:rsidR="00BA1E7B">
        <w:rPr>
          <w:rFonts w:ascii="Times New Roman" w:hAnsi="Times New Roman" w:cs="Times New Roman"/>
        </w:rPr>
        <w:t>Furthermore, feature importance was obtained using the LASSO and Random Forest models.</w:t>
      </w:r>
    </w:p>
    <w:p w14:paraId="64E7A3C2" w14:textId="3D125603" w:rsidR="00BA1E7B" w:rsidRPr="00BA1E7B" w:rsidRDefault="00BA1E7B" w:rsidP="00F903F9">
      <w:pPr>
        <w:spacing w:line="276" w:lineRule="auto"/>
        <w:rPr>
          <w:rFonts w:ascii="Times New Roman" w:hAnsi="Times New Roman" w:cs="Times New Roman"/>
          <w:b/>
          <w:bCs/>
          <w:sz w:val="36"/>
          <w:szCs w:val="36"/>
        </w:rPr>
      </w:pPr>
      <w:r w:rsidRPr="00BA1E7B">
        <w:rPr>
          <w:rFonts w:ascii="Times New Roman" w:hAnsi="Times New Roman" w:cs="Times New Roman"/>
          <w:b/>
          <w:bCs/>
          <w:sz w:val="36"/>
          <w:szCs w:val="36"/>
        </w:rPr>
        <w:t>Results</w:t>
      </w:r>
    </w:p>
    <w:p w14:paraId="053F9DD2" w14:textId="3E7DBEDE" w:rsidR="00163D12" w:rsidRDefault="00BA1E7B" w:rsidP="00F903F9">
      <w:pPr>
        <w:spacing w:line="276" w:lineRule="auto"/>
        <w:rPr>
          <w:rFonts w:ascii="Times New Roman" w:hAnsi="Times New Roman" w:cs="Times New Roman"/>
        </w:rPr>
      </w:pPr>
      <w:r>
        <w:rPr>
          <w:rFonts w:ascii="Times New Roman" w:hAnsi="Times New Roman" w:cs="Times New Roman"/>
        </w:rPr>
        <w:tab/>
      </w:r>
      <w:r w:rsidR="00163D12">
        <w:rPr>
          <w:rFonts w:ascii="Times New Roman" w:hAnsi="Times New Roman" w:cs="Times New Roman"/>
        </w:rPr>
        <w:t>The model</w:t>
      </w:r>
      <w:r w:rsidR="001C729B">
        <w:rPr>
          <w:rFonts w:ascii="Times New Roman" w:hAnsi="Times New Roman" w:cs="Times New Roman"/>
        </w:rPr>
        <w:t xml:space="preserve"> predictions</w:t>
      </w:r>
      <w:r w:rsidR="00163D12">
        <w:rPr>
          <w:rFonts w:ascii="Times New Roman" w:hAnsi="Times New Roman" w:cs="Times New Roman"/>
        </w:rPr>
        <w:t xml:space="preserve"> were evaluated on their MSE on test set predictions.</w:t>
      </w:r>
      <w:r>
        <w:rPr>
          <w:rFonts w:ascii="Times New Roman" w:hAnsi="Times New Roman" w:cs="Times New Roman"/>
        </w:rPr>
        <w:t xml:space="preserve"> </w:t>
      </w:r>
      <w:r w:rsidR="00BE3FC2">
        <w:rPr>
          <w:rFonts w:ascii="Times New Roman" w:hAnsi="Times New Roman" w:cs="Times New Roman"/>
        </w:rPr>
        <w:t>Figures 3 and 4 below depict the MSE for both the training and the test dataset for forwards respectively. The</w:t>
      </w:r>
    </w:p>
    <w:p w14:paraId="61C91EC1" w14:textId="21B3CB36" w:rsidR="00163D12" w:rsidRDefault="00163D12" w:rsidP="00F903F9">
      <w:pPr>
        <w:keepNext/>
        <w:spacing w:line="276" w:lineRule="auto"/>
        <w:jc w:val="center"/>
      </w:pPr>
      <w:r>
        <w:rPr>
          <w:noProof/>
        </w:rPr>
        <w:lastRenderedPageBreak/>
        <w:drawing>
          <wp:inline distT="0" distB="0" distL="0" distR="0" wp14:anchorId="09879D94" wp14:editId="78D8E2D1">
            <wp:extent cx="4354735" cy="2869659"/>
            <wp:effectExtent l="0" t="0" r="1905" b="635"/>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1890" cy="2927092"/>
                    </a:xfrm>
                    <a:prstGeom prst="rect">
                      <a:avLst/>
                    </a:prstGeom>
                  </pic:spPr>
                </pic:pic>
              </a:graphicData>
            </a:graphic>
          </wp:inline>
        </w:drawing>
      </w:r>
    </w:p>
    <w:p w14:paraId="428CC834" w14:textId="1B7A59D8" w:rsidR="00163D12" w:rsidRDefault="00163D12" w:rsidP="00F903F9">
      <w:pPr>
        <w:pStyle w:val="Caption"/>
        <w:spacing w:line="276"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E5941">
        <w:rPr>
          <w:noProof/>
        </w:rPr>
        <w:t>3</w:t>
      </w:r>
      <w:r>
        <w:fldChar w:fldCharType="end"/>
      </w:r>
      <w:r>
        <w:t>: Training set MSE for forwards group for each model.</w:t>
      </w:r>
    </w:p>
    <w:p w14:paraId="2995FB56" w14:textId="7CC9E168" w:rsidR="00163D12" w:rsidRDefault="00163D12" w:rsidP="00F903F9">
      <w:pPr>
        <w:spacing w:line="276" w:lineRule="auto"/>
        <w:jc w:val="center"/>
        <w:rPr>
          <w:rFonts w:ascii="Times New Roman" w:hAnsi="Times New Roman" w:cs="Times New Roman"/>
        </w:rPr>
      </w:pPr>
    </w:p>
    <w:p w14:paraId="664CD87F" w14:textId="77777777" w:rsidR="00163D12" w:rsidRDefault="00163D12" w:rsidP="00F903F9">
      <w:pPr>
        <w:keepNext/>
        <w:spacing w:line="276" w:lineRule="auto"/>
        <w:jc w:val="center"/>
      </w:pPr>
      <w:r>
        <w:rPr>
          <w:rFonts w:ascii="Times New Roman" w:hAnsi="Times New Roman" w:cs="Times New Roman"/>
          <w:noProof/>
        </w:rPr>
        <w:drawing>
          <wp:inline distT="0" distB="0" distL="0" distR="0" wp14:anchorId="5ECA7B3D" wp14:editId="09201758">
            <wp:extent cx="4551739" cy="2999479"/>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1705" cy="3025815"/>
                    </a:xfrm>
                    <a:prstGeom prst="rect">
                      <a:avLst/>
                    </a:prstGeom>
                  </pic:spPr>
                </pic:pic>
              </a:graphicData>
            </a:graphic>
          </wp:inline>
        </w:drawing>
      </w:r>
    </w:p>
    <w:p w14:paraId="67D954EE" w14:textId="5F809C30" w:rsidR="00163D12" w:rsidRDefault="00163D12" w:rsidP="00F903F9">
      <w:pPr>
        <w:pStyle w:val="Caption"/>
        <w:spacing w:line="276" w:lineRule="auto"/>
        <w:jc w:val="center"/>
      </w:pPr>
      <w:r>
        <w:t xml:space="preserve">Figure </w:t>
      </w:r>
      <w:r>
        <w:fldChar w:fldCharType="begin"/>
      </w:r>
      <w:r>
        <w:instrText xml:space="preserve"> SEQ Figure \* ARABIC </w:instrText>
      </w:r>
      <w:r>
        <w:fldChar w:fldCharType="separate"/>
      </w:r>
      <w:r w:rsidR="00AE5941">
        <w:rPr>
          <w:noProof/>
        </w:rPr>
        <w:t>4</w:t>
      </w:r>
      <w:r>
        <w:fldChar w:fldCharType="end"/>
      </w:r>
      <w:r>
        <w:t>: Test set MSE for forwards group for each model.</w:t>
      </w:r>
    </w:p>
    <w:p w14:paraId="27FA4F80" w14:textId="09EC2D22" w:rsidR="00BE3FC2" w:rsidRDefault="001C729B" w:rsidP="00F903F9">
      <w:pPr>
        <w:spacing w:line="276" w:lineRule="auto"/>
        <w:rPr>
          <w:rFonts w:ascii="Times New Roman" w:hAnsi="Times New Roman" w:cs="Times New Roman"/>
        </w:rPr>
      </w:pPr>
      <w:r>
        <w:rPr>
          <w:rFonts w:ascii="Times New Roman" w:hAnsi="Times New Roman" w:cs="Times New Roman"/>
        </w:rPr>
        <w:t xml:space="preserve">dashed </w:t>
      </w:r>
      <w:r w:rsidR="00BE3FC2">
        <w:rPr>
          <w:rFonts w:ascii="Times New Roman" w:hAnsi="Times New Roman" w:cs="Times New Roman"/>
        </w:rPr>
        <w:t xml:space="preserve">line represents the MSE on the respective dataset based on predicting the mean for each group. </w:t>
      </w:r>
      <w:r>
        <w:rPr>
          <w:rFonts w:ascii="Times New Roman" w:hAnsi="Times New Roman" w:cs="Times New Roman"/>
        </w:rPr>
        <w:t>Both</w:t>
      </w:r>
      <w:r w:rsidR="00CE1DE7">
        <w:rPr>
          <w:rFonts w:ascii="Times New Roman" w:hAnsi="Times New Roman" w:cs="Times New Roman"/>
        </w:rPr>
        <w:t xml:space="preserve"> of KNN</w:t>
      </w:r>
      <w:r>
        <w:rPr>
          <w:rFonts w:ascii="Times New Roman" w:hAnsi="Times New Roman" w:cs="Times New Roman"/>
        </w:rPr>
        <w:t xml:space="preserve"> and</w:t>
      </w:r>
      <w:r w:rsidR="00CE1DE7">
        <w:rPr>
          <w:rFonts w:ascii="Times New Roman" w:hAnsi="Times New Roman" w:cs="Times New Roman"/>
        </w:rPr>
        <w:t xml:space="preserve"> </w:t>
      </w:r>
      <w:r w:rsidR="00AD5837">
        <w:rPr>
          <w:rFonts w:ascii="Times New Roman" w:hAnsi="Times New Roman" w:cs="Times New Roman"/>
        </w:rPr>
        <w:t>RF</w:t>
      </w:r>
      <w:r>
        <w:rPr>
          <w:rFonts w:ascii="Times New Roman" w:hAnsi="Times New Roman" w:cs="Times New Roman"/>
        </w:rPr>
        <w:t xml:space="preserve"> </w:t>
      </w:r>
      <w:r w:rsidR="00AD5837">
        <w:rPr>
          <w:rFonts w:ascii="Times New Roman" w:hAnsi="Times New Roman" w:cs="Times New Roman"/>
        </w:rPr>
        <w:t>severely overfit the data on the training set. However, despite that, RF was in the top 3 models</w:t>
      </w:r>
      <w:r w:rsidR="00906655">
        <w:rPr>
          <w:rFonts w:ascii="Times New Roman" w:hAnsi="Times New Roman" w:cs="Times New Roman"/>
        </w:rPr>
        <w:t xml:space="preserve"> on the test set</w:t>
      </w:r>
      <w:r w:rsidR="00AD5837">
        <w:rPr>
          <w:rFonts w:ascii="Times New Roman" w:hAnsi="Times New Roman" w:cs="Times New Roman"/>
        </w:rPr>
        <w:t xml:space="preserve"> for the forwards with the ensemble model performing the best.</w:t>
      </w:r>
    </w:p>
    <w:p w14:paraId="0FF2FE91" w14:textId="0693F29A" w:rsidR="00AD5837" w:rsidRDefault="00AD5837" w:rsidP="00F903F9">
      <w:pPr>
        <w:spacing w:line="276" w:lineRule="auto"/>
        <w:rPr>
          <w:rFonts w:ascii="Times New Roman" w:hAnsi="Times New Roman" w:cs="Times New Roman"/>
        </w:rPr>
      </w:pPr>
      <w:r>
        <w:rPr>
          <w:rFonts w:ascii="Times New Roman" w:hAnsi="Times New Roman" w:cs="Times New Roman"/>
        </w:rPr>
        <w:tab/>
        <w:t>Similar</w:t>
      </w:r>
      <w:r w:rsidR="001C729B">
        <w:rPr>
          <w:rFonts w:ascii="Times New Roman" w:hAnsi="Times New Roman" w:cs="Times New Roman"/>
        </w:rPr>
        <w:t xml:space="preserve"> modeling</w:t>
      </w:r>
      <w:r>
        <w:rPr>
          <w:rFonts w:ascii="Times New Roman" w:hAnsi="Times New Roman" w:cs="Times New Roman"/>
        </w:rPr>
        <w:t xml:space="preserve"> results can be seen</w:t>
      </w:r>
      <w:r w:rsidR="001C729B">
        <w:rPr>
          <w:rFonts w:ascii="Times New Roman" w:hAnsi="Times New Roman" w:cs="Times New Roman"/>
        </w:rPr>
        <w:t xml:space="preserve"> in Figures 5 and 6</w:t>
      </w:r>
      <w:r>
        <w:rPr>
          <w:rFonts w:ascii="Times New Roman" w:hAnsi="Times New Roman" w:cs="Times New Roman"/>
        </w:rPr>
        <w:t xml:space="preserve"> for </w:t>
      </w:r>
      <w:r w:rsidR="00906655">
        <w:rPr>
          <w:rFonts w:ascii="Times New Roman" w:hAnsi="Times New Roman" w:cs="Times New Roman"/>
        </w:rPr>
        <w:t>the defensemen salary predictions with KNN and RF severely overfit on the training data.</w:t>
      </w:r>
      <w:r w:rsidR="001C729B">
        <w:rPr>
          <w:rFonts w:ascii="Times New Roman" w:hAnsi="Times New Roman" w:cs="Times New Roman"/>
        </w:rPr>
        <w:t xml:space="preserve"> The LASSO model was able </w:t>
      </w:r>
      <w:r w:rsidR="001C729B">
        <w:rPr>
          <w:rFonts w:ascii="Times New Roman" w:hAnsi="Times New Roman" w:cs="Times New Roman"/>
        </w:rPr>
        <w:lastRenderedPageBreak/>
        <w:t xml:space="preserve">to outperform the ensemble model on the test data for this group by a narrow margin while </w:t>
      </w:r>
      <w:proofErr w:type="spellStart"/>
      <w:r w:rsidR="001C729B">
        <w:rPr>
          <w:rFonts w:ascii="Times New Roman" w:hAnsi="Times New Roman" w:cs="Times New Roman"/>
        </w:rPr>
        <w:t>XGBoost</w:t>
      </w:r>
      <w:proofErr w:type="spellEnd"/>
      <w:r w:rsidR="001C729B">
        <w:rPr>
          <w:rFonts w:ascii="Times New Roman" w:hAnsi="Times New Roman" w:cs="Times New Roman"/>
        </w:rPr>
        <w:t xml:space="preserve"> performed almost as poorly as KNN. Removing the RF model from the ensemble</w:t>
      </w:r>
    </w:p>
    <w:p w14:paraId="18C6EFD7" w14:textId="22EBDAFC" w:rsidR="00AD5837" w:rsidRDefault="00AD5837" w:rsidP="00F903F9">
      <w:pPr>
        <w:spacing w:line="276" w:lineRule="auto"/>
        <w:rPr>
          <w:rFonts w:ascii="Times New Roman" w:hAnsi="Times New Roman" w:cs="Times New Roman"/>
        </w:rPr>
      </w:pPr>
    </w:p>
    <w:p w14:paraId="6DED73FD" w14:textId="77777777" w:rsidR="00906655" w:rsidRDefault="00AD5837" w:rsidP="00F903F9">
      <w:pPr>
        <w:keepNext/>
        <w:spacing w:line="276" w:lineRule="auto"/>
        <w:jc w:val="center"/>
      </w:pPr>
      <w:r>
        <w:rPr>
          <w:rFonts w:ascii="Times New Roman" w:hAnsi="Times New Roman" w:cs="Times New Roman"/>
          <w:noProof/>
        </w:rPr>
        <w:drawing>
          <wp:inline distT="0" distB="0" distL="0" distR="0" wp14:anchorId="69756B9C" wp14:editId="3CC9A317">
            <wp:extent cx="4357991" cy="2871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74942" cy="2882975"/>
                    </a:xfrm>
                    <a:prstGeom prst="rect">
                      <a:avLst/>
                    </a:prstGeom>
                  </pic:spPr>
                </pic:pic>
              </a:graphicData>
            </a:graphic>
          </wp:inline>
        </w:drawing>
      </w:r>
    </w:p>
    <w:p w14:paraId="505B2A0E" w14:textId="56382724" w:rsidR="00AD5837" w:rsidRDefault="00906655" w:rsidP="00C815A3">
      <w:pPr>
        <w:pStyle w:val="Caption"/>
        <w:spacing w:line="276"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AE5941">
        <w:rPr>
          <w:noProof/>
        </w:rPr>
        <w:t>5</w:t>
      </w:r>
      <w:r>
        <w:fldChar w:fldCharType="end"/>
      </w:r>
      <w:r>
        <w:t>: Training set MSE for defensemen group for each model.</w:t>
      </w:r>
    </w:p>
    <w:p w14:paraId="62655987" w14:textId="77777777" w:rsidR="00906655" w:rsidRDefault="00AD5837" w:rsidP="00F903F9">
      <w:pPr>
        <w:keepNext/>
        <w:spacing w:line="276" w:lineRule="auto"/>
        <w:jc w:val="center"/>
      </w:pPr>
      <w:r>
        <w:rPr>
          <w:rFonts w:ascii="Times New Roman" w:hAnsi="Times New Roman" w:cs="Times New Roman"/>
          <w:noProof/>
        </w:rPr>
        <w:drawing>
          <wp:inline distT="0" distB="0" distL="0" distR="0" wp14:anchorId="188E4F95" wp14:editId="156B4909">
            <wp:extent cx="4620448" cy="3044757"/>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693621" cy="3092976"/>
                    </a:xfrm>
                    <a:prstGeom prst="rect">
                      <a:avLst/>
                    </a:prstGeom>
                  </pic:spPr>
                </pic:pic>
              </a:graphicData>
            </a:graphic>
          </wp:inline>
        </w:drawing>
      </w:r>
    </w:p>
    <w:p w14:paraId="625702D2" w14:textId="7D05E991" w:rsidR="00AD5837" w:rsidRDefault="00906655" w:rsidP="00F903F9">
      <w:pPr>
        <w:pStyle w:val="Caption"/>
        <w:spacing w:line="276" w:lineRule="auto"/>
        <w:jc w:val="center"/>
      </w:pPr>
      <w:r>
        <w:t xml:space="preserve">Figure </w:t>
      </w:r>
      <w:r>
        <w:fldChar w:fldCharType="begin"/>
      </w:r>
      <w:r>
        <w:instrText xml:space="preserve"> SEQ Figure \* ARABIC </w:instrText>
      </w:r>
      <w:r>
        <w:fldChar w:fldCharType="separate"/>
      </w:r>
      <w:r w:rsidR="00AE5941">
        <w:rPr>
          <w:noProof/>
        </w:rPr>
        <w:t>6</w:t>
      </w:r>
      <w:r>
        <w:fldChar w:fldCharType="end"/>
      </w:r>
      <w:r w:rsidRPr="00491452">
        <w:t xml:space="preserve">: </w:t>
      </w:r>
      <w:r>
        <w:t>Test</w:t>
      </w:r>
      <w:r w:rsidRPr="00491452">
        <w:t xml:space="preserve"> set MSE for defensemen group for each model.</w:t>
      </w:r>
    </w:p>
    <w:p w14:paraId="729C9EF3" w14:textId="77777777" w:rsidR="00590A96" w:rsidRDefault="001C729B" w:rsidP="00F903F9">
      <w:pPr>
        <w:spacing w:line="276" w:lineRule="auto"/>
        <w:rPr>
          <w:rFonts w:ascii="Times New Roman" w:hAnsi="Times New Roman" w:cs="Times New Roman"/>
        </w:rPr>
      </w:pPr>
      <w:r>
        <w:rPr>
          <w:rFonts w:ascii="Times New Roman" w:hAnsi="Times New Roman" w:cs="Times New Roman"/>
        </w:rPr>
        <w:t xml:space="preserve">would likely </w:t>
      </w:r>
      <w:r w:rsidR="00590A96">
        <w:rPr>
          <w:rFonts w:ascii="Times New Roman" w:hAnsi="Times New Roman" w:cs="Times New Roman"/>
        </w:rPr>
        <w:t>cause an increase in performance.</w:t>
      </w:r>
    </w:p>
    <w:p w14:paraId="0E78FB50" w14:textId="74B04486" w:rsidR="00590A96" w:rsidRDefault="00590A96" w:rsidP="00F903F9">
      <w:pPr>
        <w:spacing w:line="276" w:lineRule="auto"/>
        <w:rPr>
          <w:rFonts w:ascii="Times New Roman" w:hAnsi="Times New Roman" w:cs="Times New Roman"/>
        </w:rPr>
      </w:pPr>
      <w:r>
        <w:rPr>
          <w:rFonts w:ascii="Times New Roman" w:hAnsi="Times New Roman" w:cs="Times New Roman"/>
        </w:rPr>
        <w:tab/>
        <w:t>Feature importance for the RF and LASSO models can be seen in the figures below. The LASSO coefficients are those that were not reduced to 0 due to the model’s inherent feature selection properties while the RF feature importance’s were calculated using the Gini index. Figures 7</w:t>
      </w:r>
      <w:r w:rsidR="00AE5941">
        <w:rPr>
          <w:rFonts w:ascii="Times New Roman" w:hAnsi="Times New Roman" w:cs="Times New Roman"/>
        </w:rPr>
        <w:t>a</w:t>
      </w:r>
      <w:r>
        <w:rPr>
          <w:rFonts w:ascii="Times New Roman" w:hAnsi="Times New Roman" w:cs="Times New Roman"/>
        </w:rPr>
        <w:t xml:space="preserve"> and </w:t>
      </w:r>
      <w:r w:rsidR="00AE5941">
        <w:rPr>
          <w:rFonts w:ascii="Times New Roman" w:hAnsi="Times New Roman" w:cs="Times New Roman"/>
        </w:rPr>
        <w:t>7b</w:t>
      </w:r>
      <w:r>
        <w:rPr>
          <w:rFonts w:ascii="Times New Roman" w:hAnsi="Times New Roman" w:cs="Times New Roman"/>
        </w:rPr>
        <w:t xml:space="preserve"> below represent the LASSO coefficients for each model. The strongest </w:t>
      </w:r>
      <w:r>
        <w:rPr>
          <w:rFonts w:ascii="Times New Roman" w:hAnsi="Times New Roman" w:cs="Times New Roman"/>
        </w:rPr>
        <w:lastRenderedPageBreak/>
        <w:t>positive predictors for the forwards model are even strength ice time per game and the players current age while the strongest predictor for the defensemen model is the players current age followed by average powerplay time on ice.</w:t>
      </w:r>
    </w:p>
    <w:p w14:paraId="2B4C06C0" w14:textId="77777777" w:rsidR="00590A96" w:rsidRDefault="00590A96" w:rsidP="00F903F9">
      <w:pPr>
        <w:spacing w:line="276" w:lineRule="auto"/>
        <w:rPr>
          <w:rFonts w:ascii="Times New Roman" w:hAnsi="Times New Roman" w:cs="Times New Roman"/>
        </w:rPr>
      </w:pPr>
    </w:p>
    <w:p w14:paraId="4792520A" w14:textId="77777777" w:rsidR="00590A96" w:rsidRDefault="00590A96" w:rsidP="00F903F9">
      <w:pPr>
        <w:keepNext/>
        <w:spacing w:line="276" w:lineRule="auto"/>
      </w:pPr>
      <w:r w:rsidRPr="00590A96">
        <w:rPr>
          <w:rFonts w:ascii="Times New Roman" w:hAnsi="Times New Roman" w:cs="Times New Roman"/>
        </w:rPr>
        <w:drawing>
          <wp:inline distT="0" distB="0" distL="0" distR="0" wp14:anchorId="6E556F5C" wp14:editId="39CDD6DB">
            <wp:extent cx="2869660" cy="1922611"/>
            <wp:effectExtent l="0" t="0" r="635" b="0"/>
            <wp:docPr id="11"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funnel chart&#10;&#10;Description automatically generated"/>
                    <pic:cNvPicPr/>
                  </pic:nvPicPr>
                  <pic:blipFill>
                    <a:blip r:embed="rId13"/>
                    <a:stretch>
                      <a:fillRect/>
                    </a:stretch>
                  </pic:blipFill>
                  <pic:spPr>
                    <a:xfrm>
                      <a:off x="0" y="0"/>
                      <a:ext cx="2869660" cy="1922611"/>
                    </a:xfrm>
                    <a:prstGeom prst="rect">
                      <a:avLst/>
                    </a:prstGeom>
                  </pic:spPr>
                </pic:pic>
              </a:graphicData>
            </a:graphic>
          </wp:inline>
        </w:drawing>
      </w:r>
      <w:r w:rsidRPr="00590A96">
        <w:rPr>
          <w:rFonts w:ascii="Times New Roman" w:hAnsi="Times New Roman" w:cs="Times New Roman"/>
        </w:rPr>
        <w:drawing>
          <wp:inline distT="0" distB="0" distL="0" distR="0" wp14:anchorId="569579B3" wp14:editId="562A6762">
            <wp:extent cx="2885363" cy="190662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2916745" cy="1927358"/>
                    </a:xfrm>
                    <a:prstGeom prst="rect">
                      <a:avLst/>
                    </a:prstGeom>
                  </pic:spPr>
                </pic:pic>
              </a:graphicData>
            </a:graphic>
          </wp:inline>
        </w:drawing>
      </w:r>
    </w:p>
    <w:p w14:paraId="10D03F72" w14:textId="1039C4EE" w:rsidR="00590A96" w:rsidRDefault="00590A96" w:rsidP="00F903F9">
      <w:pPr>
        <w:pStyle w:val="Caption"/>
        <w:spacing w:line="276" w:lineRule="auto"/>
        <w:jc w:val="center"/>
        <w:rPr>
          <w:rFonts w:ascii="Times New Roman" w:hAnsi="Times New Roman" w:cs="Times New Roman"/>
        </w:rPr>
      </w:pPr>
      <w:r>
        <w:t xml:space="preserve">Figures </w:t>
      </w:r>
      <w:r>
        <w:fldChar w:fldCharType="begin"/>
      </w:r>
      <w:r>
        <w:instrText xml:space="preserve"> SEQ Figure \* ARABIC </w:instrText>
      </w:r>
      <w:r>
        <w:fldChar w:fldCharType="separate"/>
      </w:r>
      <w:r w:rsidR="00AE5941">
        <w:rPr>
          <w:noProof/>
        </w:rPr>
        <w:t>7</w:t>
      </w:r>
      <w:r>
        <w:fldChar w:fldCharType="end"/>
      </w:r>
      <w:r>
        <w:t>a (</w:t>
      </w:r>
      <w:r w:rsidR="00CF603E">
        <w:t>left)</w:t>
      </w:r>
      <w:r>
        <w:t xml:space="preserve"> and 7b</w:t>
      </w:r>
      <w:r w:rsidR="00CF603E">
        <w:t xml:space="preserve"> (right): Non-zero LASSO coefficients for each model.</w:t>
      </w:r>
    </w:p>
    <w:p w14:paraId="0D4E473E" w14:textId="72BC2ED2" w:rsidR="00AE5941" w:rsidRDefault="00AE5941" w:rsidP="00F903F9">
      <w:pPr>
        <w:spacing w:line="276" w:lineRule="auto"/>
        <w:rPr>
          <w:rFonts w:ascii="Times New Roman" w:hAnsi="Times New Roman" w:cs="Times New Roman"/>
        </w:rPr>
      </w:pPr>
      <w:r>
        <w:rPr>
          <w:rFonts w:ascii="Times New Roman" w:hAnsi="Times New Roman" w:cs="Times New Roman"/>
        </w:rPr>
        <w:t>Feature importance for the RF models can be seen in Figures 8a and 8b.</w:t>
      </w:r>
      <w:r w:rsidR="00511D31">
        <w:rPr>
          <w:rFonts w:ascii="Times New Roman" w:hAnsi="Times New Roman" w:cs="Times New Roman"/>
        </w:rPr>
        <w:t xml:space="preserve"> For each model, even strength time on ice was the top feature but carried far more weight for the forward model. </w:t>
      </w:r>
    </w:p>
    <w:p w14:paraId="0169A045" w14:textId="77777777" w:rsidR="00AE5941" w:rsidRDefault="00AE5941" w:rsidP="00F903F9">
      <w:pPr>
        <w:keepNext/>
        <w:spacing w:line="276" w:lineRule="auto"/>
      </w:pPr>
      <w:r w:rsidRPr="00AE5941">
        <w:rPr>
          <w:rFonts w:ascii="Times New Roman" w:hAnsi="Times New Roman" w:cs="Times New Roman"/>
        </w:rPr>
        <w:drawing>
          <wp:inline distT="0" distB="0" distL="0" distR="0" wp14:anchorId="421A2366" wp14:editId="346CBFFD">
            <wp:extent cx="2743066" cy="1823436"/>
            <wp:effectExtent l="0" t="0" r="635" b="57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a:stretch>
                      <a:fillRect/>
                    </a:stretch>
                  </pic:blipFill>
                  <pic:spPr>
                    <a:xfrm>
                      <a:off x="0" y="0"/>
                      <a:ext cx="2854273" cy="1897360"/>
                    </a:xfrm>
                    <a:prstGeom prst="rect">
                      <a:avLst/>
                    </a:prstGeom>
                  </pic:spPr>
                </pic:pic>
              </a:graphicData>
            </a:graphic>
          </wp:inline>
        </w:drawing>
      </w:r>
      <w:r w:rsidRPr="00AE5941">
        <w:rPr>
          <w:rFonts w:ascii="Times New Roman" w:hAnsi="Times New Roman" w:cs="Times New Roman"/>
        </w:rPr>
        <w:drawing>
          <wp:inline distT="0" distB="0" distL="0" distR="0" wp14:anchorId="65E3D493" wp14:editId="42351DAB">
            <wp:extent cx="2784840" cy="1819072"/>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stretch>
                      <a:fillRect/>
                    </a:stretch>
                  </pic:blipFill>
                  <pic:spPr>
                    <a:xfrm>
                      <a:off x="0" y="0"/>
                      <a:ext cx="2809448" cy="1835146"/>
                    </a:xfrm>
                    <a:prstGeom prst="rect">
                      <a:avLst/>
                    </a:prstGeom>
                  </pic:spPr>
                </pic:pic>
              </a:graphicData>
            </a:graphic>
          </wp:inline>
        </w:drawing>
      </w:r>
    </w:p>
    <w:p w14:paraId="6A1DA800" w14:textId="6D9A8247" w:rsidR="00AE5941" w:rsidRDefault="00AE5941" w:rsidP="00F903F9">
      <w:pPr>
        <w:pStyle w:val="Caption"/>
        <w:spacing w:line="276" w:lineRule="auto"/>
        <w:jc w:val="center"/>
      </w:pPr>
      <w:r>
        <w:t>Figure</w:t>
      </w:r>
      <w:r w:rsidR="00511D31">
        <w:t>s</w:t>
      </w:r>
      <w:r>
        <w:t xml:space="preserve"> </w:t>
      </w:r>
      <w:r>
        <w:fldChar w:fldCharType="begin"/>
      </w:r>
      <w:r>
        <w:instrText xml:space="preserve"> SEQ Figure \* ARABIC </w:instrText>
      </w:r>
      <w:r>
        <w:fldChar w:fldCharType="separate"/>
      </w:r>
      <w:r>
        <w:rPr>
          <w:noProof/>
        </w:rPr>
        <w:t>8</w:t>
      </w:r>
      <w:r>
        <w:fldChar w:fldCharType="end"/>
      </w:r>
      <w:proofErr w:type="gramStart"/>
      <w:r w:rsidR="00511D31">
        <w:t>a and</w:t>
      </w:r>
      <w:proofErr w:type="gramEnd"/>
      <w:r>
        <w:t xml:space="preserve"> 8b: Top 10 Random Forest feature for each model.</w:t>
      </w:r>
    </w:p>
    <w:p w14:paraId="1658E8F3" w14:textId="77777777" w:rsidR="00F57A4B" w:rsidRDefault="00F57A4B" w:rsidP="00F903F9">
      <w:pPr>
        <w:spacing w:line="276" w:lineRule="auto"/>
        <w:rPr>
          <w:rFonts w:ascii="Times New Roman" w:hAnsi="Times New Roman" w:cs="Times New Roman"/>
        </w:rPr>
      </w:pPr>
    </w:p>
    <w:p w14:paraId="12B68CCF" w14:textId="0345584B" w:rsidR="00511D31" w:rsidRPr="00F57A4B" w:rsidRDefault="00F57A4B" w:rsidP="00F903F9">
      <w:pPr>
        <w:spacing w:line="276" w:lineRule="auto"/>
        <w:rPr>
          <w:rFonts w:ascii="Times New Roman" w:hAnsi="Times New Roman" w:cs="Times New Roman"/>
          <w:b/>
          <w:bCs/>
          <w:sz w:val="36"/>
          <w:szCs w:val="36"/>
        </w:rPr>
      </w:pPr>
      <w:r w:rsidRPr="00F57A4B">
        <w:rPr>
          <w:rFonts w:ascii="Times New Roman" w:hAnsi="Times New Roman" w:cs="Times New Roman"/>
          <w:b/>
          <w:bCs/>
          <w:sz w:val="36"/>
          <w:szCs w:val="36"/>
        </w:rPr>
        <w:t>Discussion</w:t>
      </w:r>
    </w:p>
    <w:p w14:paraId="51A6B39C" w14:textId="612EF64B" w:rsidR="00F57A4B" w:rsidRDefault="00F57A4B" w:rsidP="00F903F9">
      <w:pPr>
        <w:spacing w:line="276" w:lineRule="auto"/>
        <w:rPr>
          <w:rFonts w:ascii="Times New Roman" w:hAnsi="Times New Roman" w:cs="Times New Roman"/>
        </w:rPr>
      </w:pPr>
      <w:r>
        <w:rPr>
          <w:rFonts w:ascii="Times New Roman" w:hAnsi="Times New Roman" w:cs="Times New Roman"/>
        </w:rPr>
        <w:tab/>
        <w:t>Determining an NHL players salary can be a difficult task. Through the analysis above, we have shown that machine learning can be quite useful but not perfect. The typical MSE for any model was between 2 and 3 million for the defensemen and 3 and 4 million for the forwards. Predicting salaries can be somewhat difficult as they are influenced by more than just performance. For example, players in their first few years in the league are restricted to an entry level contract that has a cap at $875k. After this contract expires, then the player can sign a standard contract</w:t>
      </w:r>
      <w:r w:rsidR="00202B33">
        <w:rPr>
          <w:rFonts w:ascii="Times New Roman" w:hAnsi="Times New Roman" w:cs="Times New Roman"/>
        </w:rPr>
        <w:t xml:space="preserve"> or extension</w:t>
      </w:r>
      <w:r>
        <w:rPr>
          <w:rFonts w:ascii="Times New Roman" w:hAnsi="Times New Roman" w:cs="Times New Roman"/>
        </w:rPr>
        <w:t xml:space="preserve"> </w:t>
      </w:r>
      <w:r w:rsidR="00554FEB">
        <w:rPr>
          <w:rFonts w:ascii="Times New Roman" w:hAnsi="Times New Roman" w:cs="Times New Roman"/>
        </w:rPr>
        <w:t xml:space="preserve">that does not have a limitation. Additionally, it is common for older players in the league to sign 1-year, low worth contracts to keep playing even though they may still be performing at a high level. These different contract types are difficult to factor into a model. Moreover, the current financial and salary cap status of a team needs to be taken into </w:t>
      </w:r>
      <w:r w:rsidR="00554FEB">
        <w:rPr>
          <w:rFonts w:ascii="Times New Roman" w:hAnsi="Times New Roman" w:cs="Times New Roman"/>
        </w:rPr>
        <w:lastRenderedPageBreak/>
        <w:t xml:space="preserve">account as well. A team might not have the cap space to offer a star player a contract that matches their performance. </w:t>
      </w:r>
      <w:r w:rsidR="00202B33">
        <w:rPr>
          <w:rFonts w:ascii="Times New Roman" w:hAnsi="Times New Roman" w:cs="Times New Roman"/>
        </w:rPr>
        <w:t xml:space="preserve">Another unique case is when a star player will settle for less to allow their team more cap space to retain top talent. An excellent example of this is the Pittsburgh Penguins from the mid 2010s. Sidney Crosby and other star players were due for contract extensions, but each of them took less to keep their team together </w:t>
      </w:r>
      <w:r w:rsidR="006609B6">
        <w:rPr>
          <w:rFonts w:ascii="Times New Roman" w:hAnsi="Times New Roman" w:cs="Times New Roman"/>
        </w:rPr>
        <w:t xml:space="preserve">which resulted in </w:t>
      </w:r>
      <w:r w:rsidR="00664680">
        <w:rPr>
          <w:rFonts w:ascii="Times New Roman" w:hAnsi="Times New Roman" w:cs="Times New Roman"/>
        </w:rPr>
        <w:t>repeat championships in 2016 and 2017</w:t>
      </w:r>
      <w:r w:rsidR="00202B33">
        <w:rPr>
          <w:rFonts w:ascii="Times New Roman" w:hAnsi="Times New Roman" w:cs="Times New Roman"/>
        </w:rPr>
        <w:t>.</w:t>
      </w:r>
      <w:r w:rsidR="00664680">
        <w:rPr>
          <w:rFonts w:ascii="Times New Roman" w:hAnsi="Times New Roman" w:cs="Times New Roman"/>
        </w:rPr>
        <w:t xml:space="preserve"> </w:t>
      </w:r>
    </w:p>
    <w:p w14:paraId="61AB8AE3" w14:textId="2D04AB84" w:rsidR="000E20B1" w:rsidRPr="00511D31" w:rsidRDefault="000E20B1" w:rsidP="00F903F9">
      <w:pPr>
        <w:spacing w:line="276" w:lineRule="auto"/>
        <w:rPr>
          <w:rFonts w:ascii="Times New Roman" w:hAnsi="Times New Roman" w:cs="Times New Roman"/>
        </w:rPr>
      </w:pPr>
      <w:r>
        <w:rPr>
          <w:rFonts w:ascii="Times New Roman" w:hAnsi="Times New Roman" w:cs="Times New Roman"/>
        </w:rPr>
        <w:tab/>
        <w:t xml:space="preserve">Overall, machine learning has shown to be a useful tool in predicting NHL player salaries. While there are outside factors that can affect salaries as well, a model such as this could be used by a player and his agent in negotiating a contract renewal/extension. </w:t>
      </w:r>
      <w:r w:rsidR="0066043D">
        <w:rPr>
          <w:rFonts w:ascii="Times New Roman" w:hAnsi="Times New Roman" w:cs="Times New Roman"/>
        </w:rPr>
        <w:t xml:space="preserve">Further work on this project would include acquiring more salary data, which was limited at the time of writing, to potentially reduce model overfitting as well as including more advance hockey analytic statistics. Another approach to salary predictions, given the right data, would be to use a player’s statistics from the last season of a contract to predict the starting salary value of their next contract. This would be a more accurate representation </w:t>
      </w:r>
      <w:r w:rsidR="000B4492">
        <w:rPr>
          <w:rFonts w:ascii="Times New Roman" w:hAnsi="Times New Roman" w:cs="Times New Roman"/>
        </w:rPr>
        <w:t xml:space="preserve">of performance translating into salary. </w:t>
      </w:r>
    </w:p>
    <w:sectPr w:rsidR="000E20B1" w:rsidRPr="00511D31">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AEDDB" w14:textId="77777777" w:rsidR="001F3216" w:rsidRDefault="001F3216" w:rsidP="00932209">
      <w:r>
        <w:separator/>
      </w:r>
    </w:p>
  </w:endnote>
  <w:endnote w:type="continuationSeparator" w:id="0">
    <w:p w14:paraId="79B7E2F4" w14:textId="77777777" w:rsidR="001F3216" w:rsidRDefault="001F3216" w:rsidP="0093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7A6A8" w14:textId="77777777" w:rsidR="001F3216" w:rsidRDefault="001F3216" w:rsidP="00932209">
      <w:r>
        <w:separator/>
      </w:r>
    </w:p>
  </w:footnote>
  <w:footnote w:type="continuationSeparator" w:id="0">
    <w:p w14:paraId="71FF4862" w14:textId="77777777" w:rsidR="001F3216" w:rsidRDefault="001F3216" w:rsidP="00932209">
      <w:r>
        <w:continuationSeparator/>
      </w:r>
    </w:p>
  </w:footnote>
  <w:footnote w:id="1">
    <w:p w14:paraId="08A98C6E" w14:textId="26EC54E7" w:rsidR="00932209" w:rsidRDefault="00932209">
      <w:pPr>
        <w:pStyle w:val="FootnoteText"/>
      </w:pPr>
      <w:r>
        <w:rPr>
          <w:rStyle w:val="FootnoteReference"/>
        </w:rPr>
        <w:footnoteRef/>
      </w:r>
      <w:r>
        <w:t xml:space="preserve"> </w:t>
      </w:r>
      <w:hyperlink r:id="rId1" w:history="1">
        <w:r w:rsidRPr="00E3250B">
          <w:rPr>
            <w:rStyle w:val="Hyperlink"/>
          </w:rPr>
          <w:t>https://statsapi.web.nhl.com/api/v1/expands</w:t>
        </w:r>
      </w:hyperlink>
    </w:p>
  </w:footnote>
  <w:footnote w:id="2">
    <w:p w14:paraId="3125E233" w14:textId="3FD2C76B" w:rsidR="00F7507C" w:rsidRDefault="00F7507C">
      <w:pPr>
        <w:pStyle w:val="FootnoteText"/>
      </w:pPr>
      <w:hyperlink r:id="rId2" w:history="1">
        <w:r w:rsidRPr="00F7507C">
          <w:rPr>
            <w:rStyle w:val="Hyperlink"/>
            <w:vertAlign w:val="superscript"/>
          </w:rPr>
          <w:footnoteRef/>
        </w:r>
        <w:r w:rsidRPr="00F7507C">
          <w:rPr>
            <w:rStyle w:val="Hyperlink"/>
          </w:rPr>
          <w:t xml:space="preserve"> </w:t>
        </w:r>
        <w:r w:rsidRPr="00F7507C">
          <w:rPr>
            <w:rStyle w:val="Hyperlink"/>
          </w:rPr>
          <w:t>https://gitlab.com/dword4/nhlapi</w:t>
        </w:r>
      </w:hyperlink>
    </w:p>
  </w:footnote>
  <w:footnote w:id="3">
    <w:p w14:paraId="66674546" w14:textId="20770F63" w:rsidR="00423F06" w:rsidRDefault="00423F06">
      <w:pPr>
        <w:pStyle w:val="FootnoteText"/>
      </w:pPr>
      <w:r>
        <w:rPr>
          <w:rStyle w:val="FootnoteReference"/>
        </w:rPr>
        <w:footnoteRef/>
      </w:r>
      <w:r>
        <w:t xml:space="preserve"> </w:t>
      </w:r>
      <w:hyperlink r:id="rId3" w:history="1">
        <w:r w:rsidRPr="00E3250B">
          <w:rPr>
            <w:rStyle w:val="Hyperlink"/>
          </w:rPr>
          <w:t>https://www.spotrac.com/nhl/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2902996"/>
      <w:docPartObj>
        <w:docPartGallery w:val="Page Numbers (Top of Page)"/>
        <w:docPartUnique/>
      </w:docPartObj>
    </w:sdtPr>
    <w:sdtContent>
      <w:p w14:paraId="2D462714" w14:textId="3616FD74" w:rsidR="00932209" w:rsidRDefault="00932209" w:rsidP="00E325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92CBD" w14:textId="77777777" w:rsidR="00932209" w:rsidRDefault="00932209" w:rsidP="009322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296209"/>
      <w:docPartObj>
        <w:docPartGallery w:val="Page Numbers (Top of Page)"/>
        <w:docPartUnique/>
      </w:docPartObj>
    </w:sdtPr>
    <w:sdtContent>
      <w:p w14:paraId="20893418" w14:textId="7E0FC093" w:rsidR="00932209" w:rsidRDefault="00932209" w:rsidP="00E325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9CAE3" w14:textId="77777777" w:rsidR="00932209" w:rsidRDefault="00932209" w:rsidP="009322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71"/>
    <w:rsid w:val="00001E51"/>
    <w:rsid w:val="00030669"/>
    <w:rsid w:val="00050ECC"/>
    <w:rsid w:val="000B4492"/>
    <w:rsid w:val="000C1516"/>
    <w:rsid w:val="000E20B1"/>
    <w:rsid w:val="001353D9"/>
    <w:rsid w:val="001562DC"/>
    <w:rsid w:val="00163D12"/>
    <w:rsid w:val="001C729B"/>
    <w:rsid w:val="001F3216"/>
    <w:rsid w:val="00202B33"/>
    <w:rsid w:val="0021104F"/>
    <w:rsid w:val="00214BD6"/>
    <w:rsid w:val="002622A9"/>
    <w:rsid w:val="00297145"/>
    <w:rsid w:val="002A0E61"/>
    <w:rsid w:val="002F098C"/>
    <w:rsid w:val="002F68F6"/>
    <w:rsid w:val="0036005B"/>
    <w:rsid w:val="003846DB"/>
    <w:rsid w:val="003B1C07"/>
    <w:rsid w:val="003E2795"/>
    <w:rsid w:val="00423F06"/>
    <w:rsid w:val="00453282"/>
    <w:rsid w:val="00465083"/>
    <w:rsid w:val="00511D31"/>
    <w:rsid w:val="005120D8"/>
    <w:rsid w:val="005207B7"/>
    <w:rsid w:val="00554FEB"/>
    <w:rsid w:val="0056109A"/>
    <w:rsid w:val="00590A96"/>
    <w:rsid w:val="00597925"/>
    <w:rsid w:val="005C0399"/>
    <w:rsid w:val="005E3889"/>
    <w:rsid w:val="0066043D"/>
    <w:rsid w:val="006609B6"/>
    <w:rsid w:val="00664680"/>
    <w:rsid w:val="006764A6"/>
    <w:rsid w:val="006E0E79"/>
    <w:rsid w:val="007C3871"/>
    <w:rsid w:val="007F6642"/>
    <w:rsid w:val="00803125"/>
    <w:rsid w:val="008E692A"/>
    <w:rsid w:val="008F1646"/>
    <w:rsid w:val="00905FEF"/>
    <w:rsid w:val="00906655"/>
    <w:rsid w:val="00932209"/>
    <w:rsid w:val="00975E4C"/>
    <w:rsid w:val="009B1134"/>
    <w:rsid w:val="009E39F4"/>
    <w:rsid w:val="009E3CC2"/>
    <w:rsid w:val="009E4FCB"/>
    <w:rsid w:val="00A03D2B"/>
    <w:rsid w:val="00A073E1"/>
    <w:rsid w:val="00A74C17"/>
    <w:rsid w:val="00AC6A3E"/>
    <w:rsid w:val="00AD5837"/>
    <w:rsid w:val="00AE5941"/>
    <w:rsid w:val="00AF56BF"/>
    <w:rsid w:val="00B62355"/>
    <w:rsid w:val="00BA1597"/>
    <w:rsid w:val="00BA1E7B"/>
    <w:rsid w:val="00BB75A8"/>
    <w:rsid w:val="00BC022D"/>
    <w:rsid w:val="00BE3FC2"/>
    <w:rsid w:val="00C00AFD"/>
    <w:rsid w:val="00C62065"/>
    <w:rsid w:val="00C815A3"/>
    <w:rsid w:val="00C90F92"/>
    <w:rsid w:val="00CE1DE7"/>
    <w:rsid w:val="00CF603E"/>
    <w:rsid w:val="00D11702"/>
    <w:rsid w:val="00D539B5"/>
    <w:rsid w:val="00D65A81"/>
    <w:rsid w:val="00DA6B23"/>
    <w:rsid w:val="00DB4DCB"/>
    <w:rsid w:val="00DD5A56"/>
    <w:rsid w:val="00E80939"/>
    <w:rsid w:val="00E90B62"/>
    <w:rsid w:val="00EF57B0"/>
    <w:rsid w:val="00F57A4B"/>
    <w:rsid w:val="00F7507C"/>
    <w:rsid w:val="00F903F9"/>
    <w:rsid w:val="00FC11F4"/>
    <w:rsid w:val="00FC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655A"/>
  <w15:chartTrackingRefBased/>
  <w15:docId w15:val="{CD332E71-1DBD-0347-98BE-C61FEDA6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209"/>
    <w:rPr>
      <w:color w:val="0563C1" w:themeColor="hyperlink"/>
      <w:u w:val="single"/>
    </w:rPr>
  </w:style>
  <w:style w:type="character" w:styleId="UnresolvedMention">
    <w:name w:val="Unresolved Mention"/>
    <w:basedOn w:val="DefaultParagraphFont"/>
    <w:uiPriority w:val="99"/>
    <w:semiHidden/>
    <w:unhideWhenUsed/>
    <w:rsid w:val="00932209"/>
    <w:rPr>
      <w:color w:val="605E5C"/>
      <w:shd w:val="clear" w:color="auto" w:fill="E1DFDD"/>
    </w:rPr>
  </w:style>
  <w:style w:type="character" w:styleId="FollowedHyperlink">
    <w:name w:val="FollowedHyperlink"/>
    <w:basedOn w:val="DefaultParagraphFont"/>
    <w:uiPriority w:val="99"/>
    <w:semiHidden/>
    <w:unhideWhenUsed/>
    <w:rsid w:val="00932209"/>
    <w:rPr>
      <w:color w:val="954F72" w:themeColor="followedHyperlink"/>
      <w:u w:val="single"/>
    </w:rPr>
  </w:style>
  <w:style w:type="paragraph" w:styleId="Header">
    <w:name w:val="header"/>
    <w:basedOn w:val="Normal"/>
    <w:link w:val="HeaderChar"/>
    <w:uiPriority w:val="99"/>
    <w:unhideWhenUsed/>
    <w:rsid w:val="00932209"/>
    <w:pPr>
      <w:tabs>
        <w:tab w:val="center" w:pos="4680"/>
        <w:tab w:val="right" w:pos="9360"/>
      </w:tabs>
    </w:pPr>
  </w:style>
  <w:style w:type="character" w:customStyle="1" w:styleId="HeaderChar">
    <w:name w:val="Header Char"/>
    <w:basedOn w:val="DefaultParagraphFont"/>
    <w:link w:val="Header"/>
    <w:uiPriority w:val="99"/>
    <w:rsid w:val="00932209"/>
  </w:style>
  <w:style w:type="character" w:styleId="PageNumber">
    <w:name w:val="page number"/>
    <w:basedOn w:val="DefaultParagraphFont"/>
    <w:uiPriority w:val="99"/>
    <w:semiHidden/>
    <w:unhideWhenUsed/>
    <w:rsid w:val="00932209"/>
  </w:style>
  <w:style w:type="paragraph" w:styleId="FootnoteText">
    <w:name w:val="footnote text"/>
    <w:basedOn w:val="Normal"/>
    <w:link w:val="FootnoteTextChar"/>
    <w:uiPriority w:val="99"/>
    <w:semiHidden/>
    <w:unhideWhenUsed/>
    <w:rsid w:val="00932209"/>
    <w:rPr>
      <w:sz w:val="20"/>
      <w:szCs w:val="20"/>
    </w:rPr>
  </w:style>
  <w:style w:type="character" w:customStyle="1" w:styleId="FootnoteTextChar">
    <w:name w:val="Footnote Text Char"/>
    <w:basedOn w:val="DefaultParagraphFont"/>
    <w:link w:val="FootnoteText"/>
    <w:uiPriority w:val="99"/>
    <w:semiHidden/>
    <w:rsid w:val="00932209"/>
    <w:rPr>
      <w:sz w:val="20"/>
      <w:szCs w:val="20"/>
    </w:rPr>
  </w:style>
  <w:style w:type="character" w:styleId="FootnoteReference">
    <w:name w:val="footnote reference"/>
    <w:basedOn w:val="DefaultParagraphFont"/>
    <w:uiPriority w:val="99"/>
    <w:semiHidden/>
    <w:unhideWhenUsed/>
    <w:rsid w:val="00932209"/>
    <w:rPr>
      <w:vertAlign w:val="superscript"/>
    </w:rPr>
  </w:style>
  <w:style w:type="paragraph" w:styleId="Caption">
    <w:name w:val="caption"/>
    <w:basedOn w:val="Normal"/>
    <w:next w:val="Normal"/>
    <w:uiPriority w:val="35"/>
    <w:unhideWhenUsed/>
    <w:qFormat/>
    <w:rsid w:val="00C00A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17190">
      <w:bodyDiv w:val="1"/>
      <w:marLeft w:val="0"/>
      <w:marRight w:val="0"/>
      <w:marTop w:val="0"/>
      <w:marBottom w:val="0"/>
      <w:divBdr>
        <w:top w:val="none" w:sz="0" w:space="0" w:color="auto"/>
        <w:left w:val="none" w:sz="0" w:space="0" w:color="auto"/>
        <w:bottom w:val="none" w:sz="0" w:space="0" w:color="auto"/>
        <w:right w:val="none" w:sz="0" w:space="0" w:color="auto"/>
      </w:divBdr>
    </w:div>
    <w:div w:id="99518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spotrac.com/nhl/" TargetMode="External"/><Relationship Id="rId2" Type="http://schemas.openxmlformats.org/officeDocument/2006/relationships/hyperlink" Target="https://gitlab.com/dword4/nhlapi" TargetMode="External"/><Relationship Id="rId1" Type="http://schemas.openxmlformats.org/officeDocument/2006/relationships/hyperlink" Target="https://statsapi.web.nhl.com/api/v1/exp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8A47-0766-A84B-A869-A0CB35BB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Jacobson</dc:creator>
  <cp:keywords/>
  <dc:description/>
  <cp:lastModifiedBy>Sawyer Jacobson</cp:lastModifiedBy>
  <cp:revision>63</cp:revision>
  <dcterms:created xsi:type="dcterms:W3CDTF">2021-04-28T00:54:00Z</dcterms:created>
  <dcterms:modified xsi:type="dcterms:W3CDTF">2021-04-29T03:13:00Z</dcterms:modified>
</cp:coreProperties>
</file>