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9"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Nº d’affaire : XXXXXXXXXXXXXXXXXXXXXXXXXXXXXXXXXXXXXXX</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Date du rapport : XX/XX/XXXX</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Référence du rapport : XXXXXXXXXXXXXXXXXXXXXXXXXX</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832C12" w:rsidRPr="00D3548F">
                          <w:rPr>
                            <w:rStyle w:val="Textebold"/>
                            <w:rFonts w:ascii="Arial" w:hAnsi="Arial" w:cs="Arial"/>
                          </w:rPr>
                          <w:t>XXXXXXX</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w:t>
                        </w:r>
                        <w:proofErr w:type="spellStart"/>
                        <w:r w:rsidR="00576F14" w:rsidRPr="00D3548F">
                          <w:rPr>
                            <w:rFonts w:ascii="Arial" w:hAnsi="Arial" w:cs="Arial"/>
                          </w:rPr>
                          <w:t>XX</w:t>
                        </w:r>
                        <w:proofErr w:type="spellEnd"/>
                        <w:r w:rsidRPr="00D3548F">
                          <w:rPr>
                            <w:rFonts w:ascii="Arial" w:hAnsi="Arial" w:cs="Arial"/>
                          </w:rPr>
                          <w:t xml:space="preserve"> - Fax </w:t>
                        </w:r>
                        <w:proofErr w:type="gramStart"/>
                        <w:r w:rsidRPr="00D3548F">
                          <w:rPr>
                            <w:rFonts w:ascii="Arial" w:hAnsi="Arial" w:cs="Arial"/>
                          </w:rPr>
                          <w:t xml:space="preserve">: </w:t>
                        </w:r>
                        <w:r w:rsidR="00576F14" w:rsidRPr="00D3548F">
                          <w:rPr>
                            <w:rFonts w:ascii="Arial" w:hAnsi="Arial" w:cs="Arial"/>
                          </w:rPr>
                          <w:t xml:space="preserve"> XX</w:t>
                        </w:r>
                        <w:proofErr w:type="gram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w:t>
                        </w:r>
                        <w:proofErr w:type="spellStart"/>
                        <w:r w:rsidR="00576F14" w:rsidRPr="00D3548F">
                          <w:rPr>
                            <w:rFonts w:ascii="Arial" w:hAnsi="Arial" w:cs="Arial"/>
                          </w:rPr>
                          <w:t>XX</w:t>
                        </w:r>
                        <w:proofErr w:type="spellEnd"/>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10"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M. XXXXX</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575C2B"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1"/>
          <w:footerReference w:type="default" r:id="rId12"/>
          <w:headerReference w:type="first" r:id="rId13"/>
          <w:type w:val="continuous"/>
          <w:pgSz w:w="11906" w:h="16838" w:code="9"/>
          <w:pgMar w:top="2495" w:right="851" w:bottom="851" w:left="851" w:header="340" w:footer="141" w:gutter="0"/>
          <w:cols w:space="708"/>
          <w:titlePg/>
          <w:docGrid w:linePitch="360"/>
        </w:sectPr>
      </w:pPr>
      <w:bookmarkStart w:id="0" w:name="_GoBack"/>
      <w:bookmarkEnd w:id="0"/>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575C2B">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575C2B">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575C2B">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575C2B"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575C2B"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575C2B"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575C2B"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575C2B"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273809"/>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03273810"/>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3"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3"/>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4" w:name="_Toc369182871"/>
      <w:bookmarkStart w:id="5" w:name="_Toc503273811"/>
      <w:r w:rsidRPr="00D3548F">
        <w:rPr>
          <w:rFonts w:ascii="Arial" w:hAnsi="Arial" w:cs="Arial"/>
        </w:rPr>
        <w:t>IDENTIFICATION DE L’OPERATION DE CONSTRUCTION</w:t>
      </w:r>
      <w:bookmarkEnd w:id="4"/>
      <w:bookmarkEnd w:id="5"/>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6" w:name="_Toc369182872"/>
      <w:bookmarkStart w:id="7" w:name="_Toc503273812"/>
      <w:r w:rsidRPr="00D3548F">
        <w:rPr>
          <w:rFonts w:ascii="Arial" w:hAnsi="Arial" w:cs="Arial"/>
        </w:rPr>
        <w:t>Nom et adresse de l’opération</w:t>
      </w:r>
      <w:bookmarkEnd w:id="6"/>
      <w:bookmarkEnd w:id="7"/>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3"/>
      <w:bookmarkStart w:id="9" w:name="_Toc503273813"/>
      <w:r w:rsidRPr="00D3548F">
        <w:rPr>
          <w:rFonts w:ascii="Arial" w:hAnsi="Arial" w:cs="Arial"/>
        </w:rPr>
        <w:t>Nom et adresse du maître d’ouvrage</w:t>
      </w:r>
      <w:bookmarkEnd w:id="8"/>
      <w:bookmarkEnd w:id="9"/>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10" w:name="_Toc369182874"/>
      <w:bookmarkStart w:id="11" w:name="_Toc503273814"/>
      <w:r w:rsidRPr="00D3548F">
        <w:rPr>
          <w:rFonts w:ascii="Arial" w:hAnsi="Arial" w:cs="Arial"/>
        </w:rPr>
        <w:t>Permis de construire</w:t>
      </w:r>
      <w:bookmarkEnd w:id="10"/>
      <w:bookmarkEnd w:id="11"/>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Pr="006E3F5A">
        <w:rPr>
          <w:rFonts w:ascii="Arial" w:hAnsi="Arial" w:cs="Arial"/>
          <w:b/>
          <w:bCs/>
          <w:sz w:val="20"/>
          <w:szCs w:val="20"/>
        </w:rPr>
        <w:fldChar w:fldCharType="begin">
          <w:ffData>
            <w:name w:val=""/>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2" w:name="_Toc369182875"/>
      <w:bookmarkStart w:id="13" w:name="_Toc503273815"/>
      <w:r w:rsidRPr="00D3548F">
        <w:rPr>
          <w:rFonts w:ascii="Arial" w:hAnsi="Arial" w:cs="Arial"/>
        </w:rPr>
        <w:t>Calendrier de construction</w:t>
      </w:r>
      <w:bookmarkEnd w:id="12"/>
      <w:bookmarkEnd w:id="13"/>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6"/>
      <w:bookmarkStart w:id="15" w:name="_Toc503273816"/>
      <w:r w:rsidRPr="00D3548F">
        <w:rPr>
          <w:rFonts w:ascii="Arial" w:hAnsi="Arial" w:cs="Arial"/>
        </w:rPr>
        <w:t>Nature de l’opération</w:t>
      </w:r>
      <w:bookmarkEnd w:id="14"/>
      <w:bookmarkEnd w:id="15"/>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03273817"/>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575C2B"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6E3F5A" w:rsidRDefault="00575C2B"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03273818"/>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03273819"/>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03273820"/>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03273821"/>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03273822"/>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03273823"/>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03273824"/>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End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w:t>
      </w:r>
      <w:proofErr w:type="gramStart"/>
      <w:r w:rsidRPr="006E3F5A">
        <w:rPr>
          <w:sz w:val="20"/>
        </w:rPr>
        <w:t>préciser</w:t>
      </w:r>
      <w:proofErr w:type="gramEnd"/>
      <w:r w:rsidRPr="006E3F5A">
        <w:rPr>
          <w:sz w:val="20"/>
        </w:rPr>
        <w:t>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 xml:space="preserve">pour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w:t>
      </w:r>
      <w:proofErr w:type="gramStart"/>
      <w:r w:rsidR="00840C0B" w:rsidRPr="006E3F5A">
        <w:rPr>
          <w:rFonts w:ascii="Arial" w:hAnsi="Arial" w:cs="Arial"/>
          <w:sz w:val="20"/>
          <w:szCs w:val="20"/>
        </w:rPr>
        <w:t xml:space="preserve">de </w:t>
      </w:r>
      <w:proofErr w:type="gramEnd"/>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03273825"/>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03273826"/>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4"/>
          <w:headerReference w:type="first" r:id="rId15"/>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03273827"/>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575C2B"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575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575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575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575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575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575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575C2B"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575C2B"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575C2B"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575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575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r w:rsidRPr="00D3548F">
        <w:rPr>
          <w:rFonts w:ascii="Arial" w:hAnsi="Arial" w:cs="Arial"/>
          <w:b/>
        </w:rPr>
        <w:t>M.Oe</w:t>
      </w:r>
      <w:proofErr w:type="spell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6"/>
          <w:footerReference w:type="default" r:id="rId17"/>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575C2B"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6850183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575C2B"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525300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575C2B"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r w:rsidRPr="00D3548F">
        <w:rPr>
          <w:rFonts w:ascii="Arial" w:hAnsi="Arial" w:cs="Arial"/>
          <w:b/>
          <w:i/>
          <w:sz w:val="12"/>
          <w:szCs w:val="14"/>
        </w:rPr>
        <w:t>M.Oe</w:t>
      </w:r>
      <w:proofErr w:type="spell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8"/>
          <w:footerReference w:type="default" r:id="rId19"/>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p w:rsidR="00840C0B" w:rsidRPr="00EE54EA" w:rsidRDefault="00840C0B" w:rsidP="00840C0B">
      <w:pPr>
        <w:rPr>
          <w:rFonts w:ascii="Arial Gras" w:hAnsi="Arial Gras" w:cs="Arial"/>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4"/>
      <w:r w:rsidRPr="00D3548F">
        <w:rPr>
          <w:rFonts w:ascii="Arial" w:hAnsi="Arial" w:cs="Arial"/>
          <w:sz w:val="20"/>
          <w:szCs w:val="20"/>
        </w:rPr>
        <w:t>Niveau du bruit des autres équipements individuels intérieurs au logement contrôlé</w:t>
      </w:r>
      <w:bookmarkEnd w:id="50"/>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5"/>
      <w:bookmarkStart w:id="52" w:name="_Toc343093767"/>
      <w:r w:rsidRPr="00D3548F">
        <w:rPr>
          <w:rFonts w:ascii="Arial" w:hAnsi="Arial" w:cs="Arial"/>
          <w:sz w:val="20"/>
          <w:szCs w:val="20"/>
        </w:rPr>
        <w:t>Niveau du bruit des équipements individuels extérieurs au logement contrôlé</w:t>
      </w:r>
      <w:bookmarkEnd w:id="51"/>
    </w:p>
    <w:bookmarkEnd w:id="52"/>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3"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3"/>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4" w:name="_Toc503262017"/>
      <w:r w:rsidRPr="00D3548F">
        <w:rPr>
          <w:rFonts w:ascii="Arial" w:hAnsi="Arial" w:cs="Arial"/>
          <w:sz w:val="20"/>
          <w:szCs w:val="20"/>
        </w:rPr>
        <w:t>Niveau du bruit des équipements collectifs (hors VMC)</w:t>
      </w:r>
      <w:bookmarkEnd w:id="54"/>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20"/>
      <w:headerReference w:type="first" r:id="rId21"/>
      <w:footerReference w:type="first" r:id="rId22"/>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2B" w:rsidRDefault="00575C2B" w:rsidP="00F51D4C">
      <w:r>
        <w:separator/>
      </w:r>
    </w:p>
  </w:endnote>
  <w:endnote w:type="continuationSeparator" w:id="0">
    <w:p w:rsidR="00575C2B" w:rsidRDefault="00575C2B"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C38FB" w:rsidTr="00194C33">
      <w:trPr>
        <w:trHeight w:val="266"/>
      </w:trPr>
      <w:tc>
        <w:tcPr>
          <w:tcW w:w="4163" w:type="dxa"/>
        </w:tcPr>
        <w:p w:rsidR="003C38FB" w:rsidRDefault="003C38FB" w:rsidP="00D3548F">
          <w:pPr>
            <w:pStyle w:val="Pieddepage"/>
            <w:spacing w:before="80" w:after="40"/>
            <w:ind w:right="357"/>
          </w:pPr>
          <w:r>
            <w:t xml:space="preserve">N° de dossier : </w:t>
          </w:r>
        </w:p>
      </w:tc>
      <w:tc>
        <w:tcPr>
          <w:tcW w:w="160" w:type="dxa"/>
        </w:tcPr>
        <w:p w:rsidR="003C38FB" w:rsidRDefault="003C38FB" w:rsidP="00D3548F">
          <w:pPr>
            <w:pStyle w:val="Pieddepage"/>
            <w:spacing w:before="80"/>
            <w:ind w:right="360"/>
          </w:pPr>
        </w:p>
      </w:tc>
      <w:tc>
        <w:tcPr>
          <w:tcW w:w="4536" w:type="dxa"/>
        </w:tcPr>
        <w:p w:rsidR="003C38FB" w:rsidRDefault="003C38FB" w:rsidP="00D3548F">
          <w:pPr>
            <w:pStyle w:val="Pieddepage"/>
            <w:spacing w:before="80"/>
            <w:rPr>
              <w:rStyle w:val="Numrodepage"/>
            </w:rPr>
          </w:pPr>
          <w:r>
            <w:t xml:space="preserve">N° de rapport : </w:t>
          </w:r>
        </w:p>
      </w:tc>
      <w:tc>
        <w:tcPr>
          <w:tcW w:w="846" w:type="dxa"/>
        </w:tcPr>
        <w:p w:rsidR="003C38FB" w:rsidRPr="00713356" w:rsidRDefault="003C38F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F17AE2">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F17AE2">
            <w:rPr>
              <w:rStyle w:val="Numrodepage"/>
              <w:noProof/>
            </w:rPr>
            <w:t>12</w:t>
          </w:r>
          <w:r w:rsidRPr="00713356">
            <w:rPr>
              <w:rStyle w:val="Numrodepage"/>
            </w:rPr>
            <w:fldChar w:fldCharType="end"/>
          </w:r>
        </w:p>
      </w:tc>
    </w:tr>
  </w:tbl>
  <w:p w:rsidR="003C38FB" w:rsidRDefault="003C38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3C38FB">
      <w:trPr>
        <w:trHeight w:val="266"/>
      </w:trPr>
      <w:tc>
        <w:tcPr>
          <w:tcW w:w="6380" w:type="dxa"/>
        </w:tcPr>
        <w:p w:rsidR="003C38FB" w:rsidRDefault="003C38FB" w:rsidP="00194C33">
          <w:pPr>
            <w:pStyle w:val="Pieddepage"/>
            <w:spacing w:before="80" w:after="40"/>
            <w:ind w:right="357"/>
          </w:pPr>
          <w:r>
            <w:t xml:space="preserve">N° de dossier : </w:t>
          </w:r>
        </w:p>
      </w:tc>
      <w:tc>
        <w:tcPr>
          <w:tcW w:w="1791" w:type="dxa"/>
        </w:tcPr>
        <w:p w:rsidR="003C38FB" w:rsidRDefault="003C38FB" w:rsidP="00FD4304">
          <w:pPr>
            <w:pStyle w:val="Pieddepage"/>
            <w:spacing w:before="80"/>
            <w:ind w:right="360"/>
          </w:pPr>
        </w:p>
      </w:tc>
      <w:tc>
        <w:tcPr>
          <w:tcW w:w="4927" w:type="dxa"/>
        </w:tcPr>
        <w:p w:rsidR="003C38FB" w:rsidRDefault="003C38FB" w:rsidP="00194C33">
          <w:pPr>
            <w:pStyle w:val="Pieddepage"/>
            <w:spacing w:before="80"/>
            <w:rPr>
              <w:rStyle w:val="Numrodepage"/>
            </w:rPr>
          </w:pPr>
          <w:r>
            <w:t xml:space="preserve">N° de rapport : </w:t>
          </w:r>
        </w:p>
      </w:tc>
      <w:tc>
        <w:tcPr>
          <w:tcW w:w="2122" w:type="dxa"/>
        </w:tcPr>
        <w:p w:rsidR="003C38FB" w:rsidRPr="00713356" w:rsidRDefault="003C38FB"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F17AE2">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F17AE2">
            <w:rPr>
              <w:rStyle w:val="Numrodepage"/>
              <w:noProof/>
            </w:rPr>
            <w:t>12</w:t>
          </w:r>
          <w:r w:rsidRPr="00713356">
            <w:rPr>
              <w:rStyle w:val="Numrodepage"/>
            </w:rPr>
            <w:fldChar w:fldCharType="end"/>
          </w:r>
        </w:p>
      </w:tc>
    </w:tr>
  </w:tbl>
  <w:p w:rsidR="003C38FB" w:rsidRDefault="003C38FB"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3C38FB" w:rsidTr="00680FC1">
      <w:trPr>
        <w:trHeight w:val="266"/>
      </w:trPr>
      <w:tc>
        <w:tcPr>
          <w:tcW w:w="3898" w:type="dxa"/>
        </w:tcPr>
        <w:p w:rsidR="003C38FB" w:rsidRDefault="003C38FB" w:rsidP="00D3548F">
          <w:pPr>
            <w:pStyle w:val="Pieddepage"/>
            <w:spacing w:before="80" w:after="40"/>
            <w:ind w:right="357"/>
          </w:pPr>
          <w:r>
            <w:t xml:space="preserve">N° de dossier : </w:t>
          </w:r>
        </w:p>
      </w:tc>
      <w:tc>
        <w:tcPr>
          <w:tcW w:w="283" w:type="dxa"/>
        </w:tcPr>
        <w:p w:rsidR="003C38FB" w:rsidRDefault="003C38FB" w:rsidP="00D3548F">
          <w:pPr>
            <w:pStyle w:val="Pieddepage"/>
            <w:spacing w:before="80"/>
            <w:ind w:right="360"/>
          </w:pPr>
        </w:p>
      </w:tc>
      <w:tc>
        <w:tcPr>
          <w:tcW w:w="4820" w:type="dxa"/>
        </w:tcPr>
        <w:p w:rsidR="003C38FB" w:rsidRDefault="003C38FB" w:rsidP="00D3548F">
          <w:pPr>
            <w:pStyle w:val="Pieddepage"/>
            <w:spacing w:before="80"/>
            <w:rPr>
              <w:rStyle w:val="Numrodepage"/>
            </w:rPr>
          </w:pPr>
          <w:r>
            <w:t xml:space="preserve">N° de rapport : </w:t>
          </w:r>
        </w:p>
      </w:tc>
      <w:tc>
        <w:tcPr>
          <w:tcW w:w="850" w:type="dxa"/>
        </w:tcPr>
        <w:p w:rsidR="003C38FB" w:rsidRPr="00713356" w:rsidRDefault="003C38F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F17AE2">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F17AE2">
            <w:rPr>
              <w:rStyle w:val="Numrodepage"/>
              <w:noProof/>
            </w:rPr>
            <w:t>12</w:t>
          </w:r>
          <w:r w:rsidRPr="00713356">
            <w:rPr>
              <w:rStyle w:val="Numrodepage"/>
            </w:rPr>
            <w:fldChar w:fldCharType="end"/>
          </w:r>
        </w:p>
      </w:tc>
    </w:tr>
  </w:tbl>
  <w:p w:rsidR="003C38FB" w:rsidRDefault="003C38FB"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C38FB" w:rsidTr="00D3548F">
      <w:trPr>
        <w:trHeight w:val="266"/>
      </w:trPr>
      <w:tc>
        <w:tcPr>
          <w:tcW w:w="4163" w:type="dxa"/>
        </w:tcPr>
        <w:p w:rsidR="003C38FB" w:rsidRDefault="003C38FB" w:rsidP="00D3548F">
          <w:pPr>
            <w:pStyle w:val="Pieddepage"/>
            <w:spacing w:before="80" w:after="40"/>
            <w:ind w:right="357"/>
          </w:pPr>
          <w:r>
            <w:t xml:space="preserve">N° de dossier : </w:t>
          </w:r>
        </w:p>
      </w:tc>
      <w:tc>
        <w:tcPr>
          <w:tcW w:w="160" w:type="dxa"/>
        </w:tcPr>
        <w:p w:rsidR="003C38FB" w:rsidRDefault="003C38FB" w:rsidP="00D3548F">
          <w:pPr>
            <w:pStyle w:val="Pieddepage"/>
            <w:spacing w:before="80"/>
            <w:ind w:right="360"/>
          </w:pPr>
        </w:p>
      </w:tc>
      <w:tc>
        <w:tcPr>
          <w:tcW w:w="4536" w:type="dxa"/>
        </w:tcPr>
        <w:p w:rsidR="003C38FB" w:rsidRDefault="003C38FB" w:rsidP="00D3548F">
          <w:pPr>
            <w:pStyle w:val="Pieddepage"/>
            <w:spacing w:before="80"/>
            <w:rPr>
              <w:rStyle w:val="Numrodepage"/>
            </w:rPr>
          </w:pPr>
          <w:r>
            <w:t xml:space="preserve">N° de rapport : </w:t>
          </w:r>
        </w:p>
      </w:tc>
      <w:tc>
        <w:tcPr>
          <w:tcW w:w="846" w:type="dxa"/>
        </w:tcPr>
        <w:p w:rsidR="003C38FB" w:rsidRPr="00713356" w:rsidRDefault="003C38F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F17AE2">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F17AE2">
            <w:rPr>
              <w:rStyle w:val="Numrodepage"/>
              <w:noProof/>
            </w:rPr>
            <w:t>11</w:t>
          </w:r>
          <w:r w:rsidRPr="00713356">
            <w:rPr>
              <w:rStyle w:val="Numrodepage"/>
            </w:rPr>
            <w:fldChar w:fldCharType="end"/>
          </w:r>
        </w:p>
      </w:tc>
    </w:tr>
  </w:tbl>
  <w:p w:rsidR="003C38FB" w:rsidRPr="00C07F73" w:rsidRDefault="003C38FB" w:rsidP="00C07F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2B" w:rsidRDefault="00575C2B" w:rsidP="00F51D4C">
      <w:r>
        <w:separator/>
      </w:r>
    </w:p>
  </w:footnote>
  <w:footnote w:type="continuationSeparator" w:id="0">
    <w:p w:rsidR="00575C2B" w:rsidRDefault="00575C2B" w:rsidP="00F51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3C38FB" w:rsidTr="007D7233">
      <w:tc>
        <w:tcPr>
          <w:tcW w:w="10204" w:type="dxa"/>
          <w:gridSpan w:val="3"/>
        </w:tcPr>
        <w:p w:rsidR="003C38FB" w:rsidRPr="00447CF5" w:rsidRDefault="003C38FB" w:rsidP="00447CF5"/>
      </w:tc>
    </w:tr>
    <w:tr w:rsidR="003C38FB" w:rsidTr="00447CF5">
      <w:tc>
        <w:tcPr>
          <w:tcW w:w="8643" w:type="dxa"/>
        </w:tcPr>
        <w:p w:rsidR="003C38FB" w:rsidRDefault="003C38FB"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3C38FB" w:rsidRDefault="003C38FB"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3C38FB" w:rsidRPr="000D6C38" w:rsidRDefault="003C38FB"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3C38FB" w:rsidRPr="000D6C38" w:rsidRDefault="003C38FB" w:rsidP="00447CF5"/>
      </w:tc>
      <w:tc>
        <w:tcPr>
          <w:tcW w:w="1277" w:type="dxa"/>
          <w:vAlign w:val="bottom"/>
        </w:tcPr>
        <w:p w:rsidR="003C38FB" w:rsidRPr="00E83865" w:rsidRDefault="003C38FB"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3C38FB" w:rsidRDefault="003C38FB"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C38FB" w:rsidRDefault="003C38FB"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3C38FB" w:rsidRPr="007004A4" w:rsidRDefault="003C38FB">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Dj5EQIAAPkDAAAOAAAAZHJzL2Uyb0RvYy54bWysU02P2yAQvVfqf0DcG380aRIrZLXd7VaV&#10;th/StpfeCMYxKjAUSOztr++As9movVX1AYFn5jHvzWNzNRpNjtIHBZbRalZSIq2AVtk9o9++3r1a&#10;URIity3XYCWjjzLQq+3LF5vBNbKGHnQrPUEQG5rBMdrH6JqiCKKXhocZOGkx2IE3POLR74vW8wHR&#10;jS7qsnxTDOBb50HIEPDv7RSk24zfdVLEz10XZCSaUewt5tXndZfWYrvhzd5z1ytxaoP/QxeGK4uX&#10;nqFueeTk4NVfUEYJDwG6OBNgCug6JWTmgGyq8g82Dz13MnNBcYI7yxT+H6z4dPziiWoZfV0uKbHc&#10;4JC+46hIK0mUY5SkTiINLjSY++AwO45vYcRhZ8LB3YP4EYiFm57bvbz2HoZe8habrFJlcVE64YQE&#10;shs+Qot38UOEDDR23iQFUROC6Disx/OAsA8i8OeiXK/qqqJEYGyxnJfzPMGCN0/Vzof4XoIhacOo&#10;RwNkdH68DzF1w5unlHSZhTuldTaBtmRgdL2oF7ngImJURI9qZRhdlembXJNIvrNtLo5c6WmPF2h7&#10;Yp2ITpTjuBsxMUmxg/YR+XuYvIhvBzc9+F+UDOhDRsPPA/eSEv3Boobrao4kScyH+WJZ48FfRnaX&#10;EW4FQjEaKZm2NzGbfeJ6jVp3Ksvw3MmpV/RXVuf0FpKBL8856/nFbn8DAAD//wMAUEsDBBQABgAI&#10;AAAAIQBKSDY22wAAAAYBAAAPAAAAZHJzL2Rvd25yZXYueG1sTI5NT8MwEETvSP0P1lbiRm1CqZI0&#10;m6oq4gqifEi9ufE2iYjXUew24d9jTvQ4mtGbV2wm24kLDb51jHC/UCCIK2darhE+3p/vUhA+aDa6&#10;c0wIP+RhU85uCp0bN/IbXfahFhHCPtcITQh9LqWvGrLaL1xPHLuTG6wOMQ61NIMeI9x2MlFqJa1u&#10;OT40uqddQ9X3/mwRPl9Oh6+leq2f7GM/uklJtplEvJ1P2zWIQFP4H8OfflSHMjod3ZmNFx1CsnqI&#10;S4QliNimSZaAOCJkKgVZFvJav/wFAAD//wMAUEsBAi0AFAAGAAgAAAAhALaDOJL+AAAA4QEAABMA&#10;AAAAAAAAAAAAAAAAAAAAAFtDb250ZW50X1R5cGVzXS54bWxQSwECLQAUAAYACAAAACEAOP0h/9YA&#10;AACUAQAACwAAAAAAAAAAAAAAAAAvAQAAX3JlbHMvLnJlbHNQSwECLQAUAAYACAAAACEAG9g4+REC&#10;AAD5AwAADgAAAAAAAAAAAAAAAAAuAgAAZHJzL2Uyb0RvYy54bWxQSwECLQAUAAYACAAAACEASkg2&#10;NtsAAAAGAQAADwAAAAAAAAAAAAAAAABrBAAAZHJzL2Rvd25yZXYueG1sUEsFBgAAAAAEAAQA8wAA&#10;AHMFAAAAAA==&#10;" filled="f" stroked="f">
              <v:textbox>
                <w:txbxContent>
                  <w:p w:rsidR="003C38FB" w:rsidRPr="007004A4" w:rsidRDefault="003C38FB">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3C38FB" w:rsidRDefault="003C38FB">
    <w:pPr>
      <w:pStyle w:val="En-tte"/>
    </w:pPr>
  </w:p>
  <w:p w:rsidR="003C38FB" w:rsidRDefault="003C38F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C38FB" w:rsidRDefault="003C38FB" w:rsidP="00FD4304">
    <w:pPr>
      <w:spacing w:before="8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3C38FB">
      <w:trPr>
        <w:cantSplit/>
      </w:trPr>
      <w:tc>
        <w:tcPr>
          <w:tcW w:w="8859" w:type="dxa"/>
          <w:tcBorders>
            <w:top w:val="nil"/>
            <w:left w:val="nil"/>
            <w:bottom w:val="nil"/>
            <w:right w:val="nil"/>
          </w:tcBorders>
        </w:tcPr>
        <w:p w:rsidR="003C38FB" w:rsidRDefault="003C38FB">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3C38FB" w:rsidRDefault="003C38FB">
          <w:pPr>
            <w:jc w:val="right"/>
            <w:rPr>
              <w:sz w:val="18"/>
            </w:rPr>
          </w:pPr>
        </w:p>
      </w:tc>
    </w:tr>
  </w:tbl>
  <w:p w:rsidR="003C38FB" w:rsidRDefault="003C38FB">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C38FB" w:rsidRDefault="003C38FB" w:rsidP="00FD4304">
    <w:pPr>
      <w:spacing w:before="80"/>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C38FB" w:rsidRDefault="003C38FB" w:rsidP="00FD4304">
    <w:pPr>
      <w:spacing w:before="80"/>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8FB" w:rsidRDefault="003C38FB">
    <w:pPr>
      <w:pStyle w:val="En-tte"/>
    </w:pPr>
  </w:p>
  <w:p w:rsidR="003C38FB" w:rsidRDefault="003C38FB">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p>
  <w:p w:rsidR="003C38FB" w:rsidRDefault="003C38FB">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48"/>
    <w:rsid w:val="000005E3"/>
    <w:rsid w:val="00006755"/>
    <w:rsid w:val="00007F48"/>
    <w:rsid w:val="00033AFF"/>
    <w:rsid w:val="00043750"/>
    <w:rsid w:val="00077D57"/>
    <w:rsid w:val="000A2CAB"/>
    <w:rsid w:val="000A58F9"/>
    <w:rsid w:val="000B60D2"/>
    <w:rsid w:val="000C2A2D"/>
    <w:rsid w:val="000C711B"/>
    <w:rsid w:val="000D6C38"/>
    <w:rsid w:val="00113AC2"/>
    <w:rsid w:val="00154149"/>
    <w:rsid w:val="00174387"/>
    <w:rsid w:val="0017687F"/>
    <w:rsid w:val="00194C33"/>
    <w:rsid w:val="001A3867"/>
    <w:rsid w:val="002019AB"/>
    <w:rsid w:val="00204E09"/>
    <w:rsid w:val="0021487E"/>
    <w:rsid w:val="002316F8"/>
    <w:rsid w:val="002353F3"/>
    <w:rsid w:val="002E4169"/>
    <w:rsid w:val="00310038"/>
    <w:rsid w:val="0031301C"/>
    <w:rsid w:val="00320FBB"/>
    <w:rsid w:val="00334A50"/>
    <w:rsid w:val="00354A40"/>
    <w:rsid w:val="00370CC5"/>
    <w:rsid w:val="003822C8"/>
    <w:rsid w:val="003B3379"/>
    <w:rsid w:val="003C1C40"/>
    <w:rsid w:val="003C38FB"/>
    <w:rsid w:val="003C7C34"/>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5E24"/>
    <w:rsid w:val="00607C80"/>
    <w:rsid w:val="006677B1"/>
    <w:rsid w:val="00675985"/>
    <w:rsid w:val="00680FC1"/>
    <w:rsid w:val="006B108E"/>
    <w:rsid w:val="006B560B"/>
    <w:rsid w:val="006C296F"/>
    <w:rsid w:val="006C65AB"/>
    <w:rsid w:val="006D05B3"/>
    <w:rsid w:val="006E3F5A"/>
    <w:rsid w:val="006F538E"/>
    <w:rsid w:val="007004A4"/>
    <w:rsid w:val="00703112"/>
    <w:rsid w:val="00741B28"/>
    <w:rsid w:val="00755AB1"/>
    <w:rsid w:val="00776523"/>
    <w:rsid w:val="007924C8"/>
    <w:rsid w:val="007A202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F6D"/>
    <w:rsid w:val="00B57222"/>
    <w:rsid w:val="00B87496"/>
    <w:rsid w:val="00C050AA"/>
    <w:rsid w:val="00C07F73"/>
    <w:rsid w:val="00C11B1A"/>
    <w:rsid w:val="00C26A42"/>
    <w:rsid w:val="00C30949"/>
    <w:rsid w:val="00C31E09"/>
    <w:rsid w:val="00C32030"/>
    <w:rsid w:val="00C45E14"/>
    <w:rsid w:val="00C51CBA"/>
    <w:rsid w:val="00C56780"/>
    <w:rsid w:val="00C76107"/>
    <w:rsid w:val="00C85A19"/>
    <w:rsid w:val="00CA70E0"/>
    <w:rsid w:val="00CD603C"/>
    <w:rsid w:val="00D3548F"/>
    <w:rsid w:val="00D57AFE"/>
    <w:rsid w:val="00D619F2"/>
    <w:rsid w:val="00DA60D5"/>
    <w:rsid w:val="00DA7F8B"/>
    <w:rsid w:val="00DC6F82"/>
    <w:rsid w:val="00DF66AA"/>
    <w:rsid w:val="00E23585"/>
    <w:rsid w:val="00E33092"/>
    <w:rsid w:val="00E34CFC"/>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8419A"/>
    <w:rsid w:val="00FA08DB"/>
    <w:rsid w:val="00FA1E7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uiPriority="35" w:qFormat="1"/>
    <w:lsdException w:name="table of figures" w:unhideWhenUsed="1"/>
    <w:lsdException w:name="envelope address" w:semiHidden="0"/>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lsdException w:name="Closing" w:unhideWhenUsed="1"/>
    <w:lsdException w:name="Signature" w:unhideWhenUsed="1"/>
    <w:lsdException w:name="Default Paragraph Font" w:uiPriority="1" w:unhideWhenUsed="1"/>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lsdException w:name="Salutation" w:unhideWhenUsed="1"/>
    <w:lsdException w:name="Date" w:uiPriority="0" w:unhideWhenUsed="1"/>
    <w:lsdException w:name="Body Text First Indent" w:unhideWhenUsed="1"/>
    <w:lsdException w:name="Body Text First Indent 2" w:unhideWhenUsed="1"/>
    <w:lsdException w:name="Note Heading" w:unhideWhenUsed="1"/>
    <w:lsdException w:name="Body Text 2" w:uiPriority="0" w:unhideWhenUsed="1"/>
    <w:lsdException w:name="Body Text 3" w:unhideWhenUsed="1"/>
    <w:lsdException w:name="Body Text Indent 2" w:uiPriority="0" w:unhideWhenUsed="1"/>
    <w:lsdException w:name="Body Text Indent 3" w:unhideWhenUsed="1"/>
    <w:lsdException w:name="Block Text" w:uiPriority="0" w:unhideWhenUsed="1"/>
    <w:lsdException w:name="Hyperlink" w:unhideWhenUsed="1"/>
    <w:lsdException w:name="FollowedHyperlink" w:unhideWhenUsed="1"/>
    <w:lsdException w:name="Strong" w:uiPriority="22"/>
    <w:lsdException w:name="Emphasis"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unhideWhenUsed="1"/>
    <w:lsdException w:name="Table Grid" w:semiHidden="0" w:uiPriority="0"/>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Ind w:w="0" w:type="dxa"/>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top w:w="0" w:type="dxa"/>
        <w:left w:w="0" w:type="dxa"/>
        <w:bottom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ACE8" w:themeColor="accent1"/>
        <w:left w:val="single" w:sz="8" w:space="0" w:color="00ACE8" w:themeColor="accent1"/>
        <w:bottom w:val="single" w:sz="8" w:space="0" w:color="00ACE8" w:themeColor="accent1"/>
        <w:right w:val="single" w:sz="8" w:space="0" w:color="00ACE8"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Ind w:w="0" w:type="dxa"/>
      <w:tblBorders>
        <w:top w:val="single" w:sz="8" w:space="0" w:color="0082DE" w:themeColor="accent2"/>
        <w:bottom w:val="single" w:sz="8" w:space="0" w:color="0082D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A2155B"/>
    <w:pPr>
      <w:spacing w:line="240" w:lineRule="auto"/>
    </w:pPr>
    <w:tblPr>
      <w:tblStyleRowBandSize w:val="1"/>
      <w:tblStyleColBandSize w:val="1"/>
      <w:tblInd w:w="0" w:type="dxa"/>
      <w:tblBorders>
        <w:top w:val="single" w:sz="8" w:space="0" w:color="0082DE" w:themeColor="accent2"/>
        <w:left w:val="single" w:sz="8" w:space="0" w:color="0082DE" w:themeColor="accent2"/>
        <w:bottom w:val="single" w:sz="8" w:space="0" w:color="0082DE" w:themeColor="accent2"/>
        <w:right w:val="single" w:sz="8" w:space="0" w:color="0082D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uiPriority="35" w:qFormat="1"/>
    <w:lsdException w:name="table of figures" w:unhideWhenUsed="1"/>
    <w:lsdException w:name="envelope address" w:semiHidden="0"/>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lsdException w:name="Closing" w:unhideWhenUsed="1"/>
    <w:lsdException w:name="Signature" w:unhideWhenUsed="1"/>
    <w:lsdException w:name="Default Paragraph Font" w:uiPriority="1" w:unhideWhenUsed="1"/>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lsdException w:name="Salutation" w:unhideWhenUsed="1"/>
    <w:lsdException w:name="Date" w:uiPriority="0" w:unhideWhenUsed="1"/>
    <w:lsdException w:name="Body Text First Indent" w:unhideWhenUsed="1"/>
    <w:lsdException w:name="Body Text First Indent 2" w:unhideWhenUsed="1"/>
    <w:lsdException w:name="Note Heading" w:unhideWhenUsed="1"/>
    <w:lsdException w:name="Body Text 2" w:uiPriority="0" w:unhideWhenUsed="1"/>
    <w:lsdException w:name="Body Text 3" w:unhideWhenUsed="1"/>
    <w:lsdException w:name="Body Text Indent 2" w:uiPriority="0" w:unhideWhenUsed="1"/>
    <w:lsdException w:name="Body Text Indent 3" w:unhideWhenUsed="1"/>
    <w:lsdException w:name="Block Text" w:uiPriority="0" w:unhideWhenUsed="1"/>
    <w:lsdException w:name="Hyperlink" w:unhideWhenUsed="1"/>
    <w:lsdException w:name="FollowedHyperlink" w:unhideWhenUsed="1"/>
    <w:lsdException w:name="Strong" w:uiPriority="22"/>
    <w:lsdException w:name="Emphasis"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unhideWhenUsed="1"/>
    <w:lsdException w:name="Table Grid" w:semiHidden="0" w:uiPriority="0"/>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Ind w:w="0" w:type="dxa"/>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top w:w="0" w:type="dxa"/>
        <w:left w:w="0" w:type="dxa"/>
        <w:bottom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ACE8" w:themeColor="accent1"/>
        <w:left w:val="single" w:sz="8" w:space="0" w:color="00ACE8" w:themeColor="accent1"/>
        <w:bottom w:val="single" w:sz="8" w:space="0" w:color="00ACE8" w:themeColor="accent1"/>
        <w:right w:val="single" w:sz="8" w:space="0" w:color="00ACE8"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Ind w:w="0" w:type="dxa"/>
      <w:tblBorders>
        <w:top w:val="single" w:sz="8" w:space="0" w:color="0082DE" w:themeColor="accent2"/>
        <w:bottom w:val="single" w:sz="8" w:space="0" w:color="0082D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A2155B"/>
    <w:pPr>
      <w:spacing w:line="240" w:lineRule="auto"/>
    </w:pPr>
    <w:tblPr>
      <w:tblStyleRowBandSize w:val="1"/>
      <w:tblStyleColBandSize w:val="1"/>
      <w:tblInd w:w="0" w:type="dxa"/>
      <w:tblBorders>
        <w:top w:val="single" w:sz="8" w:space="0" w:color="0082DE" w:themeColor="accent2"/>
        <w:left w:val="single" w:sz="8" w:space="0" w:color="0082DE" w:themeColor="accent2"/>
        <w:bottom w:val="single" w:sz="8" w:space="0" w:color="0082DE" w:themeColor="accent2"/>
        <w:right w:val="single" w:sz="8" w:space="0" w:color="0082D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yperlink" Target="http://www.socotec.fr"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jean.lenom@lasociete.fr" TargetMode="External"/><Relationship Id="rId14" Type="http://schemas.openxmlformats.org/officeDocument/2006/relationships/header" Target="head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4542F-D5A3-4689-8D0E-A2ADADB8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rapport_de_diagnostic.dotx</Template>
  <TotalTime>1</TotalTime>
  <Pages>12</Pages>
  <Words>3593</Words>
  <Characters>19764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Aline GAULUPEAU</cp:lastModifiedBy>
  <cp:revision>3</cp:revision>
  <cp:lastPrinted>2018-01-09T14:14:00Z</cp:lastPrinted>
  <dcterms:created xsi:type="dcterms:W3CDTF">2018-01-11T09:22:00Z</dcterms:created>
  <dcterms:modified xsi:type="dcterms:W3CDTF">2018-02-07T15:58:00Z</dcterms:modified>
</cp:coreProperties>
</file>