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2F7433" w:rsidRDefault="00A72EAC" w:rsidP="007D7233">
                  <w:pPr>
                    <w:pStyle w:val="Numrodaffaire"/>
                    <w:framePr w:w="10206" w:h="57" w:wrap="notBeside" w:xAlign="center" w:anchorLock="1"/>
                    <w:rPr>
                      <w:rFonts w:ascii="Arial" w:hAnsi="Arial" w:cs="Arial"/>
                      <w:lang w:val="en-US"/>
                    </w:rPr>
                  </w:pPr>
                  <w:r w:rsidRPr="002F7433">
                    <w:rPr>
                      <w:rFonts w:ascii="Arial" w:hAnsi="Arial" w:cs="Arial"/>
                      <w:lang w:val="en-US"/>
                    </w:rPr>
                    <w:t xml:space="preserve">Nº d’affaire : </w:t>
                  </w:r>
                  <w:r w:rsidR="005A3C4F" w:rsidRPr="002F7433">
                    <w:rPr>
                      <w:rFonts w:ascii="Arial" w:hAnsi="Arial" w:cs="Arial"/>
                      <w:lang w:val="en-US"/>
                    </w:rPr>
                    <w:t>${CASEREF}</w:t>
                  </w:r>
                </w:p>
                <w:p w:rsidR="00A72EAC" w:rsidRPr="002F7433" w:rsidRDefault="00A72EAC" w:rsidP="007D7233">
                  <w:pPr>
                    <w:pStyle w:val="Dsignation"/>
                    <w:framePr w:w="10206" w:h="57" w:wrap="notBeside" w:xAlign="center" w:anchorLock="1"/>
                    <w:rPr>
                      <w:rFonts w:ascii="Arial" w:hAnsi="Arial" w:cs="Arial"/>
                      <w:lang w:val="en-US"/>
                    </w:rPr>
                  </w:pPr>
                  <w:r w:rsidRPr="002F7433">
                    <w:rPr>
                      <w:rFonts w:ascii="Arial" w:hAnsi="Arial" w:cs="Arial"/>
                      <w:b/>
                      <w:sz w:val="19"/>
                      <w:szCs w:val="19"/>
                      <w:lang w:val="en-US"/>
                    </w:rPr>
                    <w:t>Désignation</w:t>
                  </w:r>
                  <w:r w:rsidRPr="002F7433">
                    <w:rPr>
                      <w:rFonts w:ascii="Arial" w:hAnsi="Arial" w:cs="Arial"/>
                      <w:lang w:val="en-US"/>
                    </w:rPr>
                    <w:t xml:space="preserve"> : </w:t>
                  </w:r>
                  <w:r w:rsidR="00262F44" w:rsidRPr="002F7433">
                    <w:rPr>
                      <w:rFonts w:ascii="Arial" w:hAnsi="Arial" w:cs="Arial"/>
                      <w:lang w:val="en-US"/>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Auteur du rapport</w:t>
                        </w:r>
                        <w:r w:rsidR="006162EA">
                          <w:rPr>
                            <w:rFonts w:ascii="Arial" w:hAnsi="Arial" w:cs="Arial"/>
                          </w:rPr>
                          <w:t>: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444402">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444402">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444402">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444402">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444402">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444402">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444402">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444402">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444402">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444402">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444402">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444402">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444402">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444402">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444402">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444402">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444402">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444402">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444402">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444402">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lastRenderedPageBreak/>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bookmarkStart w:id="14" w:name="_GoBack"/>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bookmarkEnd w:id="14"/>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5" w:name="_Toc508815434"/>
      <w:r>
        <w:t>Isolement</w:t>
      </w:r>
      <w:r w:rsidR="00753152">
        <w:t xml:space="preserve"> acoustique vis-à-vis des bruits de l’espace extérieur</w:t>
      </w:r>
      <w:bookmarkEnd w:id="15"/>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r w:rsidRPr="00F5046D">
        <w:rPr>
          <w:rFonts w:ascii="Arial" w:hAnsi="Arial" w:cs="Arial"/>
          <w:szCs w:val="20"/>
        </w:rPr>
        <w:t>D</w:t>
      </w:r>
      <w:r w:rsidRPr="00F5046D">
        <w:rPr>
          <w:rFonts w:ascii="Arial" w:hAnsi="Arial" w:cs="Arial"/>
          <w:szCs w:val="20"/>
          <w:vertAlign w:val="subscript"/>
        </w:rPr>
        <w:t>nT,A,tr</w:t>
      </w:r>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6" w:name="_Toc397518787"/>
      <w:bookmarkStart w:id="17" w:name="_Toc508815435"/>
      <w:r>
        <w:t>Niveau du bruit de chocs</w:t>
      </w:r>
      <w:bookmarkEnd w:id="16"/>
      <w:bookmarkEnd w:id="17"/>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8" w:name="_Toc397518788"/>
      <w:bookmarkStart w:id="19" w:name="_Toc508815436"/>
      <w:r>
        <w:t>Niveau du bruit des équipements</w:t>
      </w:r>
      <w:bookmarkEnd w:id="18"/>
      <w:bookmarkEnd w:id="19"/>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89"/>
      <w:r w:rsidRPr="00753152">
        <w:rPr>
          <w:b/>
          <w:sz w:val="22"/>
          <w:szCs w:val="22"/>
        </w:rPr>
        <w:t>Niveau du bruit des appareils individuels de chauffage, de climatisation ou de production d’eau chaude sanitaire intérieurs au logement contrôlé</w:t>
      </w:r>
      <w:bookmarkEnd w:id="20"/>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0"/>
      <w:r w:rsidRPr="00753152">
        <w:rPr>
          <w:b/>
          <w:sz w:val="22"/>
          <w:szCs w:val="22"/>
        </w:rPr>
        <w:t>Niveau du bruit de l’installation de ventilation mécanique contrôlée (VMC)</w:t>
      </w:r>
      <w:bookmarkEnd w:id="21"/>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2" w:name="_Toc397518791"/>
      <w:r w:rsidRPr="00753152">
        <w:rPr>
          <w:b/>
          <w:sz w:val="22"/>
          <w:szCs w:val="22"/>
        </w:rPr>
        <w:t>Niveau du bruit des équipements individuels extérieurs au logement contrôlé</w:t>
      </w:r>
      <w:bookmarkEnd w:id="22"/>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3"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3"/>
    </w:p>
    <w:p w:rsidR="005121E5" w:rsidRPr="00C22FDB" w:rsidRDefault="005121E5" w:rsidP="005121E5">
      <w:pPr>
        <w:pStyle w:val="En-tte"/>
        <w:tabs>
          <w:tab w:val="left" w:pos="9639"/>
        </w:tabs>
        <w:spacing w:before="120"/>
        <w:rPr>
          <w:szCs w:val="20"/>
        </w:rPr>
      </w:pPr>
      <w:r w:rsidRPr="00C22FDB">
        <w:rPr>
          <w:szCs w:val="20"/>
        </w:rPr>
        <w:t>Plus la valeur de L</w:t>
      </w:r>
      <w:r w:rsidRPr="00F5046D">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4" w:name="_Toc397518793"/>
      <w:bookmarkStart w:id="25" w:name="_Toc508815437"/>
      <w:r>
        <w:t>Aire d’absorption équivalente des parties communes</w:t>
      </w:r>
      <w:bookmarkEnd w:id="24"/>
      <w:bookmarkEnd w:id="25"/>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6" w:name="_Toc196799899"/>
            <w:bookmarkStart w:id="27"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8" w:name="_Toc508815438"/>
      <w:r>
        <w:t>APPR</w:t>
      </w:r>
      <w:r w:rsidRPr="005121E5">
        <w:t>É</w:t>
      </w:r>
      <w:r>
        <w:t>CIATION des RÉSULTATS</w:t>
      </w:r>
      <w:bookmarkEnd w:id="26"/>
      <w:bookmarkEnd w:id="27"/>
      <w:bookmarkEnd w:id="28"/>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9" w:name="_Toc397518795"/>
      <w:bookmarkStart w:id="30" w:name="_Toc508815439"/>
      <w:r>
        <w:t>Isolement acoustique au bruit aérien entre locaux</w:t>
      </w:r>
      <w:bookmarkEnd w:id="29"/>
      <w:bookmarkEnd w:id="30"/>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1" w:name="_Toc397518796"/>
      <w:bookmarkStart w:id="32" w:name="_Toc508815440"/>
      <w:r>
        <w:t>Isolement acoustique vis-à-vis des bruits de l’espace extérieur</w:t>
      </w:r>
      <w:bookmarkEnd w:id="31"/>
      <w:bookmarkEnd w:id="32"/>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3" w:name="_Toc397518797"/>
      <w:bookmarkStart w:id="34" w:name="_Toc508815441"/>
      <w:r>
        <w:t>Niveau du bruit de chocs</w:t>
      </w:r>
      <w:bookmarkEnd w:id="33"/>
      <w:bookmarkEnd w:id="34"/>
    </w:p>
    <w:p w:rsidR="005121E5" w:rsidRPr="00C22FDB" w:rsidRDefault="002E3728" w:rsidP="00C22FDB">
      <w:pPr>
        <w:pStyle w:val="Normalcentr"/>
        <w:tabs>
          <w:tab w:val="left" w:pos="9639"/>
        </w:tabs>
        <w:ind w:left="0" w:right="0"/>
        <w:rPr>
          <w:sz w:val="20"/>
          <w:szCs w:val="20"/>
        </w:rPr>
      </w:pPr>
      <w: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5" w:name="_Toc397518798"/>
      <w:bookmarkStart w:id="36" w:name="_Toc508815442"/>
      <w:r>
        <w:t>Niveau du bruit des équipements</w:t>
      </w:r>
      <w:bookmarkEnd w:id="35"/>
      <w:bookmarkEnd w:id="36"/>
    </w:p>
    <w:p w:rsidR="005121E5" w:rsidRPr="005121E5" w:rsidRDefault="005121E5" w:rsidP="005121E5">
      <w:pPr>
        <w:pStyle w:val="Retraitcorpsdetexte"/>
        <w:numPr>
          <w:ilvl w:val="0"/>
          <w:numId w:val="24"/>
        </w:numPr>
        <w:spacing w:before="120"/>
        <w:ind w:left="1134"/>
        <w:jc w:val="both"/>
        <w:rPr>
          <w:b/>
          <w:sz w:val="22"/>
          <w:szCs w:val="22"/>
        </w:rPr>
      </w:pPr>
      <w:bookmarkStart w:id="37" w:name="_Toc397518799"/>
      <w:r w:rsidRPr="005121E5">
        <w:rPr>
          <w:b/>
          <w:sz w:val="22"/>
          <w:szCs w:val="22"/>
        </w:rPr>
        <w:t>Niveau du bruit des appareils individuels de chauffage, de climatisation et de production d’eau chaude sanitaire intérieurs au logement contrôlé</w:t>
      </w:r>
      <w:bookmarkEnd w:id="37"/>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8" w:name="_Toc397518800"/>
      <w:r w:rsidRPr="005121E5">
        <w:rPr>
          <w:b/>
          <w:sz w:val="22"/>
          <w:szCs w:val="22"/>
        </w:rPr>
        <w:t>Niveau du bruit de l’installation de ventilation mécanique contrôlée (VMC)</w:t>
      </w:r>
      <w:bookmarkEnd w:id="38"/>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9" w:name="_Toc397518802"/>
      <w:r w:rsidRPr="00FC7886">
        <w:rPr>
          <w:b/>
          <w:sz w:val="22"/>
          <w:szCs w:val="22"/>
        </w:rPr>
        <w:t>Niveau du bruit des équipements collectifs (hors VMC)</w:t>
      </w:r>
      <w:bookmarkEnd w:id="39"/>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40" w:name="_Toc397518803"/>
      <w:bookmarkStart w:id="41" w:name="_Toc508815443"/>
      <w:r>
        <w:t>Aire d’absorption équivalente des parties communes</w:t>
      </w:r>
      <w:bookmarkEnd w:id="40"/>
      <w:bookmarkEnd w:id="41"/>
    </w:p>
    <w:p w:rsidR="00D27F74" w:rsidRPr="00C22FDB" w:rsidRDefault="00D27F74" w:rsidP="00D27F74">
      <w:pPr>
        <w:pStyle w:val="NT2"/>
        <w:spacing w:before="120" w:after="0"/>
        <w:ind w:left="0"/>
        <w:jc w:val="both"/>
      </w:pPr>
      <w:r>
        <w:t>${AAEAPPREC}</w:t>
      </w:r>
    </w:p>
    <w:p w:rsidR="00D27F74" w:rsidRDefault="00D27F74" w:rsidP="00FC7886">
      <w:pPr>
        <w:pStyle w:val="NT2"/>
        <w:spacing w:before="120" w:after="0"/>
        <w:ind w:left="0"/>
        <w:jc w:val="both"/>
      </w:pPr>
    </w:p>
    <w:p w:rsidR="00FC7886" w:rsidRDefault="00FC7886" w:rsidP="00FC7886">
      <w:pPr>
        <w:pStyle w:val="En-tte"/>
        <w:spacing w:before="120"/>
        <w:jc w:val="both"/>
        <w:rPr>
          <w:b/>
          <w:bCs/>
          <w:vanish/>
          <w:color w:val="FF0000"/>
          <w:sz w:val="22"/>
          <w:szCs w:val="22"/>
        </w:rPr>
      </w:pPr>
      <w:r w:rsidRPr="00C25ACC">
        <w:rPr>
          <w:b/>
          <w:bCs/>
          <w:vanish/>
          <w:color w:val="FF0000"/>
          <w:sz w:val="22"/>
          <w:szCs w:val="22"/>
          <w:highlight w:val="lightGray"/>
        </w:rPr>
        <w:fldChar w:fldCharType="begin">
          <w:ffData>
            <w:name w:val=""/>
            <w:enabled/>
            <w:calcOnExit w:val="0"/>
            <w:textInput>
              <w:default w:val="[La réglementation relative à l'accessibilité aux personnes handicapées des bâtiments d'habitation (arrêté du 1er août 2006) impose le traitement de tous les halls d'entrée et circulations communes, y compris ceux et celles ne desservant ni logement"/>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[La réglementation relative à l'accessibilité aux personnes handicapées des bâtiments d'habitation (arrêté du 1er août 2006) impose le traitement de tous les halls d'entrée et circulations communes, y compris ceux et celles ne desservant ni logement</w:t>
      </w:r>
      <w:r w:rsidRPr="00C25ACC">
        <w:rPr>
          <w:b/>
          <w:bCs/>
          <w:vanish/>
          <w:color w:val="FF0000"/>
          <w:sz w:val="22"/>
          <w:szCs w:val="22"/>
          <w:highlight w:val="lightGray"/>
        </w:rPr>
        <w:fldChar w:fldCharType="end"/>
      </w:r>
      <w:r w:rsidRPr="00C25ACC">
        <w:rPr>
          <w:b/>
          <w:bCs/>
          <w:vanish/>
          <w:color w:val="FF0000"/>
          <w:sz w:val="22"/>
          <w:szCs w:val="22"/>
          <w:highlight w:val="lightGray"/>
        </w:rPr>
        <w:fldChar w:fldCharType="begin">
          <w:ffData>
            <w:name w:val=""/>
            <w:enabled/>
            <w:calcOnExit w:val="0"/>
            <w:textInput>
              <w:default w:val=" ni loge gardien ; en absence de matériaux absorbants dans ces locaux, il est proposé le commentaire ci-dessous à adapter en fonction de la situation]"/>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 xml:space="preserve"> ni loge gardien ; en absence de matériaux absorbants dans ces locaux, il est proposé le commentaire ci-dessous à adapter en fonction de la situation]</w:t>
      </w:r>
      <w:r w:rsidRPr="00C25ACC">
        <w:rPr>
          <w:b/>
          <w:bCs/>
          <w:vanish/>
          <w:color w:val="FF0000"/>
          <w:sz w:val="22"/>
          <w:szCs w:val="22"/>
          <w:highlight w:val="lightGray"/>
        </w:rPr>
        <w:fldChar w:fldCharType="end"/>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2" w:name="_Toc508815444"/>
      <w:bookmarkStart w:id="43" w:name="_Toc397518804"/>
      <w:r w:rsidRPr="006D5CAB">
        <w:rPr>
          <w:color w:val="00ACE8" w:themeColor="accent1"/>
          <w:sz w:val="24"/>
          <w:szCs w:val="24"/>
        </w:rPr>
        <w:t>ANNEXE 1 :</w:t>
      </w:r>
      <w:bookmarkEnd w:id="42"/>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3"/>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444402">
              <w:rPr>
                <w:rFonts w:cstheme="minorHAnsi"/>
                <w:b/>
              </w:rPr>
            </w:r>
            <w:r w:rsidR="00444402">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444402">
              <w:rPr>
                <w:rFonts w:cstheme="minorHAnsi"/>
                <w:b/>
              </w:rPr>
            </w:r>
            <w:r w:rsidR="00444402">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4" w:name="CaseACocher1"/>
            <w:r>
              <w:rPr>
                <w:rFonts w:cstheme="minorHAnsi"/>
                <w:b/>
              </w:rPr>
              <w:instrText xml:space="preserve"> FORMCHECKBOX </w:instrText>
            </w:r>
            <w:r w:rsidR="00444402">
              <w:rPr>
                <w:rFonts w:cstheme="minorHAnsi"/>
                <w:b/>
              </w:rPr>
            </w:r>
            <w:r w:rsidR="00444402">
              <w:rPr>
                <w:rFonts w:cstheme="minorHAnsi"/>
                <w:b/>
              </w:rPr>
              <w:fldChar w:fldCharType="separate"/>
            </w:r>
            <w:r>
              <w:rPr>
                <w:rFonts w:cstheme="minorHAnsi"/>
                <w:b/>
              </w:rPr>
              <w:fldChar w:fldCharType="end"/>
            </w:r>
            <w:bookmarkEnd w:id="44"/>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444402">
              <w:rPr>
                <w:rFonts w:cstheme="minorHAnsi"/>
                <w:b/>
              </w:rPr>
            </w:r>
            <w:r w:rsidR="00444402">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444402">
              <w:rPr>
                <w:rFonts w:cstheme="minorHAnsi"/>
                <w:b/>
              </w:rPr>
            </w:r>
            <w:r w:rsidR="00444402">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444402">
              <w:rPr>
                <w:rFonts w:cstheme="minorHAnsi"/>
                <w:b/>
              </w:rPr>
            </w:r>
            <w:r w:rsidR="00444402">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5" w:name="CaseACocher2"/>
      <w:r>
        <w:rPr>
          <w:b/>
        </w:rPr>
        <w:instrText xml:space="preserve"> FORMCHECKBOX </w:instrText>
      </w:r>
      <w:r w:rsidR="00444402">
        <w:rPr>
          <w:b/>
        </w:rPr>
      </w:r>
      <w:r w:rsidR="00444402">
        <w:rPr>
          <w:b/>
        </w:rPr>
        <w:fldChar w:fldCharType="separate"/>
      </w:r>
      <w:r>
        <w:rPr>
          <w:b/>
        </w:rPr>
        <w:fldChar w:fldCharType="end"/>
      </w:r>
      <w:bookmarkEnd w:id="45"/>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6"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444402">
        <w:rPr>
          <w:b/>
          <w:sz w:val="18"/>
          <w:szCs w:val="18"/>
        </w:rPr>
      </w:r>
      <w:r w:rsidR="00444402">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6"/>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444402">
        <w:rPr>
          <w:b/>
          <w:sz w:val="18"/>
          <w:szCs w:val="18"/>
        </w:rPr>
      </w:r>
      <w:r w:rsidR="00444402">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444402">
        <w:rPr>
          <w:b/>
          <w:sz w:val="18"/>
          <w:szCs w:val="18"/>
        </w:rPr>
      </w:r>
      <w:r w:rsidR="00444402">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444402">
        <w:rPr>
          <w:b/>
          <w:sz w:val="18"/>
          <w:szCs w:val="18"/>
        </w:rPr>
      </w:r>
      <w:r w:rsidR="00444402">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444402">
        <w:rPr>
          <w:b/>
          <w:sz w:val="18"/>
          <w:szCs w:val="18"/>
        </w:rPr>
      </w:r>
      <w:r w:rsidR="00444402">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444402">
        <w:rPr>
          <w:b/>
          <w:sz w:val="18"/>
          <w:szCs w:val="18"/>
        </w:rPr>
      </w:r>
      <w:r w:rsidR="00444402">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444402">
        <w:rPr>
          <w:sz w:val="18"/>
          <w:szCs w:val="18"/>
        </w:rPr>
      </w:r>
      <w:r w:rsidR="00444402">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444402">
        <w:rPr>
          <w:sz w:val="18"/>
          <w:szCs w:val="18"/>
        </w:rPr>
      </w:r>
      <w:r w:rsidR="00444402">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444402">
        <w:rPr>
          <w:sz w:val="18"/>
          <w:szCs w:val="18"/>
        </w:rPr>
      </w:r>
      <w:r w:rsidR="00444402">
        <w:rPr>
          <w:sz w:val="18"/>
          <w:szCs w:val="18"/>
        </w:rPr>
        <w:fldChar w:fldCharType="separate"/>
      </w:r>
      <w:r w:rsidRPr="003F2E96">
        <w:rPr>
          <w:sz w:val="18"/>
          <w:szCs w:val="18"/>
        </w:rPr>
        <w:fldChar w:fldCharType="end"/>
      </w:r>
      <w:r w:rsidRPr="003F2E96">
        <w:rPr>
          <w:sz w:val="18"/>
          <w:szCs w:val="18"/>
        </w:rPr>
        <w:tab/>
        <w:t>Logiciel dBInside, version 1.1.2 build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444402">
        <w:rPr>
          <w:sz w:val="18"/>
          <w:szCs w:val="18"/>
        </w:rPr>
      </w:r>
      <w:r w:rsidR="00444402">
        <w:rPr>
          <w:sz w:val="18"/>
          <w:szCs w:val="18"/>
        </w:rPr>
        <w:fldChar w:fldCharType="separate"/>
      </w:r>
      <w:r w:rsidRPr="003F2E96">
        <w:rPr>
          <w:sz w:val="18"/>
          <w:szCs w:val="18"/>
        </w:rPr>
        <w:fldChar w:fldCharType="end"/>
      </w:r>
      <w:r w:rsidRPr="003F2E96">
        <w:rPr>
          <w:sz w:val="18"/>
          <w:szCs w:val="18"/>
        </w:rPr>
        <w:tab/>
        <w:t>Logiciel NorReview,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444402">
        <w:rPr>
          <w:sz w:val="18"/>
          <w:szCs w:val="18"/>
        </w:rPr>
      </w:r>
      <w:r w:rsidR="00444402">
        <w:rPr>
          <w:sz w:val="18"/>
          <w:szCs w:val="18"/>
        </w:rPr>
        <w:fldChar w:fldCharType="separate"/>
      </w:r>
      <w:r w:rsidRPr="003F2E96">
        <w:rPr>
          <w:sz w:val="18"/>
          <w:szCs w:val="18"/>
        </w:rPr>
        <w:fldChar w:fldCharType="end"/>
      </w:r>
      <w:r w:rsidRPr="003F2E96">
        <w:rPr>
          <w:sz w:val="18"/>
          <w:szCs w:val="18"/>
        </w:rPr>
        <w:tab/>
        <w:t>Logiciel NorBuild,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444402">
        <w:rPr>
          <w:sz w:val="18"/>
          <w:szCs w:val="18"/>
        </w:rPr>
      </w:r>
      <w:r w:rsidR="00444402">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7" w:name="_Toc508815445"/>
      <w:bookmarkStart w:id="48" w:name="_Toc397518805"/>
      <w:r w:rsidRPr="006D5CAB">
        <w:t>ANNEXE 2 :</w:t>
      </w:r>
      <w:bookmarkStart w:id="49" w:name="_Toc168739034"/>
      <w:bookmarkEnd w:id="47"/>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8"/>
      <w:bookmarkEnd w:id="49"/>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740729" w:rsidRPr="00EE6A12" w:rsidTr="000022CC">
        <w:tc>
          <w:tcPr>
            <w:tcW w:w="1032" w:type="dxa"/>
            <w:tcBorders>
              <w:top w:val="nil"/>
              <w:left w:val="nil"/>
              <w:bottom w:val="nil"/>
              <w:right w:val="nil"/>
            </w:tcBorders>
          </w:tcPr>
          <w:p w:rsidR="00740729" w:rsidRPr="00EE6A12" w:rsidRDefault="00740729"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740729" w:rsidRPr="00EE6A12" w:rsidRDefault="00740729" w:rsidP="00A15DE5">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740729" w:rsidRPr="00EE6A12" w:rsidRDefault="00740729" w:rsidP="00A15DE5">
            <w:pPr>
              <w:rPr>
                <w:rFonts w:ascii="Arial" w:hAnsi="Arial" w:cs="Arial"/>
                <w:b/>
                <w:bCs/>
              </w:rPr>
            </w:pPr>
          </w:p>
        </w:tc>
        <w:tc>
          <w:tcPr>
            <w:tcW w:w="842" w:type="dxa"/>
            <w:tcBorders>
              <w:top w:val="nil"/>
              <w:left w:val="nil"/>
              <w:bottom w:val="nil"/>
              <w:right w:val="nil"/>
            </w:tcBorders>
          </w:tcPr>
          <w:p w:rsidR="00740729" w:rsidRPr="00EE6A12" w:rsidRDefault="00740729"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E04CD7">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${ALocEmit-Name}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${ALocEmit-Vol}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${ALocRecieve-Name}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${ALocRecieve-Vol}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${AType}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r w:rsidRPr="00F264CF">
              <w:rPr>
                <w:rFonts w:ascii="Arial" w:hAnsi="Arial" w:cs="Arial"/>
                <w:bCs/>
                <w:sz w:val="16"/>
                <w:szCs w:val="16"/>
                <w:shd w:val="clear" w:color="auto" w:fill="F7FAFF"/>
              </w:rPr>
              <w:t>ASepWal-Nature</w:t>
            </w:r>
            <w:r w:rsidRPr="00F264CF">
              <w:rPr>
                <w:rFonts w:ascii="Arial" w:hAnsi="Arial" w:cs="Arial"/>
                <w:bCs/>
                <w:sz w:val="16"/>
                <w:szCs w:val="16"/>
                <w:u w:color="000000"/>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ASepWal-Dub-Nature</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ASepWal-Thick</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r w:rsidRPr="00EE6A12">
              <w:rPr>
                <w:rFonts w:ascii="Arial" w:hAnsi="Arial" w:cs="Arial"/>
                <w:b/>
                <w:bCs/>
                <w:u w:color="000000"/>
              </w:rPr>
              <w:t>Emission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${ANb-Door}</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${AExtraction-Mouth}</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${AFacade-Nature}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${AFacade-Thick}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standardisé DnT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Emission</w:t>
            </w: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A03686" w:rsidRDefault="008655FD"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${ATest_H6}</w:t>
            </w:r>
          </w:p>
        </w:tc>
      </w:tr>
      <w:tr w:rsidR="00E115B1" w:rsidRPr="00EE6A12" w:rsidTr="008655FD">
        <w:trPr>
          <w:trHeight w:val="30"/>
        </w:trPr>
        <w:tc>
          <w:tcPr>
            <w:tcW w:w="4862" w:type="dxa"/>
            <w:gridSpan w:val="5"/>
          </w:tcPr>
          <w:p w:rsidR="00E115B1" w:rsidRPr="00EE6A12" w:rsidRDefault="00E115B1" w:rsidP="00E115B1">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97" w:type="dxa"/>
            <w:vAlign w:val="center"/>
          </w:tcPr>
          <w:p w:rsidR="00E115B1" w:rsidRPr="00EE6A12" w:rsidRDefault="00E115B1" w:rsidP="00E115B1">
            <w:pPr>
              <w:jc w:val="right"/>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${AObj}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EE6A12" w:rsidRDefault="00E115B1" w:rsidP="00E115B1">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${APassRa1999}</w:t>
            </w:r>
          </w:p>
        </w:tc>
      </w:tr>
      <w:tr w:rsidR="00E115B1" w:rsidRPr="00EE6A12" w:rsidTr="008655FD">
        <w:trPr>
          <w:trHeight w:val="30"/>
        </w:trPr>
        <w:tc>
          <w:tcPr>
            <w:tcW w:w="7436" w:type="dxa"/>
            <w:gridSpan w:val="7"/>
            <w:tcBorders>
              <w:top w:val="single" w:sz="4" w:space="0" w:color="auto"/>
              <w:left w:val="single" w:sz="4" w:space="0" w:color="auto"/>
              <w:bottom w:val="single" w:sz="4" w:space="0" w:color="auto"/>
              <w:right w:val="single" w:sz="4" w:space="0" w:color="auto"/>
            </w:tcBorders>
            <w:vAlign w:val="center"/>
          </w:tcPr>
          <w:p w:rsidR="00E115B1" w:rsidRPr="00EE6A12" w:rsidRDefault="00E115B1" w:rsidP="00E115B1">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D</w:t>
            </w:r>
            <w:r w:rsidRPr="00EE6A12">
              <w:rPr>
                <w:rFonts w:ascii="Arial" w:hAnsi="Arial" w:cs="Arial"/>
                <w:sz w:val="13"/>
                <w:szCs w:val="13"/>
                <w:u w:color="000000"/>
                <w:vertAlign w:val="subscript"/>
              </w:rPr>
              <w:t>nT,A</w:t>
            </w:r>
            <w:r w:rsidRPr="00EE6A12">
              <w:rPr>
                <w:rFonts w:ascii="Arial" w:hAnsi="Arial" w:cs="Arial"/>
                <w:sz w:val="13"/>
                <w:szCs w:val="13"/>
                <w:u w:color="000000"/>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r w:rsidRPr="00EE6A12">
              <w:rPr>
                <w:rFonts w:ascii="Arial" w:hAnsi="Arial" w:cs="Arial"/>
                <w:b/>
                <w:bCs/>
              </w:rPr>
              <w:t>${Version}</w:t>
            </w: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E04CD7">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E04CD7">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E04CD7">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E04CD7">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0022CC" w:rsidRDefault="006741B4" w:rsidP="006741B4">
            <w:pPr>
              <w:pStyle w:val="PrformatHTML"/>
              <w:shd w:val="clear" w:color="auto" w:fill="FFFFFF"/>
              <w:rPr>
                <w:rFonts w:ascii="Arial" w:hAnsi="Arial" w:cs="Arial"/>
                <w:sz w:val="16"/>
                <w:szCs w:val="16"/>
              </w:rPr>
            </w:pPr>
            <w:r w:rsidRPr="000022CC">
              <w:rPr>
                <w:rFonts w:ascii="Arial" w:hAnsi="Arial" w:cs="Arial"/>
                <w:bCs/>
                <w:sz w:val="16"/>
                <w:szCs w:val="16"/>
                <w:u w:color="000000"/>
              </w:rPr>
              <w:t>${</w:t>
            </w:r>
            <w:r w:rsidRPr="000022CC">
              <w:rPr>
                <w:rFonts w:ascii="Arial" w:hAnsi="Arial" w:cs="Arial"/>
                <w:bCs/>
                <w:sz w:val="16"/>
                <w:szCs w:val="16"/>
                <w:shd w:val="clear" w:color="auto" w:fill="F7FAFF"/>
              </w:rPr>
              <w:t>FEmitName</w:t>
            </w:r>
            <w:r w:rsidRPr="000022CC">
              <w:rPr>
                <w:rFonts w:ascii="Arial" w:hAnsi="Arial" w:cs="Arial"/>
                <w:bCs/>
                <w:sz w:val="16"/>
                <w:szCs w:val="16"/>
                <w:u w:color="000000"/>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0022CC" w:rsidRDefault="006741B4" w:rsidP="006741B4">
            <w:pPr>
              <w:pStyle w:val="PrformatHTML"/>
              <w:shd w:val="clear" w:color="auto" w:fill="FFFFFF"/>
              <w:rPr>
                <w:rFonts w:ascii="Arial" w:hAnsi="Arial" w:cs="Arial"/>
                <w:sz w:val="16"/>
                <w:szCs w:val="16"/>
              </w:rPr>
            </w:pPr>
            <w:r w:rsidRPr="000022CC">
              <w:rPr>
                <w:rFonts w:ascii="Arial" w:hAnsi="Arial" w:cs="Arial"/>
                <w:bCs/>
                <w:sz w:val="16"/>
                <w:szCs w:val="16"/>
                <w:u w:color="000000"/>
              </w:rPr>
              <w:t>${</w:t>
            </w:r>
            <w:r w:rsidRPr="000022CC">
              <w:rPr>
                <w:rFonts w:ascii="Arial" w:hAnsi="Arial" w:cs="Arial"/>
                <w:bCs/>
                <w:sz w:val="16"/>
                <w:szCs w:val="16"/>
                <w:shd w:val="clear" w:color="auto" w:fill="F7FAFF"/>
              </w:rPr>
              <w:t>FEmitType</w:t>
            </w:r>
            <w:r w:rsidRPr="000022CC">
              <w:rPr>
                <w:rFonts w:ascii="Arial" w:hAnsi="Arial" w:cs="Arial"/>
                <w:bCs/>
                <w:sz w:val="16"/>
                <w:szCs w:val="16"/>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Name}</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Vol}</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vAlign w:val="bottom"/>
          </w:tcPr>
          <w:p w:rsidR="006741B4" w:rsidRPr="00737A65" w:rsidRDefault="006741B4" w:rsidP="006741B4">
            <w:pPr>
              <w:rPr>
                <w:rFonts w:ascii="Arial" w:hAnsi="Arial" w:cs="Arial"/>
                <w:b/>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F</w:t>
            </w:r>
            <w:r w:rsidRPr="00F264CF">
              <w:rPr>
                <w:rFonts w:ascii="Arial" w:hAnsi="Arial" w:cs="Arial"/>
                <w:bCs/>
                <w:sz w:val="16"/>
                <w:szCs w:val="16"/>
                <w:shd w:val="clear" w:color="auto" w:fill="F7FAFF"/>
              </w:rPr>
              <w:t>SepWal-Nature</w:t>
            </w:r>
            <w:r w:rsidRPr="00F264CF">
              <w:rPr>
                <w:rFonts w:ascii="Arial" w:hAnsi="Arial" w:cs="Arial"/>
                <w:bCs/>
                <w:sz w:val="16"/>
                <w:szCs w:val="16"/>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SepWal-Dub-Nature</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FSepWal-Dub-t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FWoodWorkNature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FWoodWorkOpening</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FShutterBox</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vAlign w:val="center"/>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r>
              <w:rPr>
                <w:rFonts w:ascii="Arial" w:hAnsi="Arial" w:cs="Arial"/>
                <w:bCs/>
                <w:u w:color="000000"/>
                <w:lang w:val="en-US"/>
              </w:rPr>
              <w:t>FBoilerCup</w:t>
            </w:r>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standardisé DnT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Emission</w:t>
            </w: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A03686" w:rsidRDefault="008655FD"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${FTest_H6}</w:t>
            </w:r>
          </w:p>
        </w:tc>
      </w:tr>
      <w:tr w:rsidR="00E72589" w:rsidRPr="00EE6A12" w:rsidTr="00E72589">
        <w:trPr>
          <w:trHeight w:val="30"/>
        </w:trPr>
        <w:tc>
          <w:tcPr>
            <w:tcW w:w="4818" w:type="dxa"/>
            <w:gridSpan w:val="5"/>
          </w:tcPr>
          <w:p w:rsidR="00E72589" w:rsidRPr="00EE6A12" w:rsidRDefault="00E72589" w:rsidP="00E72589">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82" w:type="dxa"/>
            <w:vAlign w:val="center"/>
          </w:tcPr>
          <w:p w:rsidR="00E72589" w:rsidRPr="004C21C5" w:rsidRDefault="00E72589" w:rsidP="00E72589">
            <w:pPr>
              <w:jc w:val="right"/>
              <w:rPr>
                <w:rFonts w:ascii="Arial" w:hAnsi="Arial" w:cs="Arial"/>
                <w:b/>
                <w:bCs/>
                <w:color w:val="52B7FF" w:themeColor="accent2" w:themeTint="99"/>
                <w:sz w:val="13"/>
                <w:szCs w:val="13"/>
              </w:rPr>
            </w:pPr>
            <w:r w:rsidRPr="004C21C5">
              <w:rPr>
                <w:rFonts w:ascii="Arial" w:hAnsi="Arial" w:cs="Arial"/>
                <w:b/>
                <w:bCs/>
                <w:color w:val="52B7FF" w:themeColor="accent2" w:themeTint="99"/>
                <w:sz w:val="13"/>
                <w:szCs w:val="13"/>
              </w:rPr>
              <w:t>DnT,A,tr* =</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8"/>
                <w:szCs w:val="18"/>
              </w:rPr>
            </w:pPr>
            <w:r w:rsidRPr="00A03686">
              <w:rPr>
                <w:rFonts w:ascii="Arial" w:hAnsi="Arial" w:cs="Arial"/>
                <w:b/>
                <w:bCs/>
                <w:color w:val="00ACE8" w:themeColor="accent1"/>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r w:rsidRPr="004C21C5">
              <w:rPr>
                <w:rFonts w:ascii="Arial" w:hAnsi="Arial" w:cs="Arial"/>
                <w:b/>
                <w:bCs/>
                <w:sz w:val="15"/>
                <w:szCs w:val="18"/>
              </w:rPr>
              <w:t>DnT,A,tr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F</w:t>
            </w:r>
            <w:r w:rsidRPr="00EE6A12">
              <w:rPr>
                <w:rFonts w:ascii="Arial" w:hAnsi="Arial" w:cs="Arial"/>
                <w:b/>
                <w:bCs/>
                <w:sz w:val="18"/>
                <w:szCs w:val="18"/>
                <w:u w:color="000000"/>
              </w:rPr>
              <w:t>Obj}</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9C2861" w:rsidRDefault="00E72589" w:rsidP="009C2861">
            <w:pPr>
              <w:rPr>
                <w:rFonts w:ascii="Arial" w:hAnsi="Arial" w:cs="Arial"/>
                <w:b/>
                <w:bCs/>
                <w:color w:val="00ACE8" w:themeColor="accent1"/>
                <w:sz w:val="18"/>
                <w:szCs w:val="18"/>
              </w:rPr>
            </w:pPr>
            <w:r w:rsidRPr="009C2861">
              <w:rPr>
                <w:rFonts w:ascii="Arial" w:hAnsi="Arial" w:cs="Arial"/>
                <w:b/>
                <w:bCs/>
                <w:color w:val="00ACE8" w:themeColor="accent1"/>
                <w:sz w:val="18"/>
                <w:szCs w:val="18"/>
              </w:rPr>
              <w:t>${FPassRa1999}</w:t>
            </w:r>
          </w:p>
        </w:tc>
      </w:tr>
      <w:tr w:rsidR="00E72589" w:rsidRPr="00EE6A12" w:rsidTr="00E72589">
        <w:trPr>
          <w:trHeight w:val="30"/>
        </w:trPr>
        <w:tc>
          <w:tcPr>
            <w:tcW w:w="7377" w:type="dxa"/>
            <w:gridSpan w:val="7"/>
            <w:tcBorders>
              <w:top w:val="single" w:sz="4" w:space="0" w:color="auto"/>
              <w:left w:val="single" w:sz="4" w:space="0" w:color="auto"/>
              <w:bottom w:val="single" w:sz="4" w:space="0" w:color="auto"/>
              <w:right w:val="single" w:sz="4" w:space="0" w:color="auto"/>
            </w:tcBorders>
            <w:vAlign w:val="center"/>
          </w:tcPr>
          <w:p w:rsidR="00E72589" w:rsidRPr="004C21C5" w:rsidRDefault="00E72589" w:rsidP="00E72589">
            <w:pPr>
              <w:autoSpaceDE w:val="0"/>
              <w:autoSpaceDN w:val="0"/>
              <w:adjustRightInd w:val="0"/>
              <w:spacing w:line="280" w:lineRule="atLeast"/>
              <w:rPr>
                <w:rFonts w:ascii="Arial" w:hAnsi="Arial" w:cs="Arial"/>
                <w:bCs/>
                <w:sz w:val="13"/>
                <w:szCs w:val="13"/>
                <w:u w:color="000000"/>
              </w:rPr>
            </w:pPr>
            <w:r w:rsidRPr="004C21C5">
              <w:rPr>
                <w:rFonts w:ascii="Arial" w:hAnsi="Arial" w:cs="Arial"/>
                <w:bCs/>
                <w:sz w:val="13"/>
                <w:szCs w:val="13"/>
                <w:u w:color="000000"/>
              </w:rPr>
              <w:t>* L'isolement acoustique standardisé pondéré DnT,A,tr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E04CD7">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E04CD7">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E04CD7">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Type}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vAlign w:val="bottom"/>
          </w:tcPr>
          <w:p w:rsidR="00DB043C" w:rsidRPr="00F264CF" w:rsidRDefault="00DB043C" w:rsidP="00DB043C">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CNbPosMAC</w:t>
            </w:r>
            <w:r w:rsidRPr="00F264CF">
              <w:rPr>
                <w:rFonts w:ascii="Arial" w:hAnsi="Arial" w:cs="Arial"/>
                <w:bCs/>
                <w:u w:color="000000"/>
                <w:lang w:val="en-U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vAlign w:val="bottom"/>
          </w:tcPr>
          <w:p w:rsidR="00DB043C" w:rsidRPr="00F264CF" w:rsidRDefault="00DB043C" w:rsidP="00DB043C">
            <w:pPr>
              <w:rPr>
                <w:rFonts w:ascii="Arial" w:hAnsi="Arial" w:cs="Arial"/>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u w:color="000000"/>
                <w:lang w:val="en-US"/>
              </w:rPr>
              <w:t>CFloorCover</w:t>
            </w:r>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shd w:val="clear" w:color="auto" w:fill="F7FAFF"/>
              </w:rPr>
              <w:t>CFloor</w:t>
            </w:r>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DB043C" w:rsidRPr="00737A65" w:rsidRDefault="00DB043C" w:rsidP="00DB043C">
            <w:pPr>
              <w:rPr>
                <w:rFonts w:ascii="Arial" w:hAnsi="Arial" w:cs="Arial"/>
                <w:b/>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EE6A12" w:rsidRDefault="00F117C4" w:rsidP="00F117C4">
            <w:pPr>
              <w:autoSpaceDE w:val="0"/>
              <w:autoSpaceDN w:val="0"/>
              <w:adjustRightInd w:val="0"/>
              <w:spacing w:after="240" w:line="160" w:lineRule="atLeast"/>
              <w:jc w:val="center"/>
              <w:rPr>
                <w:rFonts w:ascii="Arial" w:hAnsi="Arial" w:cs="Arial"/>
                <w:b/>
                <w:sz w:val="13"/>
                <w:szCs w:val="13"/>
              </w:rPr>
            </w:pPr>
            <w:r w:rsidRPr="00F117C4">
              <w:rPr>
                <w:rFonts w:ascii="Arial" w:hAnsi="Arial" w:cs="Arial"/>
                <w:b/>
                <w:sz w:val="13"/>
                <w:szCs w:val="13"/>
              </w:rPr>
              <w:t>Niveau du bruit de choc</w:t>
            </w:r>
            <w:r>
              <w:rPr>
                <w:rFonts w:ascii="Arial" w:hAnsi="Arial" w:cs="Arial"/>
                <w:b/>
                <w:sz w:val="13"/>
                <w:szCs w:val="13"/>
              </w:rPr>
              <w:t xml:space="preserve"> </w:t>
            </w:r>
            <w:r w:rsidRPr="00F117C4">
              <w:rPr>
                <w:rFonts w:ascii="Arial" w:hAnsi="Arial" w:cs="Arial"/>
                <w:b/>
                <w:sz w:val="13"/>
                <w:szCs w:val="13"/>
              </w:rPr>
              <w:t>standardisé L'nT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7E7868" w:rsidRDefault="008655FD"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EE6A12" w:rsidRDefault="007E7868" w:rsidP="007E7868">
            <w:pPr>
              <w:rPr>
                <w:rFonts w:ascii="Arial" w:hAnsi="Arial" w:cs="Arial"/>
                <w:b/>
                <w:bCs/>
                <w:color w:val="52B7FF" w:themeColor="accent2" w:themeTint="99"/>
                <w:sz w:val="18"/>
                <w:szCs w:val="18"/>
              </w:rPr>
            </w:pPr>
            <w:r w:rsidRPr="0048306B">
              <w:rPr>
                <w:rFonts w:ascii="Arial" w:hAnsi="Arial" w:cs="Arial"/>
                <w:b/>
                <w:bCs/>
                <w:color w:val="52B7FF" w:themeColor="accent2" w:themeTint="99"/>
                <w:sz w:val="15"/>
                <w:szCs w:val="18"/>
              </w:rPr>
              <w:t>Niveau de pression pondéré du bruit de choc standardisé :</w:t>
            </w:r>
          </w:p>
        </w:tc>
        <w:tc>
          <w:tcPr>
            <w:tcW w:w="997" w:type="dxa"/>
            <w:vAlign w:val="center"/>
          </w:tcPr>
          <w:p w:rsidR="007E7868" w:rsidRPr="00EE6A12" w:rsidRDefault="007E7868" w:rsidP="007E7868">
            <w:pPr>
              <w:jc w:val="right"/>
              <w:rPr>
                <w:rFonts w:ascii="Arial" w:hAnsi="Arial" w:cs="Arial"/>
                <w:b/>
                <w:bCs/>
                <w:color w:val="52B7FF" w:themeColor="accent2" w:themeTint="99"/>
                <w:sz w:val="18"/>
                <w:szCs w:val="18"/>
              </w:rPr>
            </w:pPr>
            <w:r w:rsidRPr="0048306B">
              <w:rPr>
                <w:rFonts w:ascii="Arial" w:hAnsi="Arial" w:cs="Arial"/>
                <w:b/>
                <w:bCs/>
                <w:color w:val="52B7FF" w:themeColor="accent2" w:themeTint="99"/>
                <w:sz w:val="15"/>
                <w:szCs w:val="18"/>
              </w:rPr>
              <w:t>L'nT,w* =</w:t>
            </w:r>
          </w:p>
        </w:tc>
        <w:tc>
          <w:tcPr>
            <w:tcW w:w="1566" w:type="dxa"/>
            <w:tcBorders>
              <w:right w:val="single" w:sz="4" w:space="0" w:color="auto"/>
            </w:tcBorders>
            <w:vAlign w:val="center"/>
          </w:tcPr>
          <w:p w:rsidR="007E7868" w:rsidRPr="007E7868" w:rsidRDefault="007E7868" w:rsidP="007E7868">
            <w:pPr>
              <w:jc w:val="center"/>
              <w:rPr>
                <w:rFonts w:ascii="Arial" w:hAnsi="Arial" w:cs="Arial"/>
                <w:b/>
                <w:bCs/>
                <w:color w:val="00ACE8" w:themeColor="accent1"/>
                <w:sz w:val="18"/>
                <w:szCs w:val="18"/>
              </w:rPr>
            </w:pPr>
            <w:r w:rsidRPr="007E7868">
              <w:rPr>
                <w:rFonts w:ascii="Arial" w:hAnsi="Arial" w:cs="Arial"/>
                <w:b/>
                <w:bCs/>
                <w:color w:val="00ACE8" w:themeColor="accent1"/>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r w:rsidRPr="0048306B">
              <w:rPr>
                <w:rFonts w:ascii="Arial" w:hAnsi="Arial" w:cs="Arial"/>
                <w:b/>
                <w:bCs/>
                <w:sz w:val="15"/>
                <w:szCs w:val="18"/>
              </w:rPr>
              <w:t>L'nT,w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C</w:t>
            </w:r>
            <w:r w:rsidRPr="00EE6A12">
              <w:rPr>
                <w:rFonts w:ascii="Arial" w:hAnsi="Arial" w:cs="Arial"/>
                <w:b/>
                <w:bCs/>
                <w:sz w:val="18"/>
                <w:szCs w:val="18"/>
                <w:u w:color="000000"/>
              </w:rPr>
              <w:t>Obj}</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0D2ECA" w:rsidRDefault="007E7868" w:rsidP="000D2ECA">
            <w:pPr>
              <w:rPr>
                <w:rFonts w:ascii="Arial" w:hAnsi="Arial" w:cs="Arial"/>
                <w:b/>
                <w:bCs/>
                <w:sz w:val="18"/>
                <w:szCs w:val="18"/>
              </w:rPr>
            </w:pPr>
            <w:r w:rsidRPr="000D2ECA">
              <w:rPr>
                <w:rFonts w:ascii="Arial" w:hAnsi="Arial" w:cs="Arial"/>
                <w:b/>
                <w:bCs/>
                <w:color w:val="00ACE8" w:themeColor="accent1"/>
                <w:sz w:val="18"/>
                <w:szCs w:val="18"/>
              </w:rPr>
              <w:t>${CPassRa1999}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EE6A12" w:rsidTr="007E7868">
        <w:trPr>
          <w:trHeight w:val="30"/>
        </w:trPr>
        <w:tc>
          <w:tcPr>
            <w:tcW w:w="7376" w:type="dxa"/>
            <w:gridSpan w:val="6"/>
            <w:tcBorders>
              <w:top w:val="single" w:sz="4" w:space="0" w:color="auto"/>
              <w:left w:val="single" w:sz="4" w:space="0" w:color="auto"/>
              <w:bottom w:val="single" w:sz="4" w:space="0" w:color="auto"/>
              <w:right w:val="single" w:sz="4" w:space="0" w:color="auto"/>
            </w:tcBorders>
            <w:vAlign w:val="center"/>
          </w:tcPr>
          <w:p w:rsidR="007E7868" w:rsidRPr="0048306B" w:rsidRDefault="007E7868" w:rsidP="007E7868">
            <w:pPr>
              <w:autoSpaceDE w:val="0"/>
              <w:autoSpaceDN w:val="0"/>
              <w:adjustRightInd w:val="0"/>
              <w:spacing w:line="280" w:lineRule="atLeast"/>
              <w:rPr>
                <w:rFonts w:ascii="Arial" w:hAnsi="Arial" w:cs="Arial"/>
                <w:bCs/>
                <w:sz w:val="13"/>
                <w:szCs w:val="13"/>
                <w:u w:color="000000"/>
              </w:rPr>
            </w:pPr>
            <w:r w:rsidRPr="0048306B">
              <w:rPr>
                <w:rFonts w:ascii="Arial" w:hAnsi="Arial" w:cs="Arial"/>
                <w:bCs/>
                <w:sz w:val="11"/>
                <w:szCs w:val="13"/>
                <w:u w:color="000000"/>
              </w:rPr>
              <w:t>* Le niveau de pression pondéré du bruit de choc standardisé L'nT,w (indice Européen) est calculé sur les octaves 125-2000 Hz</w:t>
            </w:r>
          </w:p>
        </w:tc>
        <w:tc>
          <w:tcPr>
            <w:tcW w:w="2573" w:type="dxa"/>
            <w:tcBorders>
              <w:top w:val="nil"/>
              <w:left w:val="single" w:sz="4" w:space="0" w:color="auto"/>
              <w:bottom w:val="nil"/>
              <w:right w:val="nil"/>
            </w:tcBorders>
            <w:vAlign w:val="center"/>
          </w:tcPr>
          <w:p w:rsidR="007E7868" w:rsidRPr="00EE6A12" w:rsidRDefault="007E7868" w:rsidP="007E7868">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702932" w:rsidRPr="00CE76AA" w:rsidRDefault="006D5CAB"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r>
        <w:br w:type="page"/>
      </w: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EA4A51">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extDirection w:val="tbRl"/>
            <w:vAlign w:val="center"/>
          </w:tcPr>
          <w:p w:rsidR="00EA4A51" w:rsidRPr="00176DDF" w:rsidRDefault="00EA4A51" w:rsidP="00AF73FC">
            <w:pPr>
              <w:ind w:left="113" w:right="113"/>
              <w:jc w:val="center"/>
            </w:pP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(le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r>
              <w:t>N°de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r w:rsidRPr="00176DDF">
              <w:t>L</w:t>
            </w:r>
            <w:r w:rsidRPr="00B25E64">
              <w:rPr>
                <w:vertAlign w:val="subscript"/>
              </w:rPr>
              <w:t>AS</w:t>
            </w:r>
            <w:r w:rsidRPr="00176DDF">
              <w:t>,</w:t>
            </w:r>
            <w:r w:rsidRPr="00B25E64">
              <w:rPr>
                <w:sz w:val="13"/>
                <w:szCs w:val="13"/>
              </w:rPr>
              <w:t>max en</w:t>
            </w:r>
            <w:r w:rsidRPr="00176DDF">
              <w:t xml:space="preserve"> dBA</w:t>
            </w:r>
          </w:p>
        </w:tc>
        <w:tc>
          <w:tcPr>
            <w:tcW w:w="623" w:type="dxa"/>
            <w:vMerge w:val="restart"/>
            <w:textDirection w:val="tbRl"/>
            <w:vAlign w:val="center"/>
          </w:tcPr>
          <w:p w:rsidR="00EA4A51" w:rsidRDefault="00EA4A51" w:rsidP="00EA4A51">
            <w:pPr>
              <w:ind w:left="113" w:right="113"/>
              <w:jc w:val="center"/>
            </w:pPr>
            <w:r>
              <w:t>L</w:t>
            </w:r>
            <w:r w:rsidRPr="00B25E64">
              <w:rPr>
                <w:vertAlign w:val="subscript"/>
              </w:rPr>
              <w:t>AS,</w:t>
            </w:r>
            <w:r w:rsidRPr="00B25E64">
              <w:rPr>
                <w:sz w:val="13"/>
                <w:szCs w:val="13"/>
              </w:rPr>
              <w:t>moyen</w:t>
            </w:r>
            <w:r>
              <w:t xml:space="preserve"> en dBA</w:t>
            </w:r>
          </w:p>
        </w:tc>
        <w:tc>
          <w:tcPr>
            <w:tcW w:w="619" w:type="dxa"/>
            <w:vMerge w:val="restart"/>
            <w:textDirection w:val="tbRl"/>
            <w:vAlign w:val="center"/>
          </w:tcPr>
          <w:p w:rsidR="00EA4A51" w:rsidRDefault="00EA4A51" w:rsidP="00EA4A51">
            <w:pPr>
              <w:ind w:left="113" w:right="113"/>
              <w:jc w:val="center"/>
            </w:pPr>
            <w:r>
              <w:t>Ln bruit de fond en dBA</w:t>
            </w:r>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Tr 500 Hzen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Correction de Tr en dBA</w:t>
            </w:r>
          </w:p>
        </w:tc>
        <w:tc>
          <w:tcPr>
            <w:tcW w:w="621" w:type="dxa"/>
            <w:vMerge w:val="restart"/>
            <w:textDirection w:val="tbRl"/>
            <w:vAlign w:val="center"/>
          </w:tcPr>
          <w:p w:rsidR="00EA4A51" w:rsidRDefault="00EA4A51" w:rsidP="00EA4A51">
            <w:pPr>
              <w:ind w:left="113" w:right="113"/>
              <w:jc w:val="center"/>
            </w:pPr>
            <w:r w:rsidRPr="00B25E64">
              <w:rPr>
                <w:b/>
              </w:rPr>
              <w:t>LnA,T</w:t>
            </w:r>
            <w:r>
              <w:rPr>
                <w:b/>
              </w:rPr>
              <w:t xml:space="preserve"> </w:t>
            </w:r>
            <w:r w:rsidRPr="00B25E64">
              <w:rPr>
                <w:b/>
              </w:rPr>
              <w:t>en</w:t>
            </w:r>
            <w:r>
              <w:rPr>
                <w:b/>
              </w:rPr>
              <w:t xml:space="preserve"> </w:t>
            </w:r>
            <w:r w:rsidRPr="00B25E64">
              <w:rPr>
                <w:b/>
              </w:rPr>
              <w:t>dBA</w:t>
            </w:r>
          </w:p>
        </w:tc>
        <w:tc>
          <w:tcPr>
            <w:tcW w:w="621" w:type="dxa"/>
            <w:vMerge w:val="restart"/>
            <w:textDirection w:val="tbRl"/>
            <w:vAlign w:val="center"/>
          </w:tcPr>
          <w:p w:rsidR="00EA4A51" w:rsidRDefault="00EA4A51" w:rsidP="00EA4A51">
            <w:pPr>
              <w:ind w:left="113" w:right="113"/>
              <w:jc w:val="center"/>
            </w:pPr>
            <w:r>
              <w:t>LnA,T objectif RA 1999 en dBA</w:t>
            </w:r>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F72913">
        <w:tc>
          <w:tcPr>
            <w:tcW w:w="406"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${EQ1J}</w:t>
            </w:r>
          </w:p>
        </w:tc>
        <w:tc>
          <w:tcPr>
            <w:tcW w:w="622" w:type="dxa"/>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${EQ1O}</w:t>
            </w:r>
          </w:p>
        </w:tc>
        <w:tc>
          <w:tcPr>
            <w:tcW w:w="623" w:type="dxa"/>
            <w:vAlign w:val="center"/>
          </w:tcPr>
          <w:p w:rsidR="00EA4A51" w:rsidRPr="00673CE2" w:rsidRDefault="000158E2" w:rsidP="000158E2">
            <w:pPr>
              <w:jc w:val="center"/>
              <w:rPr>
                <w:sz w:val="15"/>
                <w:szCs w:val="15"/>
              </w:rPr>
            </w:pPr>
            <w:r w:rsidRPr="00673CE2">
              <w:rPr>
                <w:sz w:val="15"/>
                <w:szCs w:val="15"/>
              </w:rPr>
              <w:t>${EQ1P}</w:t>
            </w:r>
          </w:p>
        </w:tc>
        <w:tc>
          <w:tcPr>
            <w:tcW w:w="621" w:type="dxa"/>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${EQ1V}</w:t>
            </w:r>
          </w:p>
        </w:tc>
        <w:tc>
          <w:tcPr>
            <w:tcW w:w="2242" w:type="dxa"/>
            <w:vAlign w:val="center"/>
          </w:tcPr>
          <w:p w:rsidR="00EA4A51" w:rsidRPr="00673CE2" w:rsidRDefault="000158E2" w:rsidP="000158E2">
            <w:pPr>
              <w:jc w:val="center"/>
              <w:rPr>
                <w:b/>
                <w:sz w:val="13"/>
                <w:szCs w:val="13"/>
              </w:rPr>
            </w:pPr>
            <w:r w:rsidRPr="00673CE2">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506AED">
        <w:trPr>
          <w:trHeight w:val="858"/>
        </w:trPr>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4A0805">
            <w:pPr>
              <w:autoSpaceDE w:val="0"/>
              <w:autoSpaceDN w:val="0"/>
              <w:adjustRightInd w:val="0"/>
              <w:spacing w:line="300" w:lineRule="atLeast"/>
              <w:rPr>
                <w:rFonts w:ascii="Arial" w:hAnsi="Arial" w:cs="Arial"/>
                <w:b/>
                <w:bCs/>
                <w:color w:val="FB0007"/>
              </w:rPr>
            </w:pPr>
            <w:r>
              <w:rPr>
                <w:rFonts w:ascii="Arial" w:hAnsi="Arial" w:cs="Arial"/>
                <w:b/>
                <w:bCs/>
                <w:color w:val="FB0007"/>
              </w:rPr>
              <w:t>${EQ1Ambiant}</w:t>
            </w:r>
          </w:p>
        </w:tc>
        <w:tc>
          <w:tcPr>
            <w:tcW w:w="15025" w:type="dxa"/>
            <w:vAlign w:val="center"/>
          </w:tcPr>
          <w:p w:rsidR="004A0805" w:rsidRPr="004A0805" w:rsidRDefault="004A0805" w:rsidP="004A080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5"/>
        <w:gridCol w:w="1506"/>
        <w:gridCol w:w="1572"/>
        <w:gridCol w:w="827"/>
        <w:gridCol w:w="774"/>
        <w:gridCol w:w="810"/>
        <w:gridCol w:w="835"/>
        <w:gridCol w:w="862"/>
        <w:gridCol w:w="844"/>
        <w:gridCol w:w="835"/>
        <w:gridCol w:w="835"/>
        <w:gridCol w:w="855"/>
        <w:gridCol w:w="800"/>
        <w:gridCol w:w="1842"/>
      </w:tblGrid>
      <w:tr w:rsidR="00506AED" w:rsidRPr="00ED0265" w:rsidTr="00506AED">
        <w:trPr>
          <w:cantSplit/>
          <w:trHeight w:val="20"/>
        </w:trPr>
        <w:tc>
          <w:tcPr>
            <w:tcW w:w="2297" w:type="dxa"/>
            <w:gridSpan w:val="2"/>
            <w:vAlign w:val="center"/>
          </w:tcPr>
          <w:p w:rsidR="00506AED" w:rsidRPr="00ED0265" w:rsidRDefault="00506AED" w:rsidP="00506AED">
            <w:pPr>
              <w:jc w:val="center"/>
              <w:rPr>
                <w:rFonts w:ascii="Arial" w:hAnsi="Arial" w:cs="Arial"/>
                <w:color w:val="000000"/>
              </w:rPr>
            </w:pP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(le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r w:rsidRPr="00ED0265">
              <w:rPr>
                <w:rFonts w:ascii="Arial" w:hAnsi="Arial" w:cs="Arial"/>
                <w:color w:val="000000"/>
              </w:rPr>
              <w:t>Equipement</w:t>
            </w:r>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équipt</w:t>
            </w:r>
            <w:r w:rsidR="00506AED">
              <w:rPr>
                <w:rFonts w:ascii="Arial" w:hAnsi="Arial" w:cs="Arial"/>
                <w:color w:val="000000"/>
              </w:rPr>
              <w:t xml:space="preserve"> </w:t>
            </w:r>
            <w:r w:rsidRPr="00ED0265">
              <w:rPr>
                <w:rFonts w:ascii="Arial" w:hAnsi="Arial" w:cs="Arial"/>
                <w:color w:val="000000"/>
              </w:rPr>
              <w:t>en dBA</w:t>
            </w:r>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en dBA</w:t>
            </w:r>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en dBA</w:t>
            </w:r>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r w:rsidRPr="00ED0265">
              <w:rPr>
                <w:rFonts w:ascii="Arial" w:hAnsi="Arial" w:cs="Arial"/>
                <w:b/>
                <w:bCs/>
                <w:color w:val="000000"/>
              </w:rPr>
              <w:t>L</w:t>
            </w:r>
            <w:r w:rsidRPr="00ED0265">
              <w:rPr>
                <w:rFonts w:ascii="Arial" w:hAnsi="Arial" w:cs="Arial"/>
                <w:b/>
                <w:bCs/>
                <w:color w:val="000000"/>
                <w:vertAlign w:val="subscript"/>
              </w:rPr>
              <w:t>nA,T</w:t>
            </w:r>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r w:rsidRPr="00ED0265">
              <w:rPr>
                <w:rFonts w:ascii="Arial" w:hAnsi="Arial" w:cs="Arial"/>
                <w:b/>
                <w:bCs/>
                <w:color w:val="000000"/>
              </w:rPr>
              <w:t>dBA</w:t>
            </w:r>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ED0265">
              <w:rPr>
                <w:rFonts w:ascii="Arial" w:hAnsi="Arial" w:cs="Arial"/>
                <w:color w:val="000000"/>
                <w:vertAlign w:val="subscript"/>
              </w:rPr>
              <w:t>nA,T</w:t>
            </w:r>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en dBA</w:t>
            </w:r>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E14861" w:rsidTr="00E14861">
        <w:trPr>
          <w:cantSplit/>
          <w:trHeight w:val="20"/>
        </w:trPr>
        <w:tc>
          <w:tcPr>
            <w:tcW w:w="839"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${EQ2B}</w:t>
            </w:r>
          </w:p>
        </w:tc>
        <w:tc>
          <w:tcPr>
            <w:tcW w:w="1458" w:type="dxa"/>
            <w:shd w:val="clear" w:color="auto" w:fill="FFF5CA" w:themeFill="accent4" w:themeFillTint="33"/>
            <w:vAlign w:val="center"/>
          </w:tcPr>
          <w:p w:rsidR="00506AED" w:rsidRPr="00E14861" w:rsidRDefault="00506AED" w:rsidP="00E14861">
            <w:pPr>
              <w:jc w:val="center"/>
              <w:rPr>
                <w:rFonts w:ascii="Arial" w:hAnsi="Arial" w:cs="Arial"/>
                <w:color w:val="000000"/>
                <w:sz w:val="15"/>
                <w:szCs w:val="15"/>
              </w:rPr>
            </w:pPr>
            <w:r w:rsidRPr="00E14861">
              <w:rPr>
                <w:sz w:val="15"/>
                <w:szCs w:val="15"/>
              </w:rPr>
              <w:t>${EQ2C}</w:t>
            </w:r>
          </w:p>
        </w:tc>
        <w:tc>
          <w:tcPr>
            <w:tcW w:w="1550"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${EQ2D}</w:t>
            </w:r>
          </w:p>
        </w:tc>
        <w:tc>
          <w:tcPr>
            <w:tcW w:w="1610" w:type="dxa"/>
            <w:shd w:val="clear" w:color="auto" w:fill="FFF5CA" w:themeFill="accent4" w:themeFillTint="33"/>
            <w:vAlign w:val="center"/>
          </w:tcPr>
          <w:p w:rsidR="00506AED" w:rsidRPr="00E14861" w:rsidRDefault="00506AED" w:rsidP="00E14861">
            <w:pPr>
              <w:jc w:val="center"/>
              <w:rPr>
                <w:rFonts w:ascii="Arial" w:hAnsi="Arial" w:cs="Arial"/>
                <w:color w:val="000000"/>
                <w:sz w:val="15"/>
                <w:szCs w:val="15"/>
              </w:rPr>
            </w:pPr>
            <w:r w:rsidRPr="00E14861">
              <w:rPr>
                <w:sz w:val="15"/>
                <w:szCs w:val="15"/>
              </w:rPr>
              <w:t>${EQ2E}</w:t>
            </w:r>
          </w:p>
        </w:tc>
        <w:tc>
          <w:tcPr>
            <w:tcW w:w="830"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${EQ2F}</w:t>
            </w:r>
          </w:p>
        </w:tc>
        <w:tc>
          <w:tcPr>
            <w:tcW w:w="777"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${EQ2I}</w:t>
            </w:r>
          </w:p>
        </w:tc>
        <w:tc>
          <w:tcPr>
            <w:tcW w:w="813"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${EQ2J}</w:t>
            </w:r>
          </w:p>
        </w:tc>
        <w:tc>
          <w:tcPr>
            <w:tcW w:w="839" w:type="dxa"/>
            <w:vAlign w:val="center"/>
          </w:tcPr>
          <w:p w:rsidR="00506AED" w:rsidRPr="00E14861" w:rsidRDefault="00506AED" w:rsidP="00506AED">
            <w:pPr>
              <w:jc w:val="center"/>
              <w:rPr>
                <w:rFonts w:ascii="Arial" w:hAnsi="Arial" w:cs="Arial"/>
                <w:color w:val="000000"/>
                <w:sz w:val="15"/>
                <w:szCs w:val="15"/>
              </w:rPr>
            </w:pPr>
            <w:r w:rsidRPr="00E14861">
              <w:rPr>
                <w:sz w:val="15"/>
                <w:szCs w:val="15"/>
              </w:rPr>
              <w:t>${EQ2K}</w:t>
            </w:r>
          </w:p>
        </w:tc>
        <w:tc>
          <w:tcPr>
            <w:tcW w:w="866" w:type="dxa"/>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${EQ2M}</w:t>
            </w:r>
          </w:p>
        </w:tc>
        <w:tc>
          <w:tcPr>
            <w:tcW w:w="848" w:type="dxa"/>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${EQ2N}</w:t>
            </w:r>
          </w:p>
        </w:tc>
        <w:tc>
          <w:tcPr>
            <w:tcW w:w="839" w:type="dxa"/>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${EQ2P}</w:t>
            </w:r>
          </w:p>
        </w:tc>
        <w:tc>
          <w:tcPr>
            <w:tcW w:w="839" w:type="dxa"/>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${EQ2P}</w:t>
            </w:r>
          </w:p>
        </w:tc>
        <w:tc>
          <w:tcPr>
            <w:tcW w:w="857" w:type="dxa"/>
            <w:tcBorders>
              <w:right w:val="single" w:sz="4" w:space="0" w:color="auto"/>
            </w:tcBorders>
            <w:vAlign w:val="center"/>
          </w:tcPr>
          <w:p w:rsidR="00506AED" w:rsidRPr="00E14861" w:rsidRDefault="00506AED" w:rsidP="00506AED">
            <w:pPr>
              <w:autoSpaceDE w:val="0"/>
              <w:autoSpaceDN w:val="0"/>
              <w:adjustRightInd w:val="0"/>
              <w:spacing w:line="280" w:lineRule="atLeast"/>
              <w:jc w:val="center"/>
              <w:rPr>
                <w:rFonts w:ascii="Arial" w:hAnsi="Arial" w:cs="Arial"/>
                <w:b/>
                <w:bCs/>
                <w:color w:val="000000"/>
                <w:sz w:val="15"/>
                <w:szCs w:val="15"/>
              </w:rPr>
            </w:pPr>
            <w:r w:rsidRPr="00E14861">
              <w:rPr>
                <w:b/>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shd w:val="clear" w:color="auto" w:fill="FFF5CA" w:themeFill="accent4" w:themeFillTint="33"/>
              </w:rPr>
              <w:t>${EQ2V</w:t>
            </w:r>
            <w:r w:rsidRPr="00E14861">
              <w:rPr>
                <w:sz w:val="15"/>
                <w:szCs w:val="15"/>
              </w:rPr>
              <w:t>}</w:t>
            </w:r>
          </w:p>
        </w:tc>
        <w:tc>
          <w:tcPr>
            <w:tcW w:w="1907" w:type="dxa"/>
            <w:tcBorders>
              <w:left w:val="single" w:sz="4" w:space="0" w:color="auto"/>
            </w:tcBorders>
            <w:vAlign w:val="center"/>
          </w:tcPr>
          <w:p w:rsidR="00506AED" w:rsidRPr="00E14861" w:rsidRDefault="00506AED" w:rsidP="00506AED">
            <w:pPr>
              <w:jc w:val="center"/>
              <w:rPr>
                <w:rFonts w:ascii="Arial" w:hAnsi="Arial" w:cs="Arial"/>
                <w:b/>
                <w:bCs/>
                <w:color w:val="000000"/>
                <w:sz w:val="13"/>
                <w:szCs w:val="13"/>
              </w:rPr>
            </w:pPr>
            <w:r w:rsidRPr="00E14861">
              <w:rPr>
                <w:b/>
                <w:color w:val="0082DE" w:themeColor="accent2"/>
                <w:sz w:val="13"/>
                <w:szCs w:val="13"/>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1D546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${EQ2Ambiant}</w:t>
            </w:r>
          </w:p>
        </w:tc>
        <w:tc>
          <w:tcPr>
            <w:tcW w:w="15025" w:type="dxa"/>
            <w:vAlign w:val="center"/>
          </w:tcPr>
          <w:p w:rsidR="004A0805" w:rsidRPr="004A0805" w:rsidRDefault="004A0805" w:rsidP="00A15DE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7B0869" w:rsidP="006D5CAB">
            <w:pPr>
              <w:rPr>
                <w:lang w:val="en-US"/>
              </w:rPr>
            </w:pPr>
            <w:r>
              <w:rPr>
                <w:lang w:val="en-US"/>
              </w:rPr>
              <w:lastRenderedPageBreak/>
              <w:t>${VERSION}</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mis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(αw ≥ 0,1)</w:t>
            </w:r>
          </w:p>
        </w:tc>
        <w:tc>
          <w:tcPr>
            <w:tcW w:w="1633" w:type="dxa"/>
            <w:gridSpan w:val="2"/>
            <w:vAlign w:val="center"/>
          </w:tcPr>
          <w:p w:rsidR="00312D1B" w:rsidRDefault="009A55CB" w:rsidP="00312D1B">
            <w:pPr>
              <w:jc w:val="center"/>
              <w:rPr>
                <w:rFonts w:ascii="Arial" w:hAnsi="Arial" w:cs="Arial"/>
                <w:lang w:val="en-US"/>
              </w:rPr>
            </w:pPr>
            <w:r w:rsidRPr="009A55CB">
              <w:rPr>
                <w:rFonts w:ascii="Arial" w:hAnsi="Arial" w:cs="Arial"/>
                <w:lang w:val="en-US"/>
              </w:rPr>
              <w:t>Indice unique</w:t>
            </w:r>
            <w:r w:rsidR="00312D1B">
              <w:rPr>
                <w:rFonts w:ascii="Arial" w:hAnsi="Arial" w:cs="Arial"/>
                <w:lang w:val="en-US"/>
              </w:rPr>
              <w:t xml:space="preserve"> </w:t>
            </w:r>
          </w:p>
          <w:p w:rsidR="00312D1B" w:rsidRDefault="009A55CB" w:rsidP="00312D1B">
            <w:pPr>
              <w:jc w:val="center"/>
              <w:rPr>
                <w:rFonts w:ascii="Arial" w:hAnsi="Arial" w:cs="Arial"/>
                <w:lang w:val="en-US"/>
              </w:rPr>
            </w:pPr>
            <w:r w:rsidRPr="009A55CB">
              <w:rPr>
                <w:rFonts w:ascii="Arial" w:hAnsi="Arial" w:cs="Arial"/>
                <w:lang w:val="en-US"/>
              </w:rPr>
              <w:t>d'absorption</w:t>
            </w:r>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r w:rsidRPr="009A55CB">
              <w:rPr>
                <w:rFonts w:ascii="Arial" w:hAnsi="Arial" w:cs="Arial"/>
              </w:rPr>
              <w:t>en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713455">
        <w:tc>
          <w:tcPr>
            <w:tcW w:w="1134" w:type="dxa"/>
            <w:vMerge w:val="restart"/>
            <w:vAlign w:val="center"/>
          </w:tcPr>
          <w:p w:rsidR="00312D1B" w:rsidRPr="009A55CB" w:rsidRDefault="00AF6C1A" w:rsidP="00AF6C1A">
            <w:pPr>
              <w:jc w:val="center"/>
            </w:pPr>
            <w:r>
              <w:t>${AAE}</w:t>
            </w:r>
          </w:p>
        </w:tc>
        <w:tc>
          <w:tcPr>
            <w:tcW w:w="2068" w:type="dxa"/>
            <w:vMerge w:val="restart"/>
            <w:shd w:val="clear" w:color="auto" w:fill="FFEC96" w:themeFill="accent4" w:themeFillTint="66"/>
            <w:vAlign w:val="center"/>
          </w:tcPr>
          <w:p w:rsidR="00312D1B" w:rsidRPr="009A55CB" w:rsidRDefault="00AF6C1A" w:rsidP="00AF6C1A">
            <w:pPr>
              <w:jc w:val="center"/>
            </w:pPr>
            <w:r>
              <w:t>${AAE1}</w:t>
            </w:r>
          </w:p>
        </w:tc>
        <w:tc>
          <w:tcPr>
            <w:tcW w:w="528" w:type="dxa"/>
            <w:tcBorders>
              <w:right w:val="nil"/>
            </w:tcBorders>
            <w:shd w:val="clear" w:color="auto" w:fill="FFEC96" w:themeFill="accent4" w:themeFillTint="66"/>
            <w:vAlign w:val="center"/>
          </w:tcPr>
          <w:p w:rsidR="00312D1B" w:rsidRPr="009A55CB" w:rsidRDefault="00312D1B" w:rsidP="00713455">
            <w:pPr>
              <w:jc w:val="center"/>
            </w:pPr>
            <w:r>
              <w:t>M1 :</w:t>
            </w:r>
          </w:p>
        </w:tc>
        <w:tc>
          <w:tcPr>
            <w:tcW w:w="2379" w:type="dxa"/>
            <w:tcBorders>
              <w:left w:val="nil"/>
            </w:tcBorders>
            <w:shd w:val="clear" w:color="auto" w:fill="FFEC96" w:themeFill="accent4" w:themeFillTint="66"/>
            <w:vAlign w:val="center"/>
          </w:tcPr>
          <w:p w:rsidR="00312D1B" w:rsidRPr="009A55CB" w:rsidRDefault="00AF6C1A" w:rsidP="00713455">
            <w:r>
              <w:t>${AAE3-1}</w:t>
            </w:r>
          </w:p>
        </w:tc>
        <w:tc>
          <w:tcPr>
            <w:tcW w:w="671" w:type="dxa"/>
            <w:tcBorders>
              <w:right w:val="nil"/>
            </w:tcBorders>
            <w:shd w:val="clear" w:color="auto" w:fill="FFEC96" w:themeFill="accent4" w:themeFillTint="66"/>
            <w:vAlign w:val="center"/>
          </w:tcPr>
          <w:p w:rsidR="00312D1B" w:rsidRPr="009A55CB" w:rsidRDefault="00312D1B" w:rsidP="00713455">
            <w:pPr>
              <w:jc w:val="center"/>
            </w:pPr>
            <w:r w:rsidRPr="009A55CB">
              <w:t>αw1 =</w:t>
            </w:r>
          </w:p>
        </w:tc>
        <w:tc>
          <w:tcPr>
            <w:tcW w:w="962" w:type="dxa"/>
            <w:tcBorders>
              <w:left w:val="nil"/>
            </w:tcBorders>
            <w:shd w:val="clear" w:color="auto" w:fill="FFEC96" w:themeFill="accent4" w:themeFillTint="66"/>
            <w:vAlign w:val="center"/>
          </w:tcPr>
          <w:p w:rsidR="00312D1B" w:rsidRPr="009A55CB" w:rsidRDefault="00AF6C1A" w:rsidP="00AF6C1A">
            <w:pPr>
              <w:jc w:val="center"/>
            </w:pPr>
            <w:r>
              <w:t>${AAE5-1}</w:t>
            </w:r>
          </w:p>
        </w:tc>
        <w:tc>
          <w:tcPr>
            <w:tcW w:w="709" w:type="dxa"/>
            <w:tcBorders>
              <w:right w:val="nil"/>
            </w:tcBorders>
            <w:shd w:val="clear" w:color="auto" w:fill="FFEC96" w:themeFill="accent4" w:themeFillTint="66"/>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FFEC96" w:themeFill="accent4" w:themeFillTint="66"/>
            <w:vAlign w:val="center"/>
          </w:tcPr>
          <w:p w:rsidR="00312D1B" w:rsidRPr="009A55CB" w:rsidRDefault="00AF6C1A" w:rsidP="00AF6C1A">
            <w:pPr>
              <w:jc w:val="center"/>
            </w:pPr>
            <w:r>
              <w:t>${AAE7-1}</w:t>
            </w:r>
          </w:p>
        </w:tc>
        <w:tc>
          <w:tcPr>
            <w:tcW w:w="827" w:type="dxa"/>
            <w:vMerge w:val="restart"/>
            <w:shd w:val="clear" w:color="auto" w:fill="FFEC96" w:themeFill="accent4" w:themeFillTint="66"/>
            <w:vAlign w:val="center"/>
          </w:tcPr>
          <w:p w:rsidR="00312D1B" w:rsidRPr="009A55CB" w:rsidRDefault="00AF6C1A" w:rsidP="00AF6C1A">
            <w:pPr>
              <w:jc w:val="center"/>
            </w:pPr>
            <w:r>
              <w:t>${A</w:t>
            </w:r>
            <w:r w:rsidRPr="00777B2F">
              <w:rPr>
                <w:shd w:val="clear" w:color="auto" w:fill="FFEC96" w:themeFill="accent4" w:themeFillTint="66"/>
              </w:rPr>
              <w:t>A</w:t>
            </w:r>
            <w:r>
              <w:t>E8}</w:t>
            </w:r>
          </w:p>
        </w:tc>
        <w:tc>
          <w:tcPr>
            <w:tcW w:w="693" w:type="dxa"/>
            <w:vMerge w:val="restart"/>
            <w:vAlign w:val="center"/>
          </w:tcPr>
          <w:p w:rsidR="00312D1B" w:rsidRPr="009A55CB" w:rsidRDefault="00AF6C1A" w:rsidP="00AF6C1A">
            <w:pPr>
              <w:jc w:val="center"/>
            </w:pPr>
            <w:r>
              <w:t>${AAE9}</w:t>
            </w:r>
          </w:p>
        </w:tc>
        <w:tc>
          <w:tcPr>
            <w:tcW w:w="962" w:type="dxa"/>
            <w:vMerge w:val="restart"/>
            <w:shd w:val="clear" w:color="auto" w:fill="FFEC96" w:themeFill="accent4" w:themeFillTint="66"/>
            <w:vAlign w:val="center"/>
          </w:tcPr>
          <w:p w:rsidR="00312D1B" w:rsidRPr="009A55CB" w:rsidRDefault="00AF6C1A" w:rsidP="00AF6C1A">
            <w:pPr>
              <w:jc w:val="center"/>
            </w:pPr>
            <w:r>
              <w:t>${</w:t>
            </w:r>
            <w:r w:rsidRPr="00777B2F">
              <w:rPr>
                <w:shd w:val="clear" w:color="auto" w:fill="FFEC96" w:themeFill="accent4" w:themeFillTint="66"/>
              </w:rPr>
              <w:t>AAE10</w:t>
            </w:r>
            <w:r>
              <w:t>}</w:t>
            </w:r>
          </w:p>
        </w:tc>
        <w:tc>
          <w:tcPr>
            <w:tcW w:w="3818" w:type="dxa"/>
            <w:vMerge w:val="restart"/>
            <w:vAlign w:val="center"/>
          </w:tcPr>
          <w:p w:rsidR="00312D1B" w:rsidRPr="009A55CB" w:rsidRDefault="00AF6C1A" w:rsidP="00AF6C1A">
            <w:pPr>
              <w:jc w:val="center"/>
            </w:pPr>
            <w:r>
              <w:t>${AAE11}</w:t>
            </w:r>
          </w:p>
        </w:tc>
      </w:tr>
      <w:tr w:rsidR="00777B2F" w:rsidRPr="009A55CB" w:rsidTr="00713455">
        <w:tc>
          <w:tcPr>
            <w:tcW w:w="1134" w:type="dxa"/>
            <w:vMerge/>
          </w:tcPr>
          <w:p w:rsidR="00312D1B" w:rsidRPr="009A55CB" w:rsidRDefault="00312D1B" w:rsidP="009A55CB"/>
        </w:tc>
        <w:tc>
          <w:tcPr>
            <w:tcW w:w="2068" w:type="dxa"/>
            <w:vMerge/>
            <w:shd w:val="clear" w:color="auto" w:fill="FFEC96" w:themeFill="accent4" w:themeFillTint="66"/>
          </w:tcPr>
          <w:p w:rsidR="00312D1B" w:rsidRPr="009A55CB" w:rsidRDefault="00312D1B" w:rsidP="009A55CB"/>
        </w:tc>
        <w:tc>
          <w:tcPr>
            <w:tcW w:w="528" w:type="dxa"/>
            <w:tcBorders>
              <w:right w:val="nil"/>
            </w:tcBorders>
            <w:shd w:val="clear" w:color="auto" w:fill="FFEC96" w:themeFill="accent4" w:themeFillTint="66"/>
            <w:vAlign w:val="center"/>
          </w:tcPr>
          <w:p w:rsidR="00312D1B" w:rsidRPr="009A55CB" w:rsidRDefault="00312D1B" w:rsidP="00713455">
            <w:pPr>
              <w:jc w:val="center"/>
            </w:pPr>
            <w:r>
              <w:t>M2 :</w:t>
            </w:r>
          </w:p>
        </w:tc>
        <w:tc>
          <w:tcPr>
            <w:tcW w:w="2379" w:type="dxa"/>
            <w:tcBorders>
              <w:left w:val="nil"/>
            </w:tcBorders>
            <w:shd w:val="clear" w:color="auto" w:fill="FFEC96" w:themeFill="accent4" w:themeFillTint="66"/>
            <w:vAlign w:val="center"/>
          </w:tcPr>
          <w:p w:rsidR="00312D1B" w:rsidRPr="009A55CB" w:rsidRDefault="00AF6C1A" w:rsidP="00713455">
            <w:r>
              <w:t>${AAE3-2}</w:t>
            </w:r>
          </w:p>
        </w:tc>
        <w:tc>
          <w:tcPr>
            <w:tcW w:w="671" w:type="dxa"/>
            <w:tcBorders>
              <w:right w:val="nil"/>
            </w:tcBorders>
            <w:shd w:val="clear" w:color="auto" w:fill="FFEC96" w:themeFill="accent4" w:themeFillTint="66"/>
            <w:vAlign w:val="center"/>
          </w:tcPr>
          <w:p w:rsidR="00312D1B" w:rsidRPr="009A55CB" w:rsidRDefault="00312D1B" w:rsidP="00713455">
            <w:pPr>
              <w:jc w:val="center"/>
            </w:pPr>
            <w:r>
              <w:t>αw2</w:t>
            </w:r>
            <w:r w:rsidRPr="009A55CB">
              <w:t xml:space="preserve"> =</w:t>
            </w:r>
          </w:p>
        </w:tc>
        <w:tc>
          <w:tcPr>
            <w:tcW w:w="962" w:type="dxa"/>
            <w:tcBorders>
              <w:left w:val="nil"/>
            </w:tcBorders>
            <w:shd w:val="clear" w:color="auto" w:fill="FFEC96" w:themeFill="accent4" w:themeFillTint="66"/>
            <w:vAlign w:val="center"/>
          </w:tcPr>
          <w:p w:rsidR="00312D1B" w:rsidRPr="009A55CB" w:rsidRDefault="00AF6C1A" w:rsidP="00AF6C1A">
            <w:pPr>
              <w:jc w:val="center"/>
            </w:pPr>
            <w:r>
              <w:t>${AAE5-2}</w:t>
            </w:r>
          </w:p>
        </w:tc>
        <w:tc>
          <w:tcPr>
            <w:tcW w:w="709" w:type="dxa"/>
            <w:tcBorders>
              <w:right w:val="nil"/>
            </w:tcBorders>
            <w:shd w:val="clear" w:color="auto" w:fill="FFEC96" w:themeFill="accent4" w:themeFillTint="66"/>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FFEC96" w:themeFill="accent4" w:themeFillTint="66"/>
            <w:vAlign w:val="center"/>
          </w:tcPr>
          <w:p w:rsidR="00312D1B" w:rsidRPr="009A55CB" w:rsidRDefault="00AF6C1A" w:rsidP="00AF6C1A">
            <w:pPr>
              <w:jc w:val="center"/>
            </w:pPr>
            <w:r>
              <w:t>${AAE7-2}</w:t>
            </w:r>
          </w:p>
        </w:tc>
        <w:tc>
          <w:tcPr>
            <w:tcW w:w="827" w:type="dxa"/>
            <w:vMerge/>
            <w:shd w:val="clear" w:color="auto" w:fill="FFEC96" w:themeFill="accent4" w:themeFillTint="66"/>
          </w:tcPr>
          <w:p w:rsidR="00312D1B" w:rsidRPr="009A55CB" w:rsidRDefault="00312D1B" w:rsidP="009A55CB"/>
        </w:tc>
        <w:tc>
          <w:tcPr>
            <w:tcW w:w="693" w:type="dxa"/>
            <w:vMerge/>
          </w:tcPr>
          <w:p w:rsidR="00312D1B" w:rsidRPr="009A55CB" w:rsidRDefault="00312D1B" w:rsidP="009A55CB"/>
        </w:tc>
        <w:tc>
          <w:tcPr>
            <w:tcW w:w="962" w:type="dxa"/>
            <w:vMerge/>
            <w:shd w:val="clear" w:color="auto" w:fill="FFEC96" w:themeFill="accent4" w:themeFillTint="66"/>
          </w:tcPr>
          <w:p w:rsidR="00312D1B" w:rsidRPr="009A55CB" w:rsidRDefault="00312D1B" w:rsidP="009A55CB"/>
        </w:tc>
        <w:tc>
          <w:tcPr>
            <w:tcW w:w="3818" w:type="dxa"/>
            <w:vMerge/>
          </w:tcPr>
          <w:p w:rsidR="00312D1B" w:rsidRPr="009A55CB" w:rsidRDefault="00312D1B" w:rsidP="009A55CB"/>
        </w:tc>
      </w:tr>
      <w:tr w:rsidR="00777B2F" w:rsidRPr="009A55CB" w:rsidTr="00713455">
        <w:tc>
          <w:tcPr>
            <w:tcW w:w="1134" w:type="dxa"/>
            <w:vMerge/>
          </w:tcPr>
          <w:p w:rsidR="00312D1B" w:rsidRPr="009A55CB" w:rsidRDefault="00312D1B" w:rsidP="009A55CB"/>
        </w:tc>
        <w:tc>
          <w:tcPr>
            <w:tcW w:w="2068" w:type="dxa"/>
            <w:vMerge/>
            <w:shd w:val="clear" w:color="auto" w:fill="FFEC96" w:themeFill="accent4" w:themeFillTint="66"/>
          </w:tcPr>
          <w:p w:rsidR="00312D1B" w:rsidRPr="009A55CB" w:rsidRDefault="00312D1B" w:rsidP="009A55CB"/>
        </w:tc>
        <w:tc>
          <w:tcPr>
            <w:tcW w:w="528" w:type="dxa"/>
            <w:tcBorders>
              <w:right w:val="nil"/>
            </w:tcBorders>
            <w:shd w:val="clear" w:color="auto" w:fill="FFEC96" w:themeFill="accent4" w:themeFillTint="66"/>
            <w:vAlign w:val="center"/>
          </w:tcPr>
          <w:p w:rsidR="00312D1B" w:rsidRPr="009A55CB" w:rsidRDefault="00312D1B" w:rsidP="00713455">
            <w:pPr>
              <w:jc w:val="center"/>
            </w:pPr>
            <w:r>
              <w:t>M3 :</w:t>
            </w:r>
          </w:p>
        </w:tc>
        <w:tc>
          <w:tcPr>
            <w:tcW w:w="2379" w:type="dxa"/>
            <w:tcBorders>
              <w:left w:val="nil"/>
            </w:tcBorders>
            <w:shd w:val="clear" w:color="auto" w:fill="FFEC96" w:themeFill="accent4" w:themeFillTint="66"/>
            <w:vAlign w:val="center"/>
          </w:tcPr>
          <w:p w:rsidR="00312D1B" w:rsidRPr="009A55CB" w:rsidRDefault="00AF6C1A" w:rsidP="00713455">
            <w:r>
              <w:t>${AAE3-3}</w:t>
            </w:r>
          </w:p>
        </w:tc>
        <w:tc>
          <w:tcPr>
            <w:tcW w:w="671" w:type="dxa"/>
            <w:tcBorders>
              <w:right w:val="nil"/>
            </w:tcBorders>
            <w:shd w:val="clear" w:color="auto" w:fill="FFEC96" w:themeFill="accent4" w:themeFillTint="66"/>
            <w:vAlign w:val="center"/>
          </w:tcPr>
          <w:p w:rsidR="00312D1B" w:rsidRPr="009A55CB" w:rsidRDefault="00312D1B" w:rsidP="00713455">
            <w:pPr>
              <w:jc w:val="center"/>
            </w:pPr>
            <w:r>
              <w:t>αw3</w:t>
            </w:r>
            <w:r w:rsidRPr="009A55CB">
              <w:t xml:space="preserve"> =</w:t>
            </w:r>
          </w:p>
        </w:tc>
        <w:tc>
          <w:tcPr>
            <w:tcW w:w="962" w:type="dxa"/>
            <w:tcBorders>
              <w:left w:val="nil"/>
            </w:tcBorders>
            <w:shd w:val="clear" w:color="auto" w:fill="FFEC96" w:themeFill="accent4" w:themeFillTint="66"/>
            <w:vAlign w:val="center"/>
          </w:tcPr>
          <w:p w:rsidR="00312D1B" w:rsidRPr="009A55CB" w:rsidRDefault="00AF6C1A" w:rsidP="00AF6C1A">
            <w:pPr>
              <w:jc w:val="center"/>
            </w:pPr>
            <w:r>
              <w:t>${AAE5-3}</w:t>
            </w:r>
          </w:p>
        </w:tc>
        <w:tc>
          <w:tcPr>
            <w:tcW w:w="709" w:type="dxa"/>
            <w:tcBorders>
              <w:right w:val="nil"/>
            </w:tcBorders>
            <w:shd w:val="clear" w:color="auto" w:fill="FFEC96" w:themeFill="accent4" w:themeFillTint="66"/>
            <w:vAlign w:val="center"/>
          </w:tcPr>
          <w:p w:rsidR="00312D1B" w:rsidRPr="009A55CB" w:rsidRDefault="00312D1B" w:rsidP="00713455">
            <w:pPr>
              <w:jc w:val="center"/>
            </w:pPr>
            <w:r w:rsidRPr="00312D1B">
              <w:t>SA3 =</w:t>
            </w:r>
          </w:p>
        </w:tc>
        <w:tc>
          <w:tcPr>
            <w:tcW w:w="690" w:type="dxa"/>
            <w:tcBorders>
              <w:left w:val="nil"/>
            </w:tcBorders>
            <w:shd w:val="clear" w:color="auto" w:fill="FFEC96" w:themeFill="accent4" w:themeFillTint="66"/>
            <w:vAlign w:val="center"/>
          </w:tcPr>
          <w:p w:rsidR="00312D1B" w:rsidRPr="009A55CB" w:rsidRDefault="00AF6C1A" w:rsidP="00AF6C1A">
            <w:pPr>
              <w:jc w:val="center"/>
            </w:pPr>
            <w:r>
              <w:t>${AAE7-3}</w:t>
            </w:r>
          </w:p>
        </w:tc>
        <w:tc>
          <w:tcPr>
            <w:tcW w:w="827" w:type="dxa"/>
            <w:vMerge/>
            <w:shd w:val="clear" w:color="auto" w:fill="FFEC96" w:themeFill="accent4" w:themeFillTint="66"/>
          </w:tcPr>
          <w:p w:rsidR="00312D1B" w:rsidRPr="009A55CB" w:rsidRDefault="00312D1B" w:rsidP="009A55CB"/>
        </w:tc>
        <w:tc>
          <w:tcPr>
            <w:tcW w:w="693" w:type="dxa"/>
            <w:vMerge/>
          </w:tcPr>
          <w:p w:rsidR="00312D1B" w:rsidRPr="009A55CB" w:rsidRDefault="00312D1B" w:rsidP="009A55CB"/>
        </w:tc>
        <w:tc>
          <w:tcPr>
            <w:tcW w:w="962" w:type="dxa"/>
            <w:vMerge/>
            <w:shd w:val="clear" w:color="auto" w:fill="FFEC96" w:themeFill="accent4" w:themeFillTint="66"/>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p>
    <w:p w:rsidR="006D5CAB" w:rsidRPr="00D3548F" w:rsidRDefault="006D5CAB" w:rsidP="00E31152"/>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402" w:rsidRDefault="00444402" w:rsidP="00F51D4C">
      <w:r>
        <w:separator/>
      </w:r>
    </w:p>
  </w:endnote>
  <w:endnote w:type="continuationSeparator" w:id="0">
    <w:p w:rsidR="00444402" w:rsidRDefault="00444402"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713" w:rsidRDefault="00115713">
    <w:pPr>
      <w:pStyle w:val="Pieddepage"/>
    </w:pPr>
  </w:p>
  <w:tbl>
    <w:tblPr>
      <w:tblW w:w="15309"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6450"/>
    </w:tblGrid>
    <w:tr w:rsidR="00115713" w:rsidTr="00602D72">
      <w:trPr>
        <w:trHeight w:val="266"/>
      </w:trPr>
      <w:tc>
        <w:tcPr>
          <w:tcW w:w="4163" w:type="dxa"/>
        </w:tcPr>
        <w:p w:rsidR="00115713" w:rsidRDefault="00115713" w:rsidP="00D3548F">
          <w:pPr>
            <w:pStyle w:val="Pieddepage"/>
            <w:spacing w:before="80" w:after="40"/>
            <w:ind w:right="357"/>
          </w:pPr>
          <w:r>
            <w:t>N° de dossier : ${CASEREF}</w:t>
          </w:r>
        </w:p>
      </w:tc>
      <w:tc>
        <w:tcPr>
          <w:tcW w:w="160" w:type="dxa"/>
        </w:tcPr>
        <w:p w:rsidR="00115713" w:rsidRDefault="00115713" w:rsidP="00D3548F">
          <w:pPr>
            <w:pStyle w:val="Pieddepage"/>
            <w:spacing w:before="80"/>
            <w:ind w:right="360"/>
          </w:pPr>
        </w:p>
      </w:tc>
      <w:tc>
        <w:tcPr>
          <w:tcW w:w="4536" w:type="dxa"/>
        </w:tcPr>
        <w:p w:rsidR="00115713" w:rsidRDefault="00115713" w:rsidP="00D3548F">
          <w:pPr>
            <w:pStyle w:val="Pieddepage"/>
            <w:spacing w:before="80"/>
            <w:rPr>
              <w:rStyle w:val="Numrodepage"/>
            </w:rPr>
          </w:pPr>
          <w:r>
            <w:t>N° de rapport : ${REPORTREF}</w:t>
          </w:r>
        </w:p>
      </w:tc>
      <w:tc>
        <w:tcPr>
          <w:tcW w:w="6450" w:type="dxa"/>
        </w:tcPr>
        <w:p w:rsidR="00115713" w:rsidRPr="00713356" w:rsidRDefault="00115713"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13</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13</w:t>
          </w:r>
          <w:r w:rsidRPr="00713356">
            <w:rPr>
              <w:rStyle w:val="Numrodepage"/>
            </w:rPr>
            <w:fldChar w:fldCharType="end"/>
          </w:r>
        </w:p>
      </w:tc>
    </w:tr>
  </w:tbl>
  <w:p w:rsidR="00115713" w:rsidRDefault="0011571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115713" w:rsidTr="00D3548F">
      <w:trPr>
        <w:trHeight w:val="266"/>
      </w:trPr>
      <w:tc>
        <w:tcPr>
          <w:tcW w:w="4163" w:type="dxa"/>
        </w:tcPr>
        <w:p w:rsidR="00115713" w:rsidRDefault="00115713" w:rsidP="00325C36">
          <w:pPr>
            <w:pStyle w:val="Pieddepage"/>
            <w:spacing w:before="80" w:after="40"/>
            <w:ind w:right="357"/>
          </w:pPr>
          <w:r>
            <w:t>N° de dossier : ${CASEREF}</w:t>
          </w:r>
        </w:p>
      </w:tc>
      <w:tc>
        <w:tcPr>
          <w:tcW w:w="160" w:type="dxa"/>
        </w:tcPr>
        <w:p w:rsidR="00115713" w:rsidRDefault="00115713" w:rsidP="00325C36">
          <w:pPr>
            <w:pStyle w:val="Pieddepage"/>
            <w:spacing w:before="80"/>
            <w:ind w:right="360"/>
          </w:pPr>
        </w:p>
      </w:tc>
      <w:tc>
        <w:tcPr>
          <w:tcW w:w="4536" w:type="dxa"/>
        </w:tcPr>
        <w:p w:rsidR="00115713" w:rsidRDefault="00115713" w:rsidP="00325C36">
          <w:pPr>
            <w:pStyle w:val="Pieddepage"/>
            <w:spacing w:before="80"/>
            <w:rPr>
              <w:rStyle w:val="Numrodepage"/>
            </w:rPr>
          </w:pPr>
          <w:r>
            <w:t>N° de rapport : ${REPORTREF}</w:t>
          </w:r>
        </w:p>
      </w:tc>
      <w:tc>
        <w:tcPr>
          <w:tcW w:w="846" w:type="dxa"/>
        </w:tcPr>
        <w:p w:rsidR="00115713" w:rsidRPr="00713356" w:rsidRDefault="00115713"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115713" w:rsidRPr="00C07F73" w:rsidRDefault="00115713"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402" w:rsidRDefault="00444402" w:rsidP="00F51D4C">
      <w:r>
        <w:separator/>
      </w:r>
    </w:p>
  </w:footnote>
  <w:footnote w:type="continuationSeparator" w:id="0">
    <w:p w:rsidR="00444402" w:rsidRDefault="00444402"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115713" w:rsidTr="007D7233">
      <w:tc>
        <w:tcPr>
          <w:tcW w:w="10204" w:type="dxa"/>
          <w:gridSpan w:val="3"/>
        </w:tcPr>
        <w:p w:rsidR="00115713" w:rsidRPr="00447CF5" w:rsidRDefault="00115713" w:rsidP="00447CF5"/>
      </w:tc>
    </w:tr>
    <w:tr w:rsidR="00115713" w:rsidTr="00447CF5">
      <w:tc>
        <w:tcPr>
          <w:tcW w:w="8643" w:type="dxa"/>
        </w:tcPr>
        <w:p w:rsidR="00115713" w:rsidRDefault="00115713"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115713" w:rsidRDefault="00115713"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115713" w:rsidRPr="000D6C38" w:rsidRDefault="00115713"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115713" w:rsidRPr="000D6C38" w:rsidRDefault="00115713" w:rsidP="00447CF5"/>
      </w:tc>
      <w:tc>
        <w:tcPr>
          <w:tcW w:w="1277" w:type="dxa"/>
          <w:vAlign w:val="bottom"/>
        </w:tcPr>
        <w:p w:rsidR="00115713" w:rsidRPr="00E83865" w:rsidRDefault="00115713"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sidR="00444402">
            <w:fldChar w:fldCharType="begin"/>
          </w:r>
          <w:r w:rsidR="00444402">
            <w:instrText xml:space="preserve"> NUMPAGES  \* Arabic  \* MERGEFORMAT </w:instrText>
          </w:r>
          <w:r w:rsidR="00444402">
            <w:fldChar w:fldCharType="separate"/>
          </w:r>
          <w:r>
            <w:rPr>
              <w:noProof/>
            </w:rPr>
            <w:t>12</w:t>
          </w:r>
          <w:r w:rsidR="00444402">
            <w:rPr>
              <w:noProof/>
            </w:rPr>
            <w:fldChar w:fldCharType="end"/>
          </w:r>
        </w:p>
      </w:tc>
    </w:tr>
  </w:tbl>
  <w:p w:rsidR="00115713" w:rsidRDefault="00115713"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15713" w:rsidRDefault="00115713">
    <w:pPr>
      <w:pStyle w:val="En-tte"/>
    </w:pPr>
  </w:p>
  <w:p w:rsidR="00115713" w:rsidRDefault="00115713">
    <w:pPr>
      <w:pStyle w:val="En-tte"/>
    </w:pPr>
  </w:p>
  <w:p w:rsidR="00115713" w:rsidRDefault="00115713">
    <w:pPr>
      <w:pStyle w:val="En-tte"/>
    </w:pPr>
  </w:p>
  <w:p w:rsidR="00115713" w:rsidRDefault="00115713">
    <w:pPr>
      <w:pStyle w:val="En-tte"/>
    </w:pPr>
  </w:p>
  <w:p w:rsidR="00115713" w:rsidRDefault="00115713">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15713" w:rsidRDefault="00115713"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713" w:rsidRDefault="00115713">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115713" w:rsidRPr="007004A4" w:rsidRDefault="00115713">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115713" w:rsidRPr="007004A4" w:rsidRDefault="00115713">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713" w:rsidRDefault="00115713"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15713" w:rsidRDefault="00115713">
    <w:pPr>
      <w:pStyle w:val="En-tte"/>
    </w:pPr>
  </w:p>
  <w:p w:rsidR="00115713" w:rsidRDefault="00115713">
    <w:pPr>
      <w:pStyle w:val="En-tte"/>
    </w:pPr>
  </w:p>
  <w:p w:rsidR="00115713" w:rsidRDefault="00115713">
    <w:pPr>
      <w:pStyle w:val="En-tte"/>
    </w:pPr>
  </w:p>
  <w:p w:rsidR="00115713" w:rsidRDefault="00115713">
    <w:pPr>
      <w:pStyle w:val="En-tte"/>
    </w:pPr>
  </w:p>
  <w:p w:rsidR="00115713" w:rsidRDefault="0011571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713" w:rsidRDefault="00115713">
    <w:pPr>
      <w:pStyle w:val="En-tte"/>
    </w:pPr>
  </w:p>
  <w:p w:rsidR="00115713" w:rsidRDefault="00115713">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115713" w:rsidRDefault="00115713">
    <w:pPr>
      <w:pStyle w:val="En-tte"/>
    </w:pPr>
  </w:p>
  <w:p w:rsidR="00115713" w:rsidRDefault="00115713">
    <w:pPr>
      <w:pStyle w:val="En-tte"/>
    </w:pPr>
  </w:p>
  <w:p w:rsidR="00115713" w:rsidRDefault="00115713">
    <w:pPr>
      <w:pStyle w:val="En-tte"/>
    </w:pPr>
  </w:p>
  <w:p w:rsidR="00115713" w:rsidRDefault="00115713">
    <w:pPr>
      <w:pStyle w:val="En-tte"/>
    </w:pPr>
  </w:p>
  <w:p w:rsidR="00115713" w:rsidRDefault="00115713">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751FB"/>
    <w:rsid w:val="0007552B"/>
    <w:rsid w:val="00077D57"/>
    <w:rsid w:val="000A2360"/>
    <w:rsid w:val="000A2CAB"/>
    <w:rsid w:val="000A58F9"/>
    <w:rsid w:val="000B02F8"/>
    <w:rsid w:val="000B60D2"/>
    <w:rsid w:val="000C2A2D"/>
    <w:rsid w:val="000C37A6"/>
    <w:rsid w:val="000C711B"/>
    <w:rsid w:val="000D2ECA"/>
    <w:rsid w:val="000D2EF0"/>
    <w:rsid w:val="000D6C38"/>
    <w:rsid w:val="000E4F5D"/>
    <w:rsid w:val="0011327B"/>
    <w:rsid w:val="00113AC2"/>
    <w:rsid w:val="00115713"/>
    <w:rsid w:val="00127DA9"/>
    <w:rsid w:val="00130137"/>
    <w:rsid w:val="00137A70"/>
    <w:rsid w:val="0015121E"/>
    <w:rsid w:val="00154149"/>
    <w:rsid w:val="0015568F"/>
    <w:rsid w:val="001556D1"/>
    <w:rsid w:val="001723F2"/>
    <w:rsid w:val="00174387"/>
    <w:rsid w:val="0017687F"/>
    <w:rsid w:val="00176DDF"/>
    <w:rsid w:val="00186986"/>
    <w:rsid w:val="00194C33"/>
    <w:rsid w:val="001A3867"/>
    <w:rsid w:val="001B4038"/>
    <w:rsid w:val="001C2691"/>
    <w:rsid w:val="001D546D"/>
    <w:rsid w:val="001F339B"/>
    <w:rsid w:val="001F403C"/>
    <w:rsid w:val="002019AB"/>
    <w:rsid w:val="00204E09"/>
    <w:rsid w:val="00205785"/>
    <w:rsid w:val="0021487E"/>
    <w:rsid w:val="002316F8"/>
    <w:rsid w:val="002341F7"/>
    <w:rsid w:val="002353F3"/>
    <w:rsid w:val="0024082D"/>
    <w:rsid w:val="00242C97"/>
    <w:rsid w:val="002474B0"/>
    <w:rsid w:val="002527AB"/>
    <w:rsid w:val="00262F44"/>
    <w:rsid w:val="00263F8E"/>
    <w:rsid w:val="00271AC5"/>
    <w:rsid w:val="002725CC"/>
    <w:rsid w:val="002838EE"/>
    <w:rsid w:val="00296BDF"/>
    <w:rsid w:val="002B550E"/>
    <w:rsid w:val="002C1B28"/>
    <w:rsid w:val="002E1F44"/>
    <w:rsid w:val="002E3728"/>
    <w:rsid w:val="002E4169"/>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50A0B"/>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7C34"/>
    <w:rsid w:val="003D1E12"/>
    <w:rsid w:val="003D7857"/>
    <w:rsid w:val="003E1494"/>
    <w:rsid w:val="003E4116"/>
    <w:rsid w:val="003F0D76"/>
    <w:rsid w:val="003F0EA6"/>
    <w:rsid w:val="003F2E96"/>
    <w:rsid w:val="003F5418"/>
    <w:rsid w:val="0043789B"/>
    <w:rsid w:val="004400C3"/>
    <w:rsid w:val="004420DB"/>
    <w:rsid w:val="00444402"/>
    <w:rsid w:val="00447CF5"/>
    <w:rsid w:val="00455724"/>
    <w:rsid w:val="0048306B"/>
    <w:rsid w:val="00493F77"/>
    <w:rsid w:val="004A0805"/>
    <w:rsid w:val="004A4200"/>
    <w:rsid w:val="004C1262"/>
    <w:rsid w:val="004C21C5"/>
    <w:rsid w:val="004C4FBC"/>
    <w:rsid w:val="004D2BF7"/>
    <w:rsid w:val="004E7528"/>
    <w:rsid w:val="00506AED"/>
    <w:rsid w:val="005121E5"/>
    <w:rsid w:val="00512EED"/>
    <w:rsid w:val="005162DB"/>
    <w:rsid w:val="005220EA"/>
    <w:rsid w:val="005232F9"/>
    <w:rsid w:val="00525C6C"/>
    <w:rsid w:val="00541B2C"/>
    <w:rsid w:val="00550AF2"/>
    <w:rsid w:val="00551272"/>
    <w:rsid w:val="005573DC"/>
    <w:rsid w:val="0056306E"/>
    <w:rsid w:val="00576F14"/>
    <w:rsid w:val="00580AB1"/>
    <w:rsid w:val="005A3C4F"/>
    <w:rsid w:val="005A52CF"/>
    <w:rsid w:val="005A6F2D"/>
    <w:rsid w:val="005B0055"/>
    <w:rsid w:val="005B2DB5"/>
    <w:rsid w:val="005B52D4"/>
    <w:rsid w:val="005C2B40"/>
    <w:rsid w:val="005C752A"/>
    <w:rsid w:val="005D2902"/>
    <w:rsid w:val="005D619D"/>
    <w:rsid w:val="005E2FB9"/>
    <w:rsid w:val="005F579F"/>
    <w:rsid w:val="006003AB"/>
    <w:rsid w:val="006021B5"/>
    <w:rsid w:val="00602D72"/>
    <w:rsid w:val="00605E24"/>
    <w:rsid w:val="00607C80"/>
    <w:rsid w:val="006162EA"/>
    <w:rsid w:val="00640BA4"/>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7E27"/>
    <w:rsid w:val="00724FCD"/>
    <w:rsid w:val="00737A65"/>
    <w:rsid w:val="00740729"/>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7233"/>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655FD"/>
    <w:rsid w:val="008771A8"/>
    <w:rsid w:val="00890A6B"/>
    <w:rsid w:val="008A19F4"/>
    <w:rsid w:val="008A4A45"/>
    <w:rsid w:val="008C4BC2"/>
    <w:rsid w:val="008D04B5"/>
    <w:rsid w:val="008E4A52"/>
    <w:rsid w:val="008E532A"/>
    <w:rsid w:val="008F1B75"/>
    <w:rsid w:val="008F72D8"/>
    <w:rsid w:val="00906B13"/>
    <w:rsid w:val="00924AB2"/>
    <w:rsid w:val="00927A33"/>
    <w:rsid w:val="0093532C"/>
    <w:rsid w:val="009362F1"/>
    <w:rsid w:val="00953C22"/>
    <w:rsid w:val="0095638A"/>
    <w:rsid w:val="00961BB0"/>
    <w:rsid w:val="0096726A"/>
    <w:rsid w:val="00971591"/>
    <w:rsid w:val="0097489B"/>
    <w:rsid w:val="00975958"/>
    <w:rsid w:val="009764FA"/>
    <w:rsid w:val="00986E84"/>
    <w:rsid w:val="009949FE"/>
    <w:rsid w:val="009951C5"/>
    <w:rsid w:val="00997F3A"/>
    <w:rsid w:val="009A1439"/>
    <w:rsid w:val="009A28C1"/>
    <w:rsid w:val="009A32FC"/>
    <w:rsid w:val="009A55CB"/>
    <w:rsid w:val="009C1006"/>
    <w:rsid w:val="009C2861"/>
    <w:rsid w:val="009C2AEA"/>
    <w:rsid w:val="009D29FA"/>
    <w:rsid w:val="009E5E50"/>
    <w:rsid w:val="00A03686"/>
    <w:rsid w:val="00A06070"/>
    <w:rsid w:val="00A15DE5"/>
    <w:rsid w:val="00A17F49"/>
    <w:rsid w:val="00A21370"/>
    <w:rsid w:val="00A22D0C"/>
    <w:rsid w:val="00A3199F"/>
    <w:rsid w:val="00A32DA6"/>
    <w:rsid w:val="00A3483D"/>
    <w:rsid w:val="00A34B8A"/>
    <w:rsid w:val="00A35798"/>
    <w:rsid w:val="00A41B7E"/>
    <w:rsid w:val="00A47825"/>
    <w:rsid w:val="00A5026A"/>
    <w:rsid w:val="00A50B34"/>
    <w:rsid w:val="00A54451"/>
    <w:rsid w:val="00A652EE"/>
    <w:rsid w:val="00A72EAC"/>
    <w:rsid w:val="00A73E0F"/>
    <w:rsid w:val="00A85A60"/>
    <w:rsid w:val="00A92B23"/>
    <w:rsid w:val="00A9735D"/>
    <w:rsid w:val="00A9772F"/>
    <w:rsid w:val="00AA7AE4"/>
    <w:rsid w:val="00AB5A74"/>
    <w:rsid w:val="00AC3E5D"/>
    <w:rsid w:val="00AD1C50"/>
    <w:rsid w:val="00AD4106"/>
    <w:rsid w:val="00AD4DCF"/>
    <w:rsid w:val="00AE63C9"/>
    <w:rsid w:val="00AF31B3"/>
    <w:rsid w:val="00AF6C1A"/>
    <w:rsid w:val="00AF73FC"/>
    <w:rsid w:val="00B01928"/>
    <w:rsid w:val="00B03408"/>
    <w:rsid w:val="00B16E11"/>
    <w:rsid w:val="00B2339B"/>
    <w:rsid w:val="00B2362C"/>
    <w:rsid w:val="00B25E64"/>
    <w:rsid w:val="00B37F6D"/>
    <w:rsid w:val="00B57222"/>
    <w:rsid w:val="00B60CFB"/>
    <w:rsid w:val="00B65D50"/>
    <w:rsid w:val="00B67A79"/>
    <w:rsid w:val="00B71B94"/>
    <w:rsid w:val="00B87496"/>
    <w:rsid w:val="00BA052F"/>
    <w:rsid w:val="00BB4344"/>
    <w:rsid w:val="00BC2CF6"/>
    <w:rsid w:val="00BC4BED"/>
    <w:rsid w:val="00BC57F6"/>
    <w:rsid w:val="00BC5FD2"/>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C342C"/>
    <w:rsid w:val="00CD51BF"/>
    <w:rsid w:val="00CD603C"/>
    <w:rsid w:val="00CE76AA"/>
    <w:rsid w:val="00CF182A"/>
    <w:rsid w:val="00D11D51"/>
    <w:rsid w:val="00D24DFC"/>
    <w:rsid w:val="00D27F74"/>
    <w:rsid w:val="00D311F1"/>
    <w:rsid w:val="00D3548F"/>
    <w:rsid w:val="00D435A6"/>
    <w:rsid w:val="00D55C0D"/>
    <w:rsid w:val="00D57AFE"/>
    <w:rsid w:val="00D6108F"/>
    <w:rsid w:val="00D619F2"/>
    <w:rsid w:val="00D8283A"/>
    <w:rsid w:val="00D94E1B"/>
    <w:rsid w:val="00DA03BF"/>
    <w:rsid w:val="00DA60D5"/>
    <w:rsid w:val="00DA7F8B"/>
    <w:rsid w:val="00DB043C"/>
    <w:rsid w:val="00DB0798"/>
    <w:rsid w:val="00DB0BBB"/>
    <w:rsid w:val="00DC5824"/>
    <w:rsid w:val="00DC6F82"/>
    <w:rsid w:val="00DF66AA"/>
    <w:rsid w:val="00E02C75"/>
    <w:rsid w:val="00E04CD7"/>
    <w:rsid w:val="00E115B1"/>
    <w:rsid w:val="00E142A6"/>
    <w:rsid w:val="00E14861"/>
    <w:rsid w:val="00E23585"/>
    <w:rsid w:val="00E279EB"/>
    <w:rsid w:val="00E31152"/>
    <w:rsid w:val="00E33092"/>
    <w:rsid w:val="00E34CFC"/>
    <w:rsid w:val="00E46A26"/>
    <w:rsid w:val="00E57109"/>
    <w:rsid w:val="00E60523"/>
    <w:rsid w:val="00E63F51"/>
    <w:rsid w:val="00E72589"/>
    <w:rsid w:val="00E72CA3"/>
    <w:rsid w:val="00E7669E"/>
    <w:rsid w:val="00E810DE"/>
    <w:rsid w:val="00E83865"/>
    <w:rsid w:val="00E85864"/>
    <w:rsid w:val="00E86094"/>
    <w:rsid w:val="00E860D1"/>
    <w:rsid w:val="00E938ED"/>
    <w:rsid w:val="00EA2E8E"/>
    <w:rsid w:val="00EA4A51"/>
    <w:rsid w:val="00EA5E53"/>
    <w:rsid w:val="00EB08D8"/>
    <w:rsid w:val="00EC56F8"/>
    <w:rsid w:val="00ED0265"/>
    <w:rsid w:val="00ED6709"/>
    <w:rsid w:val="00EE2FA5"/>
    <w:rsid w:val="00EE6A12"/>
    <w:rsid w:val="00EE7A5A"/>
    <w:rsid w:val="00EF0BF3"/>
    <w:rsid w:val="00EF22E0"/>
    <w:rsid w:val="00EF34B5"/>
    <w:rsid w:val="00EF619B"/>
    <w:rsid w:val="00EF63E3"/>
    <w:rsid w:val="00F117C4"/>
    <w:rsid w:val="00F1263A"/>
    <w:rsid w:val="00F264CF"/>
    <w:rsid w:val="00F30A6A"/>
    <w:rsid w:val="00F3485C"/>
    <w:rsid w:val="00F34CE3"/>
    <w:rsid w:val="00F4265E"/>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BBFB1-C0B9-F34E-A00F-212F0002D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741</TotalTime>
  <Pages>19</Pages>
  <Words>3872</Words>
  <Characters>21302</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225</cp:revision>
  <cp:lastPrinted>2018-01-09T14:14:00Z</cp:lastPrinted>
  <dcterms:created xsi:type="dcterms:W3CDTF">2018-03-03T15:40:00Z</dcterms:created>
  <dcterms:modified xsi:type="dcterms:W3CDTF">2018-03-24T18:06:00Z</dcterms:modified>
</cp:coreProperties>
</file>