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4C21C5" w:rsidRDefault="00A72EAC" w:rsidP="007D7233">
                  <w:pPr>
                    <w:pStyle w:val="Numrodaffaire"/>
                    <w:framePr w:w="10206" w:h="57" w:wrap="notBeside" w:xAlign="center" w:anchorLock="1"/>
                    <w:rPr>
                      <w:rFonts w:ascii="Arial" w:hAnsi="Arial" w:cs="Arial"/>
                    </w:rPr>
                  </w:pPr>
                  <w:r w:rsidRPr="004C21C5">
                    <w:rPr>
                      <w:rFonts w:ascii="Arial" w:hAnsi="Arial" w:cs="Arial"/>
                    </w:rPr>
                    <w:t xml:space="preserve">Nº d’affaire : </w:t>
                  </w:r>
                  <w:r w:rsidR="005A3C4F" w:rsidRPr="004C21C5">
                    <w:rPr>
                      <w:rFonts w:ascii="Arial" w:hAnsi="Arial" w:cs="Arial"/>
                    </w:rPr>
                    <w:t>${CASEREF}</w:t>
                  </w:r>
                </w:p>
                <w:p w:rsidR="00A72EAC" w:rsidRPr="004C21C5" w:rsidRDefault="00A72EAC" w:rsidP="007D7233">
                  <w:pPr>
                    <w:pStyle w:val="Dsignation"/>
                    <w:framePr w:w="10206" w:h="57" w:wrap="notBeside" w:xAlign="center" w:anchorLock="1"/>
                    <w:rPr>
                      <w:rFonts w:ascii="Arial" w:hAnsi="Arial" w:cs="Arial"/>
                    </w:rPr>
                  </w:pPr>
                  <w:r w:rsidRPr="004C21C5">
                    <w:rPr>
                      <w:rFonts w:ascii="Arial" w:hAnsi="Arial" w:cs="Arial"/>
                      <w:b/>
                      <w:sz w:val="19"/>
                      <w:szCs w:val="19"/>
                    </w:rPr>
                    <w:t>Désignation</w:t>
                  </w:r>
                  <w:r w:rsidRPr="004C21C5">
                    <w:rPr>
                      <w:rFonts w:ascii="Arial" w:hAnsi="Arial" w:cs="Arial"/>
                    </w:rPr>
                    <w:t xml:space="preserve"> : </w:t>
                  </w:r>
                  <w:r w:rsidR="00262F44" w:rsidRPr="004C21C5">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117C4">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117C4">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117C4">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F117C4">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F117C4">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117C4">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F117C4">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F117C4">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F117C4">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444"/>
        <w:gridCol w:w="1686"/>
      </w:tblGrid>
      <w:tr w:rsidR="005A3C4F" w:rsidRPr="005E2FB9" w:rsidTr="009E5E50">
        <w:trPr>
          <w:cantSplit/>
          <w:trHeight w:val="567"/>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9E5E50">
        <w:trPr>
          <w:cantSplit/>
          <w:trHeight w:val="1701"/>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8771A8">
        <w:trPr>
          <w:cantSplit/>
        </w:trPr>
        <w:tc>
          <w:tcPr>
            <w:tcW w:w="59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C22FDB">
        <w:rPr>
          <w:rFonts w:ascii="Arial" w:hAnsi="Arial" w:cs="Arial"/>
          <w:szCs w:val="20"/>
        </w:rPr>
        <w:t>DnT,A</w:t>
      </w:r>
      <w:proofErr w:type="gramEnd"/>
      <w:r w:rsidRPr="00C22FDB">
        <w:rPr>
          <w:rFonts w:ascii="Arial" w:hAnsi="Arial" w:cs="Arial"/>
          <w:szCs w:val="20"/>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C22FDB" w:rsidRDefault="002E3728" w:rsidP="00C22FDB">
      <w:pPr>
        <w:pStyle w:val="Normalcentr"/>
        <w:tabs>
          <w:tab w:val="left" w:pos="9639"/>
        </w:tabs>
        <w:ind w:left="0" w:right="0"/>
        <w:rPr>
          <w:sz w:val="20"/>
          <w:szCs w:val="20"/>
        </w:rPr>
      </w:pPr>
      <w: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EF0BF3">
        <w:rPr>
          <w:rFonts w:cs="Arial"/>
          <w:b/>
          <w:bCs/>
          <w:szCs w:val="20"/>
        </w:rPr>
        <w:t>$</w:t>
      </w:r>
      <w:r w:rsidR="003B6FB9">
        <w:rPr>
          <w:rFonts w:cs="Arial"/>
          <w:b/>
          <w:bCs/>
          <w:szCs w:val="20"/>
        </w:rPr>
        <w:t>{COUNTMEASURE}</w:t>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0C37A6" w:rsidP="00605E24">
      <w:pPr>
        <w:jc w:val="right"/>
        <w:rPr>
          <w:rFonts w:ascii="Arial" w:hAnsi="Arial" w:cs="Arial"/>
          <w:b/>
        </w:rPr>
      </w:pPr>
      <w:r>
        <w:rPr>
          <w:rFonts w:ascii="Arial" w:hAnsi="Arial" w:cs="Arial"/>
          <w:b/>
        </w:rPr>
        <w:t>${DOCAUTHOR}</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117C4">
              <w:rPr>
                <w:rFonts w:cstheme="minorHAnsi"/>
                <w:b/>
              </w:rPr>
            </w:r>
            <w:r w:rsidR="00F117C4">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117C4">
              <w:rPr>
                <w:rFonts w:cstheme="minorHAnsi"/>
                <w:b/>
              </w:rPr>
            </w:r>
            <w:r w:rsidR="00F117C4">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F117C4">
              <w:rPr>
                <w:rFonts w:cstheme="minorHAnsi"/>
                <w:b/>
              </w:rPr>
            </w:r>
            <w:r w:rsidR="00F117C4">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117C4">
              <w:rPr>
                <w:rFonts w:cstheme="minorHAnsi"/>
                <w:b/>
              </w:rPr>
            </w:r>
            <w:r w:rsidR="00F117C4">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117C4">
              <w:rPr>
                <w:rFonts w:cstheme="minorHAnsi"/>
                <w:b/>
              </w:rPr>
            </w:r>
            <w:r w:rsidR="00F117C4">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117C4">
              <w:rPr>
                <w:rFonts w:cstheme="minorHAnsi"/>
                <w:b/>
              </w:rPr>
            </w:r>
            <w:r w:rsidR="00F117C4">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F117C4">
        <w:rPr>
          <w:b/>
        </w:rPr>
      </w:r>
      <w:r w:rsidR="00F117C4">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117C4">
        <w:rPr>
          <w:b/>
          <w:sz w:val="18"/>
          <w:szCs w:val="18"/>
        </w:rPr>
      </w:r>
      <w:r w:rsidR="00F117C4">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117C4">
        <w:rPr>
          <w:b/>
          <w:sz w:val="18"/>
          <w:szCs w:val="18"/>
        </w:rPr>
      </w:r>
      <w:r w:rsidR="00F117C4">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F117C4">
        <w:rPr>
          <w:b/>
          <w:sz w:val="18"/>
          <w:szCs w:val="18"/>
        </w:rPr>
      </w:r>
      <w:r w:rsidR="00F117C4">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F117C4">
        <w:rPr>
          <w:b/>
          <w:sz w:val="18"/>
          <w:szCs w:val="18"/>
        </w:rPr>
      </w:r>
      <w:r w:rsidR="00F117C4">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117C4">
        <w:rPr>
          <w:b/>
          <w:sz w:val="18"/>
          <w:szCs w:val="18"/>
        </w:rPr>
      </w:r>
      <w:r w:rsidR="00F117C4">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117C4">
        <w:rPr>
          <w:b/>
          <w:sz w:val="18"/>
          <w:szCs w:val="18"/>
        </w:rPr>
      </w:r>
      <w:r w:rsidR="00F117C4">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F117C4">
        <w:rPr>
          <w:sz w:val="18"/>
          <w:szCs w:val="18"/>
        </w:rPr>
      </w:r>
      <w:r w:rsidR="00F117C4">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117C4">
        <w:rPr>
          <w:sz w:val="18"/>
          <w:szCs w:val="18"/>
        </w:rPr>
      </w:r>
      <w:r w:rsidR="00F117C4">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117C4">
        <w:rPr>
          <w:sz w:val="18"/>
          <w:szCs w:val="18"/>
        </w:rPr>
      </w:r>
      <w:r w:rsidR="00F117C4">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117C4">
        <w:rPr>
          <w:sz w:val="18"/>
          <w:szCs w:val="18"/>
        </w:rPr>
      </w:r>
      <w:r w:rsidR="00F117C4">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117C4">
        <w:rPr>
          <w:sz w:val="18"/>
          <w:szCs w:val="18"/>
        </w:rPr>
      </w:r>
      <w:r w:rsidR="00F117C4">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F117C4">
        <w:rPr>
          <w:sz w:val="18"/>
          <w:szCs w:val="18"/>
        </w:rPr>
      </w:r>
      <w:r w:rsidR="00F117C4">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D6709">
        <w:tc>
          <w:tcPr>
            <w:tcW w:w="5049"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0022CC">
        <w:tc>
          <w:tcPr>
            <w:tcW w:w="5049" w:type="dxa"/>
            <w:gridSpan w:val="3"/>
            <w:vMerge/>
            <w:tcBorders>
              <w:right w:val="single" w:sz="4" w:space="0" w:color="auto"/>
            </w:tcBorders>
            <w:shd w:val="clear" w:color="auto" w:fill="FFF5CA" w:themeFill="accent4" w:themeFillTint="33"/>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C243C9" w:rsidP="00740729">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95638A" w:rsidRPr="00EE6A12" w:rsidTr="004C21C5">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 xml:space="preserve">standardisé </w:t>
            </w:r>
            <w:proofErr w:type="spellStart"/>
            <w:r w:rsidRPr="004C21C5">
              <w:rPr>
                <w:rFonts w:ascii="Arial" w:hAnsi="Arial" w:cs="Arial"/>
                <w:b/>
                <w:sz w:val="13"/>
                <w:szCs w:val="13"/>
              </w:rPr>
              <w:t>DnT</w:t>
            </w:r>
            <w:proofErr w:type="spellEnd"/>
            <w:r w:rsidRPr="004C21C5">
              <w:rPr>
                <w:rFonts w:ascii="Arial" w:hAnsi="Arial" w:cs="Arial"/>
                <w:b/>
                <w:sz w:val="13"/>
                <w:szCs w:val="13"/>
              </w:rPr>
              <w:t xml:space="preserve"> en dB</w:t>
            </w:r>
          </w:p>
        </w:tc>
      </w:tr>
      <w:tr w:rsidR="0095638A" w:rsidRPr="00EE6A12" w:rsidTr="00A15DE5">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57"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95638A" w:rsidRPr="00EE6A12" w:rsidRDefault="0095638A" w:rsidP="00A15DE5">
            <w:pPr>
              <w:jc w:val="center"/>
              <w:rPr>
                <w:rFonts w:ascii="Arial" w:hAnsi="Arial" w:cs="Arial"/>
                <w:b/>
                <w:bCs/>
                <w:sz w:val="13"/>
                <w:szCs w:val="13"/>
              </w:rPr>
            </w:pPr>
          </w:p>
        </w:tc>
        <w:tc>
          <w:tcPr>
            <w:tcW w:w="961"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250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500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1000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4000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r>
      <w:tr w:rsidR="0095638A" w:rsidRPr="00EE6A12" w:rsidTr="00A15DE5">
        <w:trPr>
          <w:trHeight w:val="30"/>
        </w:trPr>
        <w:tc>
          <w:tcPr>
            <w:tcW w:w="4776" w:type="dxa"/>
            <w:gridSpan w:val="5"/>
          </w:tcPr>
          <w:p w:rsidR="0095638A" w:rsidRPr="00EE6A12" w:rsidRDefault="0095638A"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95638A" w:rsidRPr="00EE6A12" w:rsidRDefault="0095638A" w:rsidP="00A15DE5">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${AW}</w:t>
            </w:r>
            <w:r w:rsidR="0067304F">
              <w:rPr>
                <w:rFonts w:ascii="Arial" w:hAnsi="Arial" w:cs="Arial"/>
                <w:b/>
                <w:bCs/>
                <w:sz w:val="18"/>
                <w:szCs w:val="18"/>
                <w:u w:color="000000"/>
              </w:rPr>
              <w:t xml:space="preserve"> dB</w:t>
            </w:r>
          </w:p>
        </w:tc>
      </w:tr>
      <w:tr w:rsidR="0095638A" w:rsidRPr="00EE6A12" w:rsidTr="00A15DE5">
        <w:trPr>
          <w:trHeight w:val="30"/>
        </w:trPr>
        <w:tc>
          <w:tcPr>
            <w:tcW w:w="4776" w:type="dxa"/>
            <w:gridSpan w:val="5"/>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95638A" w:rsidRPr="00EE6A12" w:rsidRDefault="0095638A" w:rsidP="00A15DE5">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w:t>
            </w:r>
            <w:proofErr w:type="spellStart"/>
            <w:r w:rsidRPr="00EE6A12">
              <w:rPr>
                <w:rFonts w:ascii="Arial" w:hAnsi="Arial" w:cs="Arial"/>
                <w:b/>
                <w:bCs/>
                <w:sz w:val="18"/>
                <w:szCs w:val="18"/>
                <w:u w:color="000000"/>
              </w:rPr>
              <w:t>AObj</w:t>
            </w:r>
            <w:proofErr w:type="spellEnd"/>
            <w:r w:rsidRPr="00EE6A12">
              <w:rPr>
                <w:rFonts w:ascii="Arial" w:hAnsi="Arial" w:cs="Arial"/>
                <w:b/>
                <w:bCs/>
                <w:sz w:val="18"/>
                <w:szCs w:val="18"/>
                <w:u w:color="000000"/>
              </w:rPr>
              <w:t>}</w:t>
            </w:r>
            <w:r w:rsidR="0067304F">
              <w:rPr>
                <w:rFonts w:ascii="Arial" w:hAnsi="Arial" w:cs="Arial"/>
                <w:b/>
                <w:bCs/>
                <w:sz w:val="18"/>
                <w:szCs w:val="18"/>
                <w:u w:color="000000"/>
              </w:rPr>
              <w:t xml:space="preserve"> dB</w:t>
            </w:r>
          </w:p>
        </w:tc>
      </w:tr>
      <w:tr w:rsidR="0095638A" w:rsidRPr="00EE6A12" w:rsidTr="00A15DE5">
        <w:trPr>
          <w:trHeight w:val="30"/>
        </w:trPr>
        <w:tc>
          <w:tcPr>
            <w:tcW w:w="1821" w:type="dxa"/>
            <w:gridSpan w:val="2"/>
            <w:tcBorders>
              <w:bottom w:val="single" w:sz="4" w:space="0" w:color="auto"/>
            </w:tcBorders>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95638A" w:rsidRPr="00EE6A12" w:rsidRDefault="0095638A"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95638A"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95638A" w:rsidRPr="00EE6A12" w:rsidRDefault="0095638A"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1F339B">
        <w:tc>
          <w:tcPr>
            <w:tcW w:w="5022"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proofErr w:type="spellStart"/>
            <w:r w:rsidRPr="000022CC">
              <w:rPr>
                <w:rFonts w:ascii="Arial" w:hAnsi="Arial" w:cs="Arial"/>
                <w:bCs/>
                <w:sz w:val="16"/>
                <w:szCs w:val="16"/>
                <w:shd w:val="clear" w:color="auto" w:fill="F7FAFF"/>
              </w:rPr>
              <w:t>FEmitName</w:t>
            </w:r>
            <w:proofErr w:type="spellEnd"/>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proofErr w:type="spellStart"/>
            <w:r w:rsidRPr="000022CC">
              <w:rPr>
                <w:rFonts w:ascii="Arial" w:hAnsi="Arial" w:cs="Arial"/>
                <w:bCs/>
                <w:sz w:val="16"/>
                <w:szCs w:val="16"/>
                <w:shd w:val="clear" w:color="auto" w:fill="F7FAFF"/>
              </w:rPr>
              <w:t>FEmitType</w:t>
            </w:r>
            <w:proofErr w:type="spellEnd"/>
            <w:r w:rsidRPr="000022CC">
              <w:rPr>
                <w:rFonts w:ascii="Arial" w:hAnsi="Arial" w:cs="Arial"/>
                <w:bCs/>
                <w:sz w:val="16"/>
                <w:szCs w:val="16"/>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296BDF">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D435A6" w:rsidP="00D435A6">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D435A6" w:rsidRPr="00EE6A12" w:rsidTr="00A15DE5">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 xml:space="preserve">standardisé </w:t>
            </w:r>
            <w:proofErr w:type="spellStart"/>
            <w:r w:rsidRPr="004C21C5">
              <w:rPr>
                <w:rFonts w:ascii="Arial" w:hAnsi="Arial" w:cs="Arial"/>
                <w:b/>
                <w:sz w:val="13"/>
                <w:szCs w:val="13"/>
              </w:rPr>
              <w:t>DnT</w:t>
            </w:r>
            <w:proofErr w:type="spellEnd"/>
            <w:r w:rsidRPr="004C21C5">
              <w:rPr>
                <w:rFonts w:ascii="Arial" w:hAnsi="Arial" w:cs="Arial"/>
                <w:b/>
                <w:sz w:val="13"/>
                <w:szCs w:val="13"/>
              </w:rPr>
              <w:t xml:space="preserve"> en dB</w:t>
            </w:r>
          </w:p>
        </w:tc>
      </w:tr>
      <w:tr w:rsidR="00D435A6" w:rsidRPr="00EE6A12" w:rsidTr="00A15DE5">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57"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D435A6" w:rsidRPr="00EE6A12" w:rsidRDefault="00D435A6" w:rsidP="00A15DE5">
            <w:pPr>
              <w:jc w:val="center"/>
              <w:rPr>
                <w:rFonts w:ascii="Arial" w:hAnsi="Arial" w:cs="Arial"/>
                <w:b/>
                <w:bCs/>
                <w:sz w:val="13"/>
                <w:szCs w:val="13"/>
              </w:rPr>
            </w:pPr>
          </w:p>
        </w:tc>
        <w:tc>
          <w:tcPr>
            <w:tcW w:w="961"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250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_H1</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500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_H2</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1000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_H3</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_H4</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4000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_H5</w:t>
            </w:r>
            <w:r w:rsidRPr="00EE6A12">
              <w:rPr>
                <w:rFonts w:ascii="Arial" w:hAnsi="Arial" w:cs="Arial"/>
                <w:bCs/>
                <w:sz w:val="13"/>
                <w:szCs w:val="13"/>
                <w:u w:color="000000"/>
              </w:rPr>
              <w:t>}</w:t>
            </w:r>
          </w:p>
        </w:tc>
      </w:tr>
      <w:tr w:rsidR="00D435A6" w:rsidRPr="00EE6A12" w:rsidTr="00A15DE5">
        <w:trPr>
          <w:trHeight w:val="30"/>
        </w:trPr>
        <w:tc>
          <w:tcPr>
            <w:tcW w:w="4776" w:type="dxa"/>
            <w:gridSpan w:val="5"/>
          </w:tcPr>
          <w:p w:rsidR="00D435A6" w:rsidRPr="00EE6A12" w:rsidRDefault="00D435A6"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D435A6" w:rsidRPr="004C21C5" w:rsidRDefault="004C21C5" w:rsidP="00A15DE5">
            <w:pPr>
              <w:jc w:val="right"/>
              <w:rPr>
                <w:rFonts w:ascii="Arial" w:hAnsi="Arial" w:cs="Arial"/>
                <w:b/>
                <w:bCs/>
                <w:color w:val="52B7FF" w:themeColor="accent2" w:themeTint="99"/>
                <w:sz w:val="13"/>
                <w:szCs w:val="13"/>
              </w:rPr>
            </w:pPr>
            <w:proofErr w:type="spellStart"/>
            <w:proofErr w:type="gramStart"/>
            <w:r w:rsidRPr="004C21C5">
              <w:rPr>
                <w:rFonts w:ascii="Arial" w:hAnsi="Arial" w:cs="Arial"/>
                <w:b/>
                <w:bCs/>
                <w:color w:val="52B7FF" w:themeColor="accent2" w:themeTint="99"/>
                <w:sz w:val="13"/>
                <w:szCs w:val="13"/>
              </w:rPr>
              <w:t>DnT,A</w:t>
            </w:r>
            <w:proofErr w:type="gramEnd"/>
            <w:r w:rsidRPr="004C21C5">
              <w:rPr>
                <w:rFonts w:ascii="Arial" w:hAnsi="Arial" w:cs="Arial"/>
                <w:b/>
                <w:bCs/>
                <w:color w:val="52B7FF" w:themeColor="accent2" w:themeTint="99"/>
                <w:sz w:val="13"/>
                <w:szCs w:val="13"/>
              </w:rPr>
              <w:t>,tr</w:t>
            </w:r>
            <w:proofErr w:type="spellEnd"/>
            <w:r w:rsidRPr="004C21C5">
              <w:rPr>
                <w:rFonts w:ascii="Arial" w:hAnsi="Arial" w:cs="Arial"/>
                <w:b/>
                <w:bCs/>
                <w:color w:val="52B7FF" w:themeColor="accent2" w:themeTint="99"/>
                <w:sz w:val="13"/>
                <w:szCs w:val="13"/>
              </w:rPr>
              <w:t>*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W}</w:t>
            </w:r>
            <w:r w:rsidR="0067304F">
              <w:rPr>
                <w:rFonts w:ascii="Arial" w:hAnsi="Arial" w:cs="Arial"/>
                <w:b/>
                <w:bCs/>
                <w:sz w:val="18"/>
                <w:szCs w:val="18"/>
                <w:u w:color="000000"/>
              </w:rPr>
              <w:t xml:space="preserve"> dB</w:t>
            </w:r>
          </w:p>
        </w:tc>
      </w:tr>
      <w:tr w:rsidR="00D435A6" w:rsidRPr="00EE6A12" w:rsidTr="00A15DE5">
        <w:trPr>
          <w:trHeight w:val="30"/>
        </w:trPr>
        <w:tc>
          <w:tcPr>
            <w:tcW w:w="4776" w:type="dxa"/>
            <w:gridSpan w:val="5"/>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D435A6" w:rsidRPr="00EE6A12" w:rsidRDefault="004C21C5" w:rsidP="00A15DE5">
            <w:pPr>
              <w:jc w:val="right"/>
              <w:rPr>
                <w:rFonts w:ascii="Arial" w:hAnsi="Arial" w:cs="Arial"/>
                <w:b/>
                <w:bCs/>
                <w:sz w:val="18"/>
                <w:szCs w:val="18"/>
              </w:rPr>
            </w:pPr>
            <w:proofErr w:type="spellStart"/>
            <w:proofErr w:type="gramStart"/>
            <w:r w:rsidRPr="004C21C5">
              <w:rPr>
                <w:rFonts w:ascii="Arial" w:hAnsi="Arial" w:cs="Arial"/>
                <w:b/>
                <w:bCs/>
                <w:sz w:val="15"/>
                <w:szCs w:val="18"/>
              </w:rPr>
              <w:t>DnT,A</w:t>
            </w:r>
            <w:proofErr w:type="gramEnd"/>
            <w:r w:rsidRPr="004C21C5">
              <w:rPr>
                <w:rFonts w:ascii="Arial" w:hAnsi="Arial" w:cs="Arial"/>
                <w:b/>
                <w:bCs/>
                <w:sz w:val="15"/>
                <w:szCs w:val="18"/>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proofErr w:type="spellStart"/>
            <w:r w:rsidR="00906B13">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sidR="0067304F">
              <w:rPr>
                <w:rFonts w:ascii="Arial" w:hAnsi="Arial" w:cs="Arial"/>
                <w:b/>
                <w:bCs/>
                <w:sz w:val="18"/>
                <w:szCs w:val="18"/>
                <w:u w:color="000000"/>
              </w:rPr>
              <w:t xml:space="preserve"> dB</w:t>
            </w:r>
          </w:p>
        </w:tc>
      </w:tr>
      <w:tr w:rsidR="00D435A6" w:rsidRPr="00EE6A12" w:rsidTr="00A15DE5">
        <w:trPr>
          <w:trHeight w:val="30"/>
        </w:trPr>
        <w:tc>
          <w:tcPr>
            <w:tcW w:w="1821" w:type="dxa"/>
            <w:gridSpan w:val="2"/>
            <w:tcBorders>
              <w:bottom w:val="single" w:sz="4" w:space="0" w:color="auto"/>
            </w:tcBorders>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D435A6" w:rsidRPr="00EE6A12" w:rsidRDefault="00D435A6"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906B13">
              <w:rPr>
                <w:rFonts w:ascii="Arial" w:hAnsi="Arial" w:cs="Arial"/>
                <w:b/>
                <w:bCs/>
                <w:color w:val="52B7FF" w:themeColor="accent2" w:themeTint="99"/>
                <w:sz w:val="18"/>
                <w:szCs w:val="18"/>
                <w:u w:color="000000"/>
              </w:rPr>
              <w:t>F</w:t>
            </w:r>
            <w:r w:rsidRPr="00EE6A12">
              <w:rPr>
                <w:rFonts w:ascii="Arial" w:hAnsi="Arial" w:cs="Arial"/>
                <w:b/>
                <w:bCs/>
                <w:color w:val="52B7FF" w:themeColor="accent2" w:themeTint="99"/>
                <w:sz w:val="18"/>
                <w:szCs w:val="18"/>
                <w:u w:color="000000"/>
              </w:rPr>
              <w:t>PassRa1999}</w:t>
            </w:r>
          </w:p>
        </w:tc>
      </w:tr>
      <w:tr w:rsidR="00D435A6"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D435A6" w:rsidRPr="004C21C5" w:rsidRDefault="004C21C5" w:rsidP="00A15DE5">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xml:space="preserve">* L'isolement acoustique standardisé pondéré </w:t>
            </w:r>
            <w:proofErr w:type="spellStart"/>
            <w:proofErr w:type="gramStart"/>
            <w:r w:rsidRPr="004C21C5">
              <w:rPr>
                <w:rFonts w:ascii="Arial" w:hAnsi="Arial" w:cs="Arial"/>
                <w:bCs/>
                <w:sz w:val="13"/>
                <w:szCs w:val="13"/>
                <w:u w:color="000000"/>
              </w:rPr>
              <w:t>DnT,A</w:t>
            </w:r>
            <w:proofErr w:type="gramEnd"/>
            <w:r w:rsidRPr="004C21C5">
              <w:rPr>
                <w:rFonts w:ascii="Arial" w:hAnsi="Arial" w:cs="Arial"/>
                <w:bCs/>
                <w:sz w:val="13"/>
                <w:szCs w:val="13"/>
                <w:u w:color="000000"/>
              </w:rPr>
              <w:t>,tr</w:t>
            </w:r>
            <w:proofErr w:type="spellEnd"/>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D24DFC">
        <w:tc>
          <w:tcPr>
            <w:tcW w:w="5049"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685716" w:rsidP="00F52110">
      <w:pPr>
        <w:rPr>
          <w:bCs/>
          <w:sz w:val="22"/>
          <w:szCs w:val="22"/>
        </w:rPr>
      </w:pPr>
    </w:p>
    <w:tbl>
      <w:tblPr>
        <w:tblStyle w:val="Grilledutableau"/>
        <w:tblW w:w="0" w:type="auto"/>
        <w:tblInd w:w="-5" w:type="dxa"/>
        <w:tblLook w:val="04A0" w:firstRow="1" w:lastRow="0" w:firstColumn="1" w:lastColumn="0" w:noHBand="0" w:noVBand="1"/>
      </w:tblPr>
      <w:tblGrid>
        <w:gridCol w:w="864"/>
        <w:gridCol w:w="961"/>
        <w:gridCol w:w="2001"/>
        <w:gridCol w:w="957"/>
        <w:gridCol w:w="983"/>
        <w:gridCol w:w="1575"/>
        <w:gridCol w:w="2608"/>
      </w:tblGrid>
      <w:tr w:rsidR="00F52110" w:rsidRPr="00EE6A12" w:rsidTr="00685716">
        <w:trPr>
          <w:trHeight w:val="30"/>
        </w:trPr>
        <w:tc>
          <w:tcPr>
            <w:tcW w:w="864"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62"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5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83"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75"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w:t>
            </w:r>
            <w:proofErr w:type="spellStart"/>
            <w:r w:rsidRPr="00F117C4">
              <w:rPr>
                <w:rFonts w:ascii="Arial" w:hAnsi="Arial" w:cs="Arial"/>
                <w:b/>
                <w:sz w:val="13"/>
                <w:szCs w:val="13"/>
              </w:rPr>
              <w:t>nT</w:t>
            </w:r>
            <w:proofErr w:type="spellEnd"/>
            <w:r w:rsidRPr="00F117C4">
              <w:rPr>
                <w:rFonts w:ascii="Arial" w:hAnsi="Arial" w:cs="Arial"/>
                <w:b/>
                <w:sz w:val="13"/>
                <w:szCs w:val="13"/>
              </w:rPr>
              <w:t xml:space="preserve"> en dB</w:t>
            </w:r>
          </w:p>
        </w:tc>
        <w:tc>
          <w:tcPr>
            <w:tcW w:w="2608"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A15DE5">
        <w:trPr>
          <w:trHeight w:val="30"/>
        </w:trPr>
        <w:tc>
          <w:tcPr>
            <w:tcW w:w="864" w:type="dxa"/>
            <w:vMerge/>
            <w:vAlign w:val="center"/>
          </w:tcPr>
          <w:p w:rsidR="0093532C" w:rsidRPr="00EE6A12" w:rsidRDefault="0093532C" w:rsidP="00693359">
            <w:pPr>
              <w:jc w:val="center"/>
              <w:rPr>
                <w:rFonts w:ascii="Arial" w:hAnsi="Arial" w:cs="Arial"/>
                <w:b/>
                <w:bCs/>
                <w:sz w:val="13"/>
                <w:szCs w:val="13"/>
              </w:rPr>
            </w:pPr>
          </w:p>
        </w:tc>
        <w:tc>
          <w:tcPr>
            <w:tcW w:w="96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200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57" w:type="dxa"/>
            <w:vMerge/>
            <w:vAlign w:val="center"/>
          </w:tcPr>
          <w:p w:rsidR="0093532C" w:rsidRPr="00EE6A12" w:rsidRDefault="0093532C" w:rsidP="00693359">
            <w:pPr>
              <w:jc w:val="center"/>
              <w:rPr>
                <w:rFonts w:ascii="Arial" w:hAnsi="Arial" w:cs="Arial"/>
                <w:b/>
                <w:bCs/>
                <w:sz w:val="13"/>
                <w:szCs w:val="13"/>
              </w:rPr>
            </w:pPr>
          </w:p>
        </w:tc>
        <w:tc>
          <w:tcPr>
            <w:tcW w:w="983" w:type="dxa"/>
            <w:vMerge/>
            <w:vAlign w:val="center"/>
          </w:tcPr>
          <w:p w:rsidR="0093532C" w:rsidRPr="00EE6A12" w:rsidRDefault="0093532C" w:rsidP="00693359">
            <w:pPr>
              <w:jc w:val="center"/>
              <w:rPr>
                <w:rFonts w:ascii="Arial" w:hAnsi="Arial" w:cs="Arial"/>
                <w:b/>
                <w:bCs/>
                <w:sz w:val="13"/>
                <w:szCs w:val="13"/>
              </w:rPr>
            </w:pPr>
          </w:p>
        </w:tc>
        <w:tc>
          <w:tcPr>
            <w:tcW w:w="1575"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608"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250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w:t>
            </w:r>
            <w:r w:rsidRPr="00EE6A12">
              <w:rPr>
                <w:rFonts w:ascii="Arial" w:hAnsi="Arial" w:cs="Arial"/>
                <w:bCs/>
                <w:sz w:val="13"/>
                <w:szCs w:val="13"/>
                <w:u w:color="000000"/>
              </w:rPr>
              <w:t>1}</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CTest_D1</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CTest_F1</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CTest_G1</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CTest_H1</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500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CTest_C2</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CTest_D2</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CTest_F2</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CTest_G2</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CTest_H2</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1000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CTest_C3</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CTest_D3</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CTest_F3</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CTest_G3</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CTest_H3</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CTest_C4</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CTest_D4</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CTest_F4</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CTest_G4</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CTest_H4</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4000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CTest_C5</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CTest_D5</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CTest_F5</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CTest_G5</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CTest_H5</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702932" w:rsidRPr="00EE6A12" w:rsidTr="00685716">
        <w:trPr>
          <w:trHeight w:val="30"/>
        </w:trPr>
        <w:tc>
          <w:tcPr>
            <w:tcW w:w="4783" w:type="dxa"/>
            <w:gridSpan w:val="4"/>
          </w:tcPr>
          <w:p w:rsidR="00F52110" w:rsidRPr="00EE6A12" w:rsidRDefault="0048306B" w:rsidP="00693359">
            <w:pPr>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Niveau de pression pondéré du bruit de choc standardisé :</w:t>
            </w:r>
          </w:p>
        </w:tc>
        <w:tc>
          <w:tcPr>
            <w:tcW w:w="983" w:type="dxa"/>
            <w:vAlign w:val="center"/>
          </w:tcPr>
          <w:p w:rsidR="00F52110" w:rsidRPr="00EE6A12" w:rsidRDefault="0048306B" w:rsidP="00693359">
            <w:pPr>
              <w:jc w:val="right"/>
              <w:rPr>
                <w:rFonts w:ascii="Arial" w:hAnsi="Arial" w:cs="Arial"/>
                <w:b/>
                <w:bCs/>
                <w:color w:val="52B7FF" w:themeColor="accent2" w:themeTint="99"/>
                <w:sz w:val="18"/>
                <w:szCs w:val="18"/>
              </w:rPr>
            </w:pPr>
            <w:proofErr w:type="gramStart"/>
            <w:r w:rsidRPr="0048306B">
              <w:rPr>
                <w:rFonts w:ascii="Arial" w:hAnsi="Arial" w:cs="Arial"/>
                <w:b/>
                <w:bCs/>
                <w:color w:val="52B7FF" w:themeColor="accent2" w:themeTint="99"/>
                <w:sz w:val="15"/>
                <w:szCs w:val="18"/>
              </w:rPr>
              <w:t>L'</w:t>
            </w:r>
            <w:proofErr w:type="spellStart"/>
            <w:r w:rsidRPr="0048306B">
              <w:rPr>
                <w:rFonts w:ascii="Arial" w:hAnsi="Arial" w:cs="Arial"/>
                <w:b/>
                <w:bCs/>
                <w:color w:val="52B7FF" w:themeColor="accent2" w:themeTint="99"/>
                <w:sz w:val="15"/>
                <w:szCs w:val="18"/>
              </w:rPr>
              <w:t>nT,w</w:t>
            </w:r>
            <w:proofErr w:type="spellEnd"/>
            <w:proofErr w:type="gramEnd"/>
            <w:r w:rsidRPr="0048306B">
              <w:rPr>
                <w:rFonts w:ascii="Arial" w:hAnsi="Arial" w:cs="Arial"/>
                <w:b/>
                <w:bCs/>
                <w:color w:val="52B7FF" w:themeColor="accent2" w:themeTint="99"/>
                <w:sz w:val="15"/>
                <w:szCs w:val="18"/>
              </w:rPr>
              <w:t>*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W}</w:t>
            </w:r>
            <w:r w:rsidR="00C43243">
              <w:rPr>
                <w:rFonts w:ascii="Arial" w:hAnsi="Arial" w:cs="Arial"/>
                <w:b/>
                <w:bCs/>
                <w:sz w:val="18"/>
                <w:szCs w:val="18"/>
                <w:u w:color="000000"/>
              </w:rPr>
              <w:t xml:space="preserve"> dB</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4783" w:type="dxa"/>
            <w:gridSpan w:val="4"/>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Objectif RA 1999 :</w:t>
            </w:r>
          </w:p>
        </w:tc>
        <w:tc>
          <w:tcPr>
            <w:tcW w:w="983" w:type="dxa"/>
            <w:vAlign w:val="center"/>
          </w:tcPr>
          <w:p w:rsidR="00F52110" w:rsidRPr="00EE6A12" w:rsidRDefault="0048306B" w:rsidP="00693359">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48306B">
              <w:rPr>
                <w:rFonts w:ascii="Arial" w:hAnsi="Arial" w:cs="Arial"/>
                <w:b/>
                <w:bCs/>
                <w:sz w:val="15"/>
                <w:szCs w:val="18"/>
              </w:rPr>
              <w:t>nT,w</w:t>
            </w:r>
            <w:proofErr w:type="spellEnd"/>
            <w:proofErr w:type="gramEnd"/>
            <w:r w:rsidRPr="0048306B">
              <w:rPr>
                <w:rFonts w:ascii="Arial" w:hAnsi="Arial" w:cs="Arial"/>
                <w:b/>
                <w:bCs/>
                <w:sz w:val="15"/>
                <w:szCs w:val="18"/>
              </w:rPr>
              <w:t xml:space="preserve">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proofErr w:type="spellStart"/>
            <w:r w:rsidR="00685716">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sidR="008A4A45">
              <w:rPr>
                <w:rFonts w:ascii="Arial" w:hAnsi="Arial" w:cs="Arial"/>
                <w:b/>
                <w:bCs/>
                <w:sz w:val="18"/>
                <w:szCs w:val="18"/>
                <w:u w:color="000000"/>
              </w:rPr>
              <w:t xml:space="preserve"> dB</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1825" w:type="dxa"/>
            <w:gridSpan w:val="2"/>
            <w:tcBorders>
              <w:bottom w:val="single" w:sz="4" w:space="0" w:color="auto"/>
            </w:tcBorders>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Appréciation :</w:t>
            </w:r>
          </w:p>
        </w:tc>
        <w:tc>
          <w:tcPr>
            <w:tcW w:w="5516" w:type="dxa"/>
            <w:gridSpan w:val="4"/>
            <w:tcBorders>
              <w:bottom w:val="single" w:sz="4" w:space="0" w:color="auto"/>
              <w:right w:val="single" w:sz="4" w:space="0" w:color="auto"/>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685716">
              <w:rPr>
                <w:rFonts w:ascii="Arial" w:hAnsi="Arial" w:cs="Arial"/>
                <w:b/>
                <w:bCs/>
                <w:color w:val="52B7FF" w:themeColor="accent2" w:themeTint="99"/>
                <w:sz w:val="18"/>
                <w:szCs w:val="18"/>
                <w:u w:color="000000"/>
              </w:rPr>
              <w:t>C</w:t>
            </w:r>
            <w:r w:rsidRPr="00EE6A12">
              <w:rPr>
                <w:rFonts w:ascii="Arial" w:hAnsi="Arial" w:cs="Arial"/>
                <w:b/>
                <w:bCs/>
                <w:color w:val="52B7FF" w:themeColor="accent2" w:themeTint="99"/>
                <w:sz w:val="18"/>
                <w:szCs w:val="18"/>
                <w:u w:color="000000"/>
              </w:rPr>
              <w:t>PassRa1999}</w:t>
            </w:r>
          </w:p>
        </w:tc>
        <w:tc>
          <w:tcPr>
            <w:tcW w:w="2608" w:type="dxa"/>
            <w:vMerge/>
            <w:tcBorders>
              <w:top w:val="nil"/>
              <w:left w:val="single" w:sz="4" w:space="0" w:color="auto"/>
              <w:bottom w:val="nil"/>
              <w:right w:val="nil"/>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685716">
        <w:trPr>
          <w:trHeight w:val="30"/>
        </w:trPr>
        <w:tc>
          <w:tcPr>
            <w:tcW w:w="7341" w:type="dxa"/>
            <w:gridSpan w:val="6"/>
            <w:tcBorders>
              <w:top w:val="single" w:sz="4" w:space="0" w:color="auto"/>
              <w:left w:val="single" w:sz="4" w:space="0" w:color="auto"/>
              <w:bottom w:val="single" w:sz="4" w:space="0" w:color="auto"/>
              <w:right w:val="single" w:sz="4" w:space="0" w:color="auto"/>
            </w:tcBorders>
            <w:vAlign w:val="center"/>
          </w:tcPr>
          <w:p w:rsidR="00F52110" w:rsidRPr="0048306B" w:rsidRDefault="0048306B" w:rsidP="00693359">
            <w:pPr>
              <w:autoSpaceDE w:val="0"/>
              <w:autoSpaceDN w:val="0"/>
              <w:adjustRightInd w:val="0"/>
              <w:spacing w:line="280" w:lineRule="atLeast"/>
              <w:rPr>
                <w:rFonts w:ascii="Arial" w:hAnsi="Arial" w:cs="Arial"/>
                <w:bCs/>
                <w:sz w:val="13"/>
                <w:szCs w:val="13"/>
                <w:u w:color="000000"/>
              </w:rPr>
            </w:pPr>
            <w:bookmarkStart w:id="49" w:name="_GoBack"/>
            <w:r w:rsidRPr="0048306B">
              <w:rPr>
                <w:rFonts w:ascii="Arial" w:hAnsi="Arial" w:cs="Arial"/>
                <w:bCs/>
                <w:sz w:val="11"/>
                <w:szCs w:val="13"/>
                <w:u w:color="000000"/>
              </w:rPr>
              <w:t xml:space="preserve">* Le niveau de pression pondéré du bruit de choc standardisé </w:t>
            </w:r>
            <w:proofErr w:type="gramStart"/>
            <w:r w:rsidRPr="0048306B">
              <w:rPr>
                <w:rFonts w:ascii="Arial" w:hAnsi="Arial" w:cs="Arial"/>
                <w:bCs/>
                <w:sz w:val="11"/>
                <w:szCs w:val="13"/>
                <w:u w:color="000000"/>
              </w:rPr>
              <w:t>L'</w:t>
            </w:r>
            <w:proofErr w:type="spellStart"/>
            <w:r w:rsidRPr="0048306B">
              <w:rPr>
                <w:rFonts w:ascii="Arial" w:hAnsi="Arial" w:cs="Arial"/>
                <w:bCs/>
                <w:sz w:val="11"/>
                <w:szCs w:val="13"/>
                <w:u w:color="000000"/>
              </w:rPr>
              <w:t>nT,w</w:t>
            </w:r>
            <w:proofErr w:type="spellEnd"/>
            <w:proofErr w:type="gramEnd"/>
            <w:r w:rsidRPr="0048306B">
              <w:rPr>
                <w:rFonts w:ascii="Arial" w:hAnsi="Arial" w:cs="Arial"/>
                <w:bCs/>
                <w:sz w:val="11"/>
                <w:szCs w:val="13"/>
                <w:u w:color="000000"/>
              </w:rPr>
              <w:t xml:space="preserve"> (indice Européen) est calculé sur les octaves 125-2000 Hz</w:t>
            </w:r>
            <w:bookmarkEnd w:id="49"/>
          </w:p>
        </w:tc>
        <w:tc>
          <w:tcPr>
            <w:tcW w:w="2608" w:type="dxa"/>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EA4A51">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extDirection w:val="tbRl"/>
            <w:vAlign w:val="center"/>
          </w:tcPr>
          <w:p w:rsidR="00EA4A51" w:rsidRPr="00176DDF" w:rsidRDefault="00EA4A51" w:rsidP="00AF73FC">
            <w:pPr>
              <w:ind w:left="113" w:right="113"/>
              <w:jc w:val="center"/>
            </w:pP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F72913">
        <w:tc>
          <w:tcPr>
            <w:tcW w:w="406"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506AED">
        <w:trPr>
          <w:trHeight w:val="858"/>
        </w:trPr>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5"/>
        <w:gridCol w:w="1506"/>
        <w:gridCol w:w="1572"/>
        <w:gridCol w:w="827"/>
        <w:gridCol w:w="774"/>
        <w:gridCol w:w="810"/>
        <w:gridCol w:w="835"/>
        <w:gridCol w:w="862"/>
        <w:gridCol w:w="844"/>
        <w:gridCol w:w="835"/>
        <w:gridCol w:w="835"/>
        <w:gridCol w:w="855"/>
        <w:gridCol w:w="800"/>
        <w:gridCol w:w="1842"/>
      </w:tblGrid>
      <w:tr w:rsidR="00506AED" w:rsidRPr="00ED0265" w:rsidTr="00506AED">
        <w:trPr>
          <w:cantSplit/>
          <w:trHeight w:val="20"/>
        </w:trPr>
        <w:tc>
          <w:tcPr>
            <w:tcW w:w="2297" w:type="dxa"/>
            <w:gridSpan w:val="2"/>
            <w:vAlign w:val="center"/>
          </w:tcPr>
          <w:p w:rsidR="00506AED" w:rsidRPr="00ED0265" w:rsidRDefault="00506AED" w:rsidP="00506AED">
            <w:pPr>
              <w:jc w:val="center"/>
              <w:rPr>
                <w:rFonts w:ascii="Arial" w:hAnsi="Arial" w:cs="Arial"/>
                <w:color w:val="000000"/>
              </w:rPr>
            </w:pP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E14861" w:rsidTr="00E14861">
        <w:trPr>
          <w:cantSplit/>
          <w:trHeight w:val="20"/>
        </w:trPr>
        <w:tc>
          <w:tcPr>
            <w:tcW w:w="839"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${EQ2B}</w:t>
            </w:r>
          </w:p>
        </w:tc>
        <w:tc>
          <w:tcPr>
            <w:tcW w:w="1458"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${EQ2C}</w:t>
            </w:r>
          </w:p>
        </w:tc>
        <w:tc>
          <w:tcPr>
            <w:tcW w:w="155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${EQ2D}</w:t>
            </w:r>
          </w:p>
        </w:tc>
        <w:tc>
          <w:tcPr>
            <w:tcW w:w="1610"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${EQ2E}</w:t>
            </w:r>
          </w:p>
        </w:tc>
        <w:tc>
          <w:tcPr>
            <w:tcW w:w="83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${EQ2F}</w:t>
            </w:r>
          </w:p>
        </w:tc>
        <w:tc>
          <w:tcPr>
            <w:tcW w:w="777"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${EQ2I}</w:t>
            </w:r>
          </w:p>
        </w:tc>
        <w:tc>
          <w:tcPr>
            <w:tcW w:w="813"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${EQ2J}</w:t>
            </w:r>
          </w:p>
        </w:tc>
        <w:tc>
          <w:tcPr>
            <w:tcW w:w="839" w:type="dxa"/>
            <w:vAlign w:val="center"/>
          </w:tcPr>
          <w:p w:rsidR="00506AED" w:rsidRPr="00E14861" w:rsidRDefault="00506AED" w:rsidP="00506AED">
            <w:pPr>
              <w:jc w:val="center"/>
              <w:rPr>
                <w:rFonts w:ascii="Arial" w:hAnsi="Arial" w:cs="Arial"/>
                <w:color w:val="000000"/>
                <w:sz w:val="15"/>
                <w:szCs w:val="15"/>
              </w:rPr>
            </w:pPr>
            <w:r w:rsidRPr="00E14861">
              <w:rPr>
                <w:sz w:val="15"/>
                <w:szCs w:val="15"/>
              </w:rPr>
              <w:t>${EQ2K}</w:t>
            </w:r>
          </w:p>
        </w:tc>
        <w:tc>
          <w:tcPr>
            <w:tcW w:w="866"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${EQ2M}</w:t>
            </w:r>
          </w:p>
        </w:tc>
        <w:tc>
          <w:tcPr>
            <w:tcW w:w="848"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${EQ2N}</w:t>
            </w:r>
          </w:p>
        </w:tc>
        <w:tc>
          <w:tcPr>
            <w:tcW w:w="839"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39" w:type="dxa"/>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57" w:type="dxa"/>
            <w:tcBorders>
              <w:right w:val="single" w:sz="4" w:space="0" w:color="auto"/>
            </w:tcBorders>
            <w:vAlign w:val="center"/>
          </w:tcPr>
          <w:p w:rsidR="00506AED" w:rsidRPr="00E14861" w:rsidRDefault="00506AED" w:rsidP="00506AED">
            <w:pPr>
              <w:autoSpaceDE w:val="0"/>
              <w:autoSpaceDN w:val="0"/>
              <w:adjustRightInd w:val="0"/>
              <w:spacing w:line="280" w:lineRule="atLeast"/>
              <w:jc w:val="center"/>
              <w:rPr>
                <w:rFonts w:ascii="Arial" w:hAnsi="Arial" w:cs="Arial"/>
                <w:b/>
                <w:bCs/>
                <w:color w:val="000000"/>
                <w:sz w:val="15"/>
                <w:szCs w:val="15"/>
              </w:rPr>
            </w:pPr>
            <w:r w:rsidRPr="00E14861">
              <w:rPr>
                <w:b/>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shd w:val="clear" w:color="auto" w:fill="FFF5CA" w:themeFill="accent4" w:themeFillTint="33"/>
              </w:rPr>
              <w:t>${EQ2V</w:t>
            </w:r>
            <w:r w:rsidRPr="00E14861">
              <w:rPr>
                <w:sz w:val="15"/>
                <w:szCs w:val="15"/>
              </w:rPr>
              <w:t>}</w:t>
            </w:r>
          </w:p>
        </w:tc>
        <w:tc>
          <w:tcPr>
            <w:tcW w:w="1907" w:type="dxa"/>
            <w:tcBorders>
              <w:left w:val="single" w:sz="4" w:space="0" w:color="auto"/>
            </w:tcBorders>
            <w:vAlign w:val="center"/>
          </w:tcPr>
          <w:p w:rsidR="00506AED" w:rsidRPr="00E14861" w:rsidRDefault="00506AED" w:rsidP="00506AED">
            <w:pPr>
              <w:jc w:val="center"/>
              <w:rPr>
                <w:rFonts w:ascii="Arial" w:hAnsi="Arial" w:cs="Arial"/>
                <w:b/>
                <w:bCs/>
                <w:color w:val="000000"/>
                <w:sz w:val="13"/>
                <w:szCs w:val="13"/>
              </w:rPr>
            </w:pPr>
            <w:r w:rsidRPr="00E14861">
              <w:rPr>
                <w:b/>
                <w:color w:val="0082DE" w:themeColor="accent2"/>
                <w:sz w:val="13"/>
                <w:szCs w:val="13"/>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7B0869" w:rsidP="006D5CAB">
            <w:pPr>
              <w:rPr>
                <w:lang w:val="en-US"/>
              </w:rPr>
            </w:pPr>
            <w:r>
              <w:rPr>
                <w:lang w:val="en-US"/>
              </w:rPr>
              <w:lastRenderedPageBreak/>
              <w:t>${VERSION}</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713455">
        <w:tc>
          <w:tcPr>
            <w:tcW w:w="1134" w:type="dxa"/>
            <w:vMerge w:val="restart"/>
            <w:vAlign w:val="center"/>
          </w:tcPr>
          <w:p w:rsidR="00312D1B" w:rsidRPr="009A55CB" w:rsidRDefault="00AF6C1A" w:rsidP="00AF6C1A">
            <w:pPr>
              <w:jc w:val="center"/>
            </w:pPr>
            <w:r>
              <w:t>${AAE}</w:t>
            </w:r>
          </w:p>
        </w:tc>
        <w:tc>
          <w:tcPr>
            <w:tcW w:w="2068" w:type="dxa"/>
            <w:vMerge w:val="restart"/>
            <w:shd w:val="clear" w:color="auto" w:fill="FFEC96" w:themeFill="accent4" w:themeFillTint="66"/>
            <w:vAlign w:val="center"/>
          </w:tcPr>
          <w:p w:rsidR="00312D1B" w:rsidRPr="009A55CB" w:rsidRDefault="00AF6C1A" w:rsidP="00AF6C1A">
            <w:pPr>
              <w:jc w:val="center"/>
            </w:pPr>
            <w:r>
              <w:t>${AAE1}</w:t>
            </w:r>
          </w:p>
        </w:tc>
        <w:tc>
          <w:tcPr>
            <w:tcW w:w="528" w:type="dxa"/>
            <w:tcBorders>
              <w:right w:val="nil"/>
            </w:tcBorders>
            <w:shd w:val="clear" w:color="auto" w:fill="FFEC96" w:themeFill="accent4" w:themeFillTint="66"/>
            <w:vAlign w:val="center"/>
          </w:tcPr>
          <w:p w:rsidR="00312D1B" w:rsidRPr="009A55CB" w:rsidRDefault="00312D1B" w:rsidP="00713455">
            <w:pPr>
              <w:jc w:val="center"/>
            </w:pPr>
            <w:r>
              <w:t>M1 :</w:t>
            </w:r>
          </w:p>
        </w:tc>
        <w:tc>
          <w:tcPr>
            <w:tcW w:w="2379" w:type="dxa"/>
            <w:tcBorders>
              <w:left w:val="nil"/>
            </w:tcBorders>
            <w:shd w:val="clear" w:color="auto" w:fill="FFEC96" w:themeFill="accent4" w:themeFillTint="66"/>
            <w:vAlign w:val="center"/>
          </w:tcPr>
          <w:p w:rsidR="00312D1B" w:rsidRPr="009A55CB" w:rsidRDefault="00AF6C1A" w:rsidP="00713455">
            <w:r>
              <w:t>${AAE3-1}</w:t>
            </w:r>
          </w:p>
        </w:tc>
        <w:tc>
          <w:tcPr>
            <w:tcW w:w="671" w:type="dxa"/>
            <w:tcBorders>
              <w:right w:val="nil"/>
            </w:tcBorders>
            <w:shd w:val="clear" w:color="auto" w:fill="FFEC96" w:themeFill="accent4" w:themeFillTint="66"/>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${AAE5-1}</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${AAE7-1}</w:t>
            </w:r>
          </w:p>
        </w:tc>
        <w:tc>
          <w:tcPr>
            <w:tcW w:w="827" w:type="dxa"/>
            <w:vMerge w:val="restart"/>
            <w:shd w:val="clear" w:color="auto" w:fill="FFEC96" w:themeFill="accent4" w:themeFillTint="66"/>
            <w:vAlign w:val="center"/>
          </w:tcPr>
          <w:p w:rsidR="00312D1B" w:rsidRPr="009A55CB" w:rsidRDefault="00AF6C1A" w:rsidP="00AF6C1A">
            <w:pPr>
              <w:jc w:val="center"/>
            </w:pPr>
            <w:r>
              <w:t>${A</w:t>
            </w:r>
            <w:r w:rsidRPr="00777B2F">
              <w:rPr>
                <w:shd w:val="clear" w:color="auto" w:fill="FFEC96" w:themeFill="accent4" w:themeFillTint="66"/>
              </w:rPr>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FFEC96" w:themeFill="accent4" w:themeFillTint="66"/>
            <w:vAlign w:val="center"/>
          </w:tcPr>
          <w:p w:rsidR="00312D1B" w:rsidRPr="009A55CB" w:rsidRDefault="00AF6C1A" w:rsidP="00AF6C1A">
            <w:pPr>
              <w:jc w:val="center"/>
            </w:pPr>
            <w:r>
              <w:t>${</w:t>
            </w:r>
            <w:r w:rsidRPr="00777B2F">
              <w:rPr>
                <w:shd w:val="clear" w:color="auto" w:fill="FFEC96" w:themeFill="accent4" w:themeFillTint="66"/>
              </w:rPr>
              <w:t>AAE10</w:t>
            </w:r>
            <w:r>
              <w:t>}</w:t>
            </w:r>
          </w:p>
        </w:tc>
        <w:tc>
          <w:tcPr>
            <w:tcW w:w="3818" w:type="dxa"/>
            <w:vMerge w:val="restart"/>
            <w:vAlign w:val="center"/>
          </w:tcPr>
          <w:p w:rsidR="00312D1B" w:rsidRPr="009A55CB" w:rsidRDefault="00AF6C1A" w:rsidP="00AF6C1A">
            <w:pPr>
              <w:jc w:val="center"/>
            </w:pPr>
            <w:r>
              <w:t>${AAE11}</w:t>
            </w:r>
          </w:p>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M2 :</w:t>
            </w:r>
          </w:p>
        </w:tc>
        <w:tc>
          <w:tcPr>
            <w:tcW w:w="2379" w:type="dxa"/>
            <w:tcBorders>
              <w:left w:val="nil"/>
            </w:tcBorders>
            <w:shd w:val="clear" w:color="auto" w:fill="FFEC96" w:themeFill="accent4" w:themeFillTint="66"/>
            <w:vAlign w:val="center"/>
          </w:tcPr>
          <w:p w:rsidR="00312D1B" w:rsidRPr="009A55CB" w:rsidRDefault="00AF6C1A" w:rsidP="00713455">
            <w:r>
              <w:t>${AAE3-2}</w:t>
            </w:r>
          </w:p>
        </w:tc>
        <w:tc>
          <w:tcPr>
            <w:tcW w:w="671" w:type="dxa"/>
            <w:tcBorders>
              <w:right w:val="nil"/>
            </w:tcBorders>
            <w:shd w:val="clear" w:color="auto" w:fill="FFEC96" w:themeFill="accent4" w:themeFillTint="66"/>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${AAE5-2}</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${AAE7-2}</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M3 :</w:t>
            </w:r>
          </w:p>
        </w:tc>
        <w:tc>
          <w:tcPr>
            <w:tcW w:w="2379" w:type="dxa"/>
            <w:tcBorders>
              <w:left w:val="nil"/>
            </w:tcBorders>
            <w:shd w:val="clear" w:color="auto" w:fill="FFEC96" w:themeFill="accent4" w:themeFillTint="66"/>
            <w:vAlign w:val="center"/>
          </w:tcPr>
          <w:p w:rsidR="00312D1B" w:rsidRPr="009A55CB" w:rsidRDefault="00AF6C1A" w:rsidP="00713455">
            <w:r>
              <w:t>${AAE3-3}</w:t>
            </w:r>
          </w:p>
        </w:tc>
        <w:tc>
          <w:tcPr>
            <w:tcW w:w="671" w:type="dxa"/>
            <w:tcBorders>
              <w:right w:val="nil"/>
            </w:tcBorders>
            <w:shd w:val="clear" w:color="auto" w:fill="FFEC96" w:themeFill="accent4" w:themeFillTint="66"/>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${AAE5-3}</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SA3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${AAE7-3}</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4D2" w:rsidRDefault="00CB44D2" w:rsidP="00F51D4C">
      <w:r>
        <w:separator/>
      </w:r>
    </w:p>
  </w:endnote>
  <w:endnote w:type="continuationSeparator" w:id="0">
    <w:p w:rsidR="00CB44D2" w:rsidRDefault="00CB44D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C4" w:rsidRDefault="00F117C4">
    <w:pPr>
      <w:pStyle w:val="Pieddepage"/>
    </w:pPr>
  </w:p>
  <w:tbl>
    <w:tblPr>
      <w:tblW w:w="15309"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6450"/>
    </w:tblGrid>
    <w:tr w:rsidR="00F117C4" w:rsidTr="00602D72">
      <w:trPr>
        <w:trHeight w:val="266"/>
      </w:trPr>
      <w:tc>
        <w:tcPr>
          <w:tcW w:w="4163" w:type="dxa"/>
        </w:tcPr>
        <w:p w:rsidR="00F117C4" w:rsidRDefault="00F117C4" w:rsidP="00D3548F">
          <w:pPr>
            <w:pStyle w:val="Pieddepage"/>
            <w:spacing w:before="80" w:after="40"/>
            <w:ind w:right="357"/>
          </w:pPr>
          <w:r>
            <w:t>N° de dossier : ${CASEREF}</w:t>
          </w:r>
        </w:p>
      </w:tc>
      <w:tc>
        <w:tcPr>
          <w:tcW w:w="160" w:type="dxa"/>
        </w:tcPr>
        <w:p w:rsidR="00F117C4" w:rsidRDefault="00F117C4" w:rsidP="00D3548F">
          <w:pPr>
            <w:pStyle w:val="Pieddepage"/>
            <w:spacing w:before="80"/>
            <w:ind w:right="360"/>
          </w:pPr>
        </w:p>
      </w:tc>
      <w:tc>
        <w:tcPr>
          <w:tcW w:w="4536" w:type="dxa"/>
        </w:tcPr>
        <w:p w:rsidR="00F117C4" w:rsidRDefault="00F117C4" w:rsidP="00D3548F">
          <w:pPr>
            <w:pStyle w:val="Pieddepage"/>
            <w:spacing w:before="80"/>
            <w:rPr>
              <w:rStyle w:val="Numrodepage"/>
            </w:rPr>
          </w:pPr>
          <w:r>
            <w:t>N° de rapport : ${REPORTREF}</w:t>
          </w:r>
        </w:p>
      </w:tc>
      <w:tc>
        <w:tcPr>
          <w:tcW w:w="6450" w:type="dxa"/>
        </w:tcPr>
        <w:p w:rsidR="00F117C4" w:rsidRPr="00713356" w:rsidRDefault="00F117C4"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F117C4" w:rsidRDefault="00F117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117C4" w:rsidTr="00D3548F">
      <w:trPr>
        <w:trHeight w:val="266"/>
      </w:trPr>
      <w:tc>
        <w:tcPr>
          <w:tcW w:w="4163" w:type="dxa"/>
        </w:tcPr>
        <w:p w:rsidR="00F117C4" w:rsidRDefault="00F117C4" w:rsidP="00D3548F">
          <w:pPr>
            <w:pStyle w:val="Pieddepage"/>
            <w:spacing w:before="80" w:after="40"/>
            <w:ind w:right="357"/>
          </w:pPr>
          <w:r>
            <w:t xml:space="preserve">N° de dossier : </w:t>
          </w:r>
        </w:p>
      </w:tc>
      <w:tc>
        <w:tcPr>
          <w:tcW w:w="160" w:type="dxa"/>
        </w:tcPr>
        <w:p w:rsidR="00F117C4" w:rsidRDefault="00F117C4" w:rsidP="00D3548F">
          <w:pPr>
            <w:pStyle w:val="Pieddepage"/>
            <w:spacing w:before="80"/>
            <w:ind w:right="360"/>
          </w:pPr>
        </w:p>
      </w:tc>
      <w:tc>
        <w:tcPr>
          <w:tcW w:w="4536" w:type="dxa"/>
        </w:tcPr>
        <w:p w:rsidR="00F117C4" w:rsidRDefault="00F117C4" w:rsidP="00D3548F">
          <w:pPr>
            <w:pStyle w:val="Pieddepage"/>
            <w:spacing w:before="80"/>
            <w:rPr>
              <w:rStyle w:val="Numrodepage"/>
            </w:rPr>
          </w:pPr>
          <w:r>
            <w:t xml:space="preserve">N° de rapport : </w:t>
          </w:r>
        </w:p>
      </w:tc>
      <w:tc>
        <w:tcPr>
          <w:tcW w:w="846" w:type="dxa"/>
        </w:tcPr>
        <w:p w:rsidR="00F117C4" w:rsidRPr="00713356" w:rsidRDefault="00F117C4"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F117C4" w:rsidRPr="00C07F73" w:rsidRDefault="00F117C4"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4D2" w:rsidRDefault="00CB44D2" w:rsidP="00F51D4C">
      <w:r>
        <w:separator/>
      </w:r>
    </w:p>
  </w:footnote>
  <w:footnote w:type="continuationSeparator" w:id="0">
    <w:p w:rsidR="00CB44D2" w:rsidRDefault="00CB44D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117C4" w:rsidTr="007D7233">
      <w:tc>
        <w:tcPr>
          <w:tcW w:w="10204" w:type="dxa"/>
          <w:gridSpan w:val="3"/>
        </w:tcPr>
        <w:p w:rsidR="00F117C4" w:rsidRPr="00447CF5" w:rsidRDefault="00F117C4" w:rsidP="00447CF5"/>
      </w:tc>
    </w:tr>
    <w:tr w:rsidR="00F117C4" w:rsidTr="00447CF5">
      <w:tc>
        <w:tcPr>
          <w:tcW w:w="8643" w:type="dxa"/>
        </w:tcPr>
        <w:p w:rsidR="00F117C4" w:rsidRDefault="00F117C4"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F117C4" w:rsidRDefault="00F117C4"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117C4" w:rsidRPr="000D6C38" w:rsidRDefault="00F117C4"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117C4" w:rsidRPr="000D6C38" w:rsidRDefault="00F117C4" w:rsidP="00447CF5"/>
      </w:tc>
      <w:tc>
        <w:tcPr>
          <w:tcW w:w="1277" w:type="dxa"/>
          <w:vAlign w:val="bottom"/>
        </w:tcPr>
        <w:p w:rsidR="00F117C4" w:rsidRPr="00E83865" w:rsidRDefault="00F117C4"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F117C4" w:rsidRDefault="00F117C4"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117C4" w:rsidRDefault="00F117C4"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C4" w:rsidRDefault="00F117C4">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F117C4" w:rsidRPr="007004A4" w:rsidRDefault="00F117C4">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F117C4" w:rsidRPr="007004A4" w:rsidRDefault="00F117C4">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C4" w:rsidRDefault="00F117C4"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C4" w:rsidRDefault="00F117C4">
    <w:pPr>
      <w:pStyle w:val="En-tte"/>
    </w:pPr>
  </w:p>
  <w:p w:rsidR="00F117C4" w:rsidRDefault="00F117C4">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p>
  <w:p w:rsidR="00F117C4" w:rsidRDefault="00F117C4">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6"/>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A2360"/>
    <w:rsid w:val="000A2CAB"/>
    <w:rsid w:val="000A58F9"/>
    <w:rsid w:val="000B02F8"/>
    <w:rsid w:val="000B60D2"/>
    <w:rsid w:val="000C2A2D"/>
    <w:rsid w:val="000C37A6"/>
    <w:rsid w:val="000C711B"/>
    <w:rsid w:val="000D6C38"/>
    <w:rsid w:val="000E4F5D"/>
    <w:rsid w:val="0011327B"/>
    <w:rsid w:val="00113AC2"/>
    <w:rsid w:val="00127DA9"/>
    <w:rsid w:val="00130137"/>
    <w:rsid w:val="00137A70"/>
    <w:rsid w:val="00154149"/>
    <w:rsid w:val="0015568F"/>
    <w:rsid w:val="001556D1"/>
    <w:rsid w:val="001723F2"/>
    <w:rsid w:val="00174387"/>
    <w:rsid w:val="0017687F"/>
    <w:rsid w:val="00176DDF"/>
    <w:rsid w:val="00186986"/>
    <w:rsid w:val="00194C33"/>
    <w:rsid w:val="001A3867"/>
    <w:rsid w:val="001C2691"/>
    <w:rsid w:val="001D546D"/>
    <w:rsid w:val="001F339B"/>
    <w:rsid w:val="001F403C"/>
    <w:rsid w:val="002019AB"/>
    <w:rsid w:val="00204E09"/>
    <w:rsid w:val="0021487E"/>
    <w:rsid w:val="002316F8"/>
    <w:rsid w:val="002341F7"/>
    <w:rsid w:val="002353F3"/>
    <w:rsid w:val="00242C97"/>
    <w:rsid w:val="002474B0"/>
    <w:rsid w:val="002527AB"/>
    <w:rsid w:val="00262F44"/>
    <w:rsid w:val="00263F8E"/>
    <w:rsid w:val="00271AC5"/>
    <w:rsid w:val="002725CC"/>
    <w:rsid w:val="002838EE"/>
    <w:rsid w:val="00296BDF"/>
    <w:rsid w:val="002B550E"/>
    <w:rsid w:val="002E1F44"/>
    <w:rsid w:val="002E3728"/>
    <w:rsid w:val="002E4169"/>
    <w:rsid w:val="00303034"/>
    <w:rsid w:val="00307147"/>
    <w:rsid w:val="00310038"/>
    <w:rsid w:val="00312D1B"/>
    <w:rsid w:val="0031301C"/>
    <w:rsid w:val="00313139"/>
    <w:rsid w:val="00317127"/>
    <w:rsid w:val="00320FBB"/>
    <w:rsid w:val="00334A50"/>
    <w:rsid w:val="00335466"/>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7CF5"/>
    <w:rsid w:val="00455724"/>
    <w:rsid w:val="0048306B"/>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37A65"/>
    <w:rsid w:val="00740729"/>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7233"/>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771A8"/>
    <w:rsid w:val="00890A6B"/>
    <w:rsid w:val="008A19F4"/>
    <w:rsid w:val="008A4A45"/>
    <w:rsid w:val="008C4BC2"/>
    <w:rsid w:val="008D04B5"/>
    <w:rsid w:val="008E4A52"/>
    <w:rsid w:val="008E532A"/>
    <w:rsid w:val="008F1B75"/>
    <w:rsid w:val="008F72D8"/>
    <w:rsid w:val="00906B13"/>
    <w:rsid w:val="00924AB2"/>
    <w:rsid w:val="00927A33"/>
    <w:rsid w:val="0093532C"/>
    <w:rsid w:val="009362F1"/>
    <w:rsid w:val="00953C22"/>
    <w:rsid w:val="0095638A"/>
    <w:rsid w:val="00961BB0"/>
    <w:rsid w:val="0096726A"/>
    <w:rsid w:val="00971591"/>
    <w:rsid w:val="00975958"/>
    <w:rsid w:val="009764FA"/>
    <w:rsid w:val="00986E84"/>
    <w:rsid w:val="009949FE"/>
    <w:rsid w:val="009951C5"/>
    <w:rsid w:val="009A1439"/>
    <w:rsid w:val="009A28C1"/>
    <w:rsid w:val="009A32FC"/>
    <w:rsid w:val="009A55CB"/>
    <w:rsid w:val="009C1006"/>
    <w:rsid w:val="009C2AEA"/>
    <w:rsid w:val="009D29FA"/>
    <w:rsid w:val="009E5E50"/>
    <w:rsid w:val="00A15DE5"/>
    <w:rsid w:val="00A17F49"/>
    <w:rsid w:val="00A21370"/>
    <w:rsid w:val="00A22D0C"/>
    <w:rsid w:val="00A3199F"/>
    <w:rsid w:val="00A32DA6"/>
    <w:rsid w:val="00A3483D"/>
    <w:rsid w:val="00A34B8A"/>
    <w:rsid w:val="00A35798"/>
    <w:rsid w:val="00A41B7E"/>
    <w:rsid w:val="00A47825"/>
    <w:rsid w:val="00A5026A"/>
    <w:rsid w:val="00A50B34"/>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16E11"/>
    <w:rsid w:val="00B2339B"/>
    <w:rsid w:val="00B2362C"/>
    <w:rsid w:val="00B25E64"/>
    <w:rsid w:val="00B37F6D"/>
    <w:rsid w:val="00B57222"/>
    <w:rsid w:val="00B60CFB"/>
    <w:rsid w:val="00B65D50"/>
    <w:rsid w:val="00B67A79"/>
    <w:rsid w:val="00B71B94"/>
    <w:rsid w:val="00B87496"/>
    <w:rsid w:val="00BA052F"/>
    <w:rsid w:val="00BB4344"/>
    <w:rsid w:val="00BC2CF6"/>
    <w:rsid w:val="00BC4BED"/>
    <w:rsid w:val="00BC57F6"/>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142A6"/>
    <w:rsid w:val="00E14861"/>
    <w:rsid w:val="00E23585"/>
    <w:rsid w:val="00E279EB"/>
    <w:rsid w:val="00E31152"/>
    <w:rsid w:val="00E33092"/>
    <w:rsid w:val="00E34CFC"/>
    <w:rsid w:val="00E46A26"/>
    <w:rsid w:val="00E57109"/>
    <w:rsid w:val="00E60523"/>
    <w:rsid w:val="00E63F51"/>
    <w:rsid w:val="00E72CA3"/>
    <w:rsid w:val="00E7669E"/>
    <w:rsid w:val="00E810DE"/>
    <w:rsid w:val="00E83865"/>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CE3"/>
    <w:rsid w:val="00F4265E"/>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4F405"/>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B9965-16A0-9C4C-8598-A04E7B3B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699</TotalTime>
  <Pages>20</Pages>
  <Words>3868</Words>
  <Characters>21278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200</cp:revision>
  <cp:lastPrinted>2018-01-09T14:14:00Z</cp:lastPrinted>
  <dcterms:created xsi:type="dcterms:W3CDTF">2018-03-03T15:40:00Z</dcterms:created>
  <dcterms:modified xsi:type="dcterms:W3CDTF">2018-03-22T14:50:00Z</dcterms:modified>
</cp:coreProperties>
</file>