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5EFA" w:rsidRPr="00E05EFA" w:rsidRDefault="00E05EFA" w:rsidP="00E05EFA">
      <w:r w:rsidRPr="00E05EFA">
        <w:t>Vellore Institute of Technology (VIT), founded in 1984 by Dr. G. Viswanathan as Vellore Engineering College, is one of India’s most prominent private universities, recognized as a deemed university in 2001. The institute has its main campuses in Vellore and Chennai, with other branches in Amaravati, Bhopal, Bengaluru, and Mauritius. Known for its motto “A Place to Learn, A Chance to Grow,” VIT offers a diverse range of programs including over 70 undergraduate, 50 postgraduate, 10 integrated, and several doctoral programs spanning engineering, sciences, business, design, law, and humanities. It is organized into 15+ schools, such as SCOPE (for CSE), SMEC (for Mechanical), and SBST (for Biosciences), and features India’s pioneering Fully Flexible Credit System (FFCS) that allows students to choose their courses, faculty, and schedules. VIT boasts numerous specialized research centers in fields like nanotechnology, biomedical sciences, and automotive engineering, and receives substantial funding from government bodies like ISRO, DRDO, and DST. The university also maintains active partnerships with over 440 international universities, offering dual-degree and semester abroad programs, including 2+2 programs with institutions like Rochester Institute of Technology (USA).</w:t>
      </w:r>
    </w:p>
    <w:p w:rsidR="001A5ACA" w:rsidRPr="00E05EFA" w:rsidRDefault="00E05EFA" w:rsidP="001A5ACA">
      <w:r w:rsidRPr="00E05EFA">
        <w:t xml:space="preserve">VIT holds prestigious accreditations and rankings both nationally and internationally. It is accredited with NAAC A++ and has been ranked 10th in the university category, 11th in engineering, 13th in research, and 19th overall by NIRF 2024. Globally, it ranks #791–800 in QS World Rankings 2025, 601–800 in THE World University Rankings 2025, and 501–600 in the Shanghai ARWU 2024. VIT is the first Indian institution to receive QS 4-Star overall and 5-Star ratings in teaching, employability, facilities, innovation, and inclusivity. Notably, 76 of its professors were listed among the top 2% globally by Stanford University in 2024. </w:t>
      </w:r>
    </w:p>
    <w:p w:rsidR="00E05EFA" w:rsidRPr="00E05EFA" w:rsidRDefault="00E05EFA" w:rsidP="00E05EFA"/>
    <w:p w:rsidR="00B360B6" w:rsidRPr="00E05EFA" w:rsidRDefault="00B360B6" w:rsidP="00E05EFA"/>
    <w:sectPr w:rsidR="00B360B6" w:rsidRPr="00E05E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84A"/>
    <w:rsid w:val="001A5ACA"/>
    <w:rsid w:val="002A484A"/>
    <w:rsid w:val="003B6813"/>
    <w:rsid w:val="004718F5"/>
    <w:rsid w:val="008D3C4E"/>
    <w:rsid w:val="009A008B"/>
    <w:rsid w:val="00A45883"/>
    <w:rsid w:val="00B360B6"/>
    <w:rsid w:val="00E05EFA"/>
    <w:rsid w:val="00F53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A36103-1D4A-4355-A859-F3202D062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8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48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48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48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48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48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8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8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8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8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48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48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48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48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4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84A"/>
    <w:rPr>
      <w:rFonts w:eastAsiaTheme="majorEastAsia" w:cstheme="majorBidi"/>
      <w:color w:val="272727" w:themeColor="text1" w:themeTint="D8"/>
    </w:rPr>
  </w:style>
  <w:style w:type="paragraph" w:styleId="Title">
    <w:name w:val="Title"/>
    <w:basedOn w:val="Normal"/>
    <w:next w:val="Normal"/>
    <w:link w:val="TitleChar"/>
    <w:uiPriority w:val="10"/>
    <w:qFormat/>
    <w:rsid w:val="002A4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8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84A"/>
    <w:pPr>
      <w:spacing w:before="160"/>
      <w:jc w:val="center"/>
    </w:pPr>
    <w:rPr>
      <w:i/>
      <w:iCs/>
      <w:color w:val="404040" w:themeColor="text1" w:themeTint="BF"/>
    </w:rPr>
  </w:style>
  <w:style w:type="character" w:customStyle="1" w:styleId="QuoteChar">
    <w:name w:val="Quote Char"/>
    <w:basedOn w:val="DefaultParagraphFont"/>
    <w:link w:val="Quote"/>
    <w:uiPriority w:val="29"/>
    <w:rsid w:val="002A484A"/>
    <w:rPr>
      <w:i/>
      <w:iCs/>
      <w:color w:val="404040" w:themeColor="text1" w:themeTint="BF"/>
    </w:rPr>
  </w:style>
  <w:style w:type="paragraph" w:styleId="ListParagraph">
    <w:name w:val="List Paragraph"/>
    <w:basedOn w:val="Normal"/>
    <w:uiPriority w:val="34"/>
    <w:qFormat/>
    <w:rsid w:val="002A484A"/>
    <w:pPr>
      <w:ind w:left="720"/>
      <w:contextualSpacing/>
    </w:pPr>
  </w:style>
  <w:style w:type="character" w:styleId="IntenseEmphasis">
    <w:name w:val="Intense Emphasis"/>
    <w:basedOn w:val="DefaultParagraphFont"/>
    <w:uiPriority w:val="21"/>
    <w:qFormat/>
    <w:rsid w:val="002A484A"/>
    <w:rPr>
      <w:i/>
      <w:iCs/>
      <w:color w:val="2F5496" w:themeColor="accent1" w:themeShade="BF"/>
    </w:rPr>
  </w:style>
  <w:style w:type="paragraph" w:styleId="IntenseQuote">
    <w:name w:val="Intense Quote"/>
    <w:basedOn w:val="Normal"/>
    <w:next w:val="Normal"/>
    <w:link w:val="IntenseQuoteChar"/>
    <w:uiPriority w:val="30"/>
    <w:qFormat/>
    <w:rsid w:val="002A48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484A"/>
    <w:rPr>
      <w:i/>
      <w:iCs/>
      <w:color w:val="2F5496" w:themeColor="accent1" w:themeShade="BF"/>
    </w:rPr>
  </w:style>
  <w:style w:type="character" w:styleId="IntenseReference">
    <w:name w:val="Intense Reference"/>
    <w:basedOn w:val="DefaultParagraphFont"/>
    <w:uiPriority w:val="32"/>
    <w:qFormat/>
    <w:rsid w:val="002A48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287</Words>
  <Characters>1638</Characters>
  <Application>Microsoft Office Word</Application>
  <DocSecurity>0</DocSecurity>
  <Lines>13</Lines>
  <Paragraphs>3</Paragraphs>
  <ScaleCrop>false</ScaleCrop>
  <Company/>
  <LinksUpToDate>false</LinksUpToDate>
  <CharactersWithSpaces>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Swarit Jain</dc:creator>
  <cp:keywords/>
  <dc:description/>
  <cp:lastModifiedBy>Swarit Jain</cp:lastModifiedBy>
  <cp:revision>3</cp:revision>
  <dcterms:created xsi:type="dcterms:W3CDTF">2025-08-06T02:49:00Z</dcterms:created>
  <dcterms:modified xsi:type="dcterms:W3CDTF">2025-08-06T03:49:00Z</dcterms:modified>
</cp:coreProperties>
</file>