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SEBASTIÁN EMILIANO JAQUE REÁTEGUI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Desarrollo Web  ·  Automatización de Procesos  ·  Integraciones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Lima, Perú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sz w:val="19"/>
          <w:szCs w:val="19"/>
        </w:rPr>
        <w:t xml:space="preserve">+51 946 978 919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rmzpgluutjp6cfqosjpis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sjaquer@outlook.es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1wpxjn_zlrq39dxjt_ip3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linkedin.com/in/sjaquer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nhxrzf_wpgau7timgggef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sjaquer.is-a.dev</w:t>
        </w:r>
      </w:hyperlink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PERFIL</w:t>
      </w:r>
    </w:p>
    <w:p>
      <w:pPr>
        <w:spacing w:after="4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Estudiante de último ciclo de Administración y Negocios Internacionales que construye herramientas digitales para el negocio: plataformas web con Next.js, automatizaciones con Python y APIs, e integraciones entre plataformas. Experiencia en retail, operaciones, marketing digital y sector educativo, conectando el problema de negocio con la solución técnica. Interesado en roles de desarrollo web, automatización de procesos e integraciones.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EXPERIENCIA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Universidad Privada Norbert Wiener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2026 – Actualidad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Practicante Pre Profesional — Dirección de Empleabilidad y Alumni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Desarrollé en solitario Empleabilidad Wiener, la plataforma propia de bolsa laboral y CV (Next.js, Supabase/PostgreSQL, Docker): 5 roles, acceso con Microsoft Entra ID, lectura de CV en PDF con IA y pruebas E2E con Playwright. Lanzamiento: oct. 2026.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Construí un sistema de difusión por correo con segmentación, personalización y lista de exclusión (Ley 29733): una campaña de 8 000 destinatarios pasó de más de 4 h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~2 min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Desarrollé micrositios y landings (feria virtual, ceremonias de graduación, formularios y encuestas NPS) con SEO técnico, validación de identidad contra padrón y normalización automática de inscripciones.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Automaticé la publicación de ofertas laborales con un bot de IA (Python, Playwright, LLM local con respaldo en Gemini) y verifiqué una base de 1 200+ correos de empresas para reducir rebotes.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Big Jack Burgers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Nov 2025 – Sep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Operaciones y Marketing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Implementé un sistema interno de gestión de pedidos que redujo el tiempo de procesamiento 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35%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Reestructuré la política de precios a partir de costos operativos y datos de venta, elevando el margen mensual 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15%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Gestioné contenido, comunicación de marca y seguimiento de indicadores de satisfacción del cliente.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Dearel (Retail)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Ago 2025 – Nov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Desarrollador de Soluciones de Negocio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Integré Shopify, CRM y Google Sheets mediante APIs REST, reduciendo las tareas administrativas manuales 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30%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Diseñé dashboards de Business Intelligence para el control de ventas e inventario.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Estandaricé flujos logísticos conectados al CRM, mejorando la trazabilidad de pedidos.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Neon Led Store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2025 – Ago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Practicante de Marketing Digital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Ejecuté estrategias de SEO técnico y semántico y de contenido que incrementaron los leads orgánicos en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Medí y reporté rendimiento con Google Analytics. Reconocido como Colaborador del Mes tres meses consecutivos.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Zeus Maritime Ship Supply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Callao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Abr 2025 – May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Practicante de Logística y Abastecimiento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Gestioné órdenes de compra en ERP para suministros marítimos con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95%</w:t>
      </w:r>
      <w:r>
        <w:rPr>
          <w:rFonts w:ascii="Calibri" w:cs="Calibri" w:eastAsia="Calibri" w:hAnsi="Calibri"/>
          <w:sz w:val="19"/>
          <w:szCs w:val="19"/>
        </w:rPr>
        <w:t xml:space="preserve"> de precisión en entregas.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Freelance — Soluciones Digitales para PYMES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Lima · Remoto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2022 – Actualidad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Desarrollador de Soluciones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Desarrollo sistemas web con backend en Python y SQL, reportería automatizada y configuración de e-commerce para pequeños negocios.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HABILIDADES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Desarrollo web: </w:t>
      </w:r>
      <w:r>
        <w:rPr>
          <w:rFonts w:ascii="Calibri" w:cs="Calibri" w:eastAsia="Calibri" w:hAnsi="Calibri"/>
          <w:sz w:val="19"/>
          <w:szCs w:val="19"/>
        </w:rPr>
        <w:t xml:space="preserve">Next.js, React, TypeScript, Tailwind CSS, Vite, HTML5, Figma (UI/UX)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y datos: </w:t>
      </w:r>
      <w:r>
        <w:rPr>
          <w:rFonts w:ascii="Calibri" w:cs="Calibri" w:eastAsia="Calibri" w:hAnsi="Calibri"/>
          <w:sz w:val="19"/>
          <w:szCs w:val="19"/>
        </w:rPr>
        <w:t xml:space="preserve">Python, Node.js, SQL, PostgreSQL (Supabase, Neon), Docker, APIs REST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SEO y analítica: </w:t>
      </w:r>
      <w:r>
        <w:rPr>
          <w:rFonts w:ascii="Calibri" w:cs="Calibri" w:eastAsia="Calibri" w:hAnsi="Calibri"/>
          <w:sz w:val="19"/>
          <w:szCs w:val="19"/>
        </w:rPr>
        <w:t xml:space="preserve">SEO, Google Analytics 4 (en certificación), Power BI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Automatización e IA: </w:t>
      </w:r>
      <w:r>
        <w:rPr>
          <w:rFonts w:ascii="Calibri" w:cs="Calibri" w:eastAsia="Calibri" w:hAnsi="Calibri"/>
          <w:sz w:val="19"/>
          <w:szCs w:val="19"/>
        </w:rPr>
        <w:t xml:space="preserve">Playwright (RPA), Power Automate, Google Apps Script, Resend, LLMs (Gemini, Ollama), Shopify, CRM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Idiomas: </w:t>
      </w:r>
      <w:r>
        <w:rPr>
          <w:rFonts w:ascii="Calibri" w:cs="Calibri" w:eastAsia="Calibri" w:hAnsi="Calibri"/>
          <w:sz w:val="19"/>
          <w:szCs w:val="19"/>
        </w:rPr>
        <w:t xml:space="preserve">Español nativo · Inglés intermedio (acreditación B1 en curso)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EDUCACIÓN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Universidad Privada Norbert Wiener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2022 – Dic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Administración y Negocios Internacionales — 10.º ciclo (egreso dic.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Tesis en curso: impacto de la IA generativa en la productividad laboral en agencias de marketing digital de Lima (2026).</w:t>
      </w:r>
    </w:p>
    <w:p>
      <w:pPr>
        <w:tabs>
          <w:tab w:val="right" w:pos="10306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Idat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Lima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2025 – Jul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1F3A5F"/>
          <w:sz w:val="19"/>
          <w:szCs w:val="19"/>
        </w:rPr>
        <w:t xml:space="preserve">Diplomado en Inteligencia Artificial y Aplicaciones Empresariales</w:t>
      </w:r>
    </w:p>
    <w:p>
      <w:pPr>
        <w:pBdr>
          <w:bottom w:val="single" w:color="1F3A5F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AI Professional Certification (CAIPC) — CertiProf  ·  SQL Server — Idat / Microsoft  ·  Power BI — Intercorp / Zegel  ·  Generative AI for Executives — AWS (2025)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 curso: </w:t>
      </w:r>
      <w:r>
        <w:rPr>
          <w:rFonts w:ascii="Calibri" w:cs="Calibri" w:eastAsia="Calibri" w:hAnsi="Calibri"/>
          <w:sz w:val="19"/>
          <w:szCs w:val="19"/>
        </w:rPr>
        <w:t xml:space="preserve">Google Analytics 4 (Google Skillshop) · Google UX Design (Coursera)</w:t>
      </w:r>
    </w:p>
    <w:sectPr>
      <w:pgSz w:w="11906" w:h="16838" w:orient="portrait"/>
      <w:pgMar w:top="60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mzpgluutjp6cfqosjpis" Type="http://schemas.openxmlformats.org/officeDocument/2006/relationships/hyperlink" Target="mailto:sjaquer@outlook.es" TargetMode="External"/><Relationship Id="rId1wpxjn_zlrq39dxjt_ip3" Type="http://schemas.openxmlformats.org/officeDocument/2006/relationships/hyperlink" Target="https://www.linkedin.com/in/sjaquer" TargetMode="External"/><Relationship Id="rIdnhxrzf_wpgau7timgggef" Type="http://schemas.openxmlformats.org/officeDocument/2006/relationships/hyperlink" Target="https://sjaquer.is-a.dev/?utm_source=cv&amp;utm_medium=pdf&amp;utm_campaign=2026-q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2026-10-11T21:56:01.728Z</dcterms:created>
  <dcterms:modified xsi:type="dcterms:W3CDTF">2026-10-11T21:56:01.728Z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