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Metro State Student Services Test Guide</w:t>
      </w:r>
    </w:p>
    <w:p>
      <w:r>
        <w:t>Fictional test data for RAG EVAL 2.0 — Test Case 10. Not official university policy.</w:t>
      </w:r>
    </w:p>
    <w:p>
      <w:pPr>
        <w:pStyle w:val="Heading1"/>
      </w:pPr>
      <w:r>
        <w:t>Registration Assistance</w:t>
      </w:r>
    </w:p>
    <w:p>
      <w:r>
        <w:t>For this fictional test scenario, students must submit registration assistance requests by November 12, 2026. The registration support reference code is REG-482.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Response Time</w:t>
            </w:r>
          </w:p>
        </w:tc>
        <w:tc>
          <w:tcPr>
            <w:tcW w:type="dxa" w:w="2880"/>
          </w:tcPr>
          <w:p>
            <w:r>
              <w:t>Office</w:t>
            </w:r>
          </w:p>
        </w:tc>
      </w:tr>
      <w:tr>
        <w:tc>
          <w:tcPr>
            <w:tcW w:type="dxa" w:w="2880"/>
          </w:tcPr>
          <w:p>
            <w:r>
              <w:t>Registration Review</w:t>
            </w:r>
          </w:p>
        </w:tc>
        <w:tc>
          <w:tcPr>
            <w:tcW w:type="dxa" w:w="2880"/>
          </w:tcPr>
          <w:p>
            <w:r>
              <w:t>2 business days</w:t>
            </w:r>
          </w:p>
        </w:tc>
        <w:tc>
          <w:tcPr>
            <w:tcW w:type="dxa" w:w="2880"/>
          </w:tcPr>
          <w:p>
            <w:r>
              <w:t>Advising</w:t>
            </w:r>
          </w:p>
        </w:tc>
      </w:tr>
      <w:tr>
        <w:tc>
          <w:tcPr>
            <w:tcW w:type="dxa" w:w="2880"/>
          </w:tcPr>
          <w:p>
            <w:r>
              <w:t>Enrollment Verification</w:t>
            </w:r>
          </w:p>
        </w:tc>
        <w:tc>
          <w:tcPr>
            <w:tcW w:type="dxa" w:w="2880"/>
          </w:tcPr>
          <w:p>
            <w:r>
              <w:t>3 business days</w:t>
            </w:r>
          </w:p>
        </w:tc>
        <w:tc>
          <w:tcPr>
            <w:tcW w:type="dxa" w:w="2880"/>
          </w:tcPr>
          <w:p>
            <w:r>
              <w:t>Registrar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13700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registration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70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Technology Support</w:t>
      </w:r>
    </w:p>
    <w:p>
      <w:r>
        <w:t>For this fictional test scenario, technology support requests use reference code TECH-739. Priority support is available on Thursdays.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 Type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Support Team</w:t>
            </w:r>
          </w:p>
        </w:tc>
      </w:tr>
      <w:tr>
        <w:tc>
          <w:tcPr>
            <w:tcW w:type="dxa" w:w="2880"/>
          </w:tcPr>
          <w:p>
            <w:r>
              <w:t>Password Reset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Identity Services</w:t>
            </w:r>
          </w:p>
        </w:tc>
      </w:tr>
      <w:tr>
        <w:tc>
          <w:tcPr>
            <w:tcW w:type="dxa" w:w="2880"/>
          </w:tcPr>
          <w:p>
            <w:r>
              <w:t>Software Installation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Desktop Support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13700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suppor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700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