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BB40" w14:textId="77777777" w:rsidR="00C05DF1" w:rsidRPr="00C05DF1" w:rsidRDefault="00C05DF1" w:rsidP="00C05DF1">
      <w:r w:rsidRPr="00C05DF1">
        <w:t>Tuition Payment Options Overview</w:t>
      </w:r>
      <w:r w:rsidRPr="00C05DF1">
        <w:br/>
      </w:r>
      <w:r w:rsidRPr="00C05DF1">
        <w:br/>
        <w:t>Students can pay tuition and fees using several methods:</w:t>
      </w:r>
      <w:r w:rsidRPr="00C05DF1">
        <w:br/>
      </w:r>
      <w:r w:rsidRPr="00C05DF1">
        <w:br/>
        <w:t>1. Payment Plan</w:t>
      </w:r>
      <w:r w:rsidRPr="00C05DF1">
        <w:br/>
        <w:t xml:space="preserve">   Metro State offers a tuition payment plan through Nelnet Campus Commerce.</w:t>
      </w:r>
      <w:r w:rsidRPr="00C05DF1">
        <w:br/>
      </w:r>
      <w:r w:rsidRPr="00C05DF1">
        <w:br/>
        <w:t>2. Online Payment</w:t>
      </w:r>
      <w:r w:rsidRPr="00C05DF1">
        <w:br/>
        <w:t xml:space="preserve">   Students may pay online through the university’s payment system.</w:t>
      </w:r>
      <w:r w:rsidRPr="00C05DF1">
        <w:br/>
      </w:r>
      <w:r w:rsidRPr="00C05DF1">
        <w:br/>
        <w:t>3. Third-Party Payments</w:t>
      </w:r>
      <w:r w:rsidRPr="00C05DF1">
        <w:br/>
        <w:t xml:space="preserve">   Some employers, agencies, or organizations may pay tuition on behalf of a student.</w:t>
      </w:r>
      <w:r w:rsidRPr="00C05DF1">
        <w:br/>
      </w:r>
      <w:r w:rsidRPr="00C05DF1">
        <w:br/>
        <w:t>4. Veteran’s Benefits</w:t>
      </w:r>
      <w:r w:rsidRPr="00C05DF1">
        <w:br/>
        <w:t xml:space="preserve">   Eligible students may use veteran’s education benefits to cover tuition and fees.</w:t>
      </w:r>
      <w:r w:rsidRPr="00C05DF1">
        <w:br/>
      </w:r>
      <w:r w:rsidRPr="00C05DF1">
        <w:br/>
        <w:t>5. On-Campus Payments</w:t>
      </w:r>
      <w:r w:rsidRPr="00C05DF1">
        <w:br/>
        <w:t xml:space="preserve">   Payments can be made in person at the cashier located in Gateway Student Services.</w:t>
      </w:r>
      <w:r w:rsidRPr="00C05DF1">
        <w:br/>
        <w:t xml:space="preserve">   A drop box is available for after-hours payments.</w:t>
      </w:r>
      <w:r w:rsidRPr="00C05DF1">
        <w:br/>
        <w:t xml:space="preserve">   Accepted forms of payment include cash, check, money order, Visa, and MasterCard.</w:t>
      </w:r>
      <w:r w:rsidRPr="00C05DF1">
        <w:br/>
      </w:r>
      <w:r w:rsidRPr="00C05DF1">
        <w:br/>
        <w:t>Mailing Payments</w:t>
      </w:r>
      <w:r w:rsidRPr="00C05DF1">
        <w:br/>
        <w:t>Payments may be mailed to Gateway Student Services. Payments must arrive by the published deadline. Students should include their Student Tech ID on the check to ensure proper credit.</w:t>
      </w:r>
      <w:r w:rsidRPr="00C05DF1">
        <w:br/>
      </w:r>
      <w:r w:rsidRPr="00C05DF1">
        <w:br/>
        <w:t>Mailing Address:</w:t>
      </w:r>
      <w:r w:rsidRPr="00C05DF1">
        <w:br/>
        <w:t>Metropolitan State University</w:t>
      </w:r>
      <w:r w:rsidRPr="00C05DF1">
        <w:br/>
        <w:t>Gateway Student Services Office – Attn: Cashier</w:t>
      </w:r>
      <w:r w:rsidRPr="00C05DF1">
        <w:br/>
        <w:t>700 East Seventh Street</w:t>
      </w:r>
      <w:r w:rsidRPr="00C05DF1">
        <w:br/>
        <w:t>Saint Paul, MN 55106-5000</w:t>
      </w:r>
      <w:r w:rsidRPr="00C05DF1">
        <w:br/>
      </w:r>
      <w:r w:rsidRPr="00C05DF1">
        <w:br/>
        <w:t>Financial Aid or Scholarships</w:t>
      </w:r>
      <w:r w:rsidRPr="00C05DF1">
        <w:br/>
        <w:t>Students who have received an official financial aid award letter will have their tuition payment deadline extended until one week after financial aid is disbursed. Aid is disbursed after the last day to add or drop classes.</w:t>
      </w:r>
      <w:r w:rsidRPr="00C05DF1">
        <w:br/>
      </w:r>
      <w:r w:rsidRPr="00C05DF1">
        <w:br/>
        <w:t xml:space="preserve">Students are responsible for submitting all required financial aid documents by published </w:t>
      </w:r>
      <w:r w:rsidRPr="00C05DF1">
        <w:lastRenderedPageBreak/>
        <w:t>deadlines.</w:t>
      </w:r>
      <w:r w:rsidRPr="00C05DF1">
        <w:br/>
      </w:r>
      <w:r w:rsidRPr="00C05DF1">
        <w:br/>
        <w:t>Tuition Waivers</w:t>
      </w:r>
      <w:r w:rsidRPr="00C05DF1">
        <w:br/>
        <w:t>Some Minnesota State employees may qualify for tuition waivers. Waivers may be internal (Metro State) or external (other institutions or organizations). Students must ensure waivers are submitted by the deadline.</w:t>
      </w:r>
      <w:r w:rsidRPr="00C05DF1">
        <w:br/>
      </w:r>
      <w:r w:rsidRPr="00C05DF1">
        <w:br/>
        <w:t>If a waiver does not cover the full amount, the student must pay the remaining balance by the tuition payment deadline. Waivers may not appear on student accounts until two weeks into the semester.</w:t>
      </w:r>
    </w:p>
    <w:p w14:paraId="31C60304" w14:textId="77777777" w:rsidR="00CF3449" w:rsidRDefault="00CF3449"/>
    <w:sectPr w:rsidR="00CF3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F1"/>
    <w:rsid w:val="00A51077"/>
    <w:rsid w:val="00B653AF"/>
    <w:rsid w:val="00C05DF1"/>
    <w:rsid w:val="00CF3449"/>
    <w:rsid w:val="00E83911"/>
    <w:rsid w:val="00FD1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66B3"/>
  <w15:chartTrackingRefBased/>
  <w15:docId w15:val="{65E69593-9364-49C8-BC3B-02B64F80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F1"/>
    <w:rPr>
      <w:rFonts w:eastAsiaTheme="majorEastAsia" w:cstheme="majorBidi"/>
      <w:color w:val="272727" w:themeColor="text1" w:themeTint="D8"/>
    </w:rPr>
  </w:style>
  <w:style w:type="paragraph" w:styleId="Title">
    <w:name w:val="Title"/>
    <w:basedOn w:val="Normal"/>
    <w:next w:val="Normal"/>
    <w:link w:val="TitleChar"/>
    <w:uiPriority w:val="10"/>
    <w:qFormat/>
    <w:rsid w:val="00C05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F1"/>
    <w:pPr>
      <w:spacing w:before="160"/>
      <w:jc w:val="center"/>
    </w:pPr>
    <w:rPr>
      <w:i/>
      <w:iCs/>
      <w:color w:val="404040" w:themeColor="text1" w:themeTint="BF"/>
    </w:rPr>
  </w:style>
  <w:style w:type="character" w:customStyle="1" w:styleId="QuoteChar">
    <w:name w:val="Quote Char"/>
    <w:basedOn w:val="DefaultParagraphFont"/>
    <w:link w:val="Quote"/>
    <w:uiPriority w:val="29"/>
    <w:rsid w:val="00C05DF1"/>
    <w:rPr>
      <w:i/>
      <w:iCs/>
      <w:color w:val="404040" w:themeColor="text1" w:themeTint="BF"/>
    </w:rPr>
  </w:style>
  <w:style w:type="paragraph" w:styleId="ListParagraph">
    <w:name w:val="List Paragraph"/>
    <w:basedOn w:val="Normal"/>
    <w:uiPriority w:val="34"/>
    <w:qFormat/>
    <w:rsid w:val="00C05DF1"/>
    <w:pPr>
      <w:ind w:left="720"/>
      <w:contextualSpacing/>
    </w:pPr>
  </w:style>
  <w:style w:type="character" w:styleId="IntenseEmphasis">
    <w:name w:val="Intense Emphasis"/>
    <w:basedOn w:val="DefaultParagraphFont"/>
    <w:uiPriority w:val="21"/>
    <w:qFormat/>
    <w:rsid w:val="00C05DF1"/>
    <w:rPr>
      <w:i/>
      <w:iCs/>
      <w:color w:val="0F4761" w:themeColor="accent1" w:themeShade="BF"/>
    </w:rPr>
  </w:style>
  <w:style w:type="paragraph" w:styleId="IntenseQuote">
    <w:name w:val="Intense Quote"/>
    <w:basedOn w:val="Normal"/>
    <w:next w:val="Normal"/>
    <w:link w:val="IntenseQuoteChar"/>
    <w:uiPriority w:val="30"/>
    <w:qFormat/>
    <w:rsid w:val="00C05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DF1"/>
    <w:rPr>
      <w:i/>
      <w:iCs/>
      <w:color w:val="0F4761" w:themeColor="accent1" w:themeShade="BF"/>
    </w:rPr>
  </w:style>
  <w:style w:type="character" w:styleId="IntenseReference">
    <w:name w:val="Intense Reference"/>
    <w:basedOn w:val="DefaultParagraphFont"/>
    <w:uiPriority w:val="32"/>
    <w:qFormat/>
    <w:rsid w:val="00C05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 Cheng</dc:creator>
  <cp:keywords/>
  <dc:description/>
  <cp:lastModifiedBy>Xiong, Cheng</cp:lastModifiedBy>
  <cp:revision>1</cp:revision>
  <dcterms:created xsi:type="dcterms:W3CDTF">2026-03-18T13:18:00Z</dcterms:created>
  <dcterms:modified xsi:type="dcterms:W3CDTF">2026-03-18T13:19:00Z</dcterms:modified>
</cp:coreProperties>
</file>