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56"/>
          <w:szCs w:val="56"/>
        </w:rPr>
        <w:t xml:space="preserve">PLAN DE FORMATION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Capabilité &amp; Maîtrise Statistique des Procédés (SPC)</w:t>
      </w:r>
    </w:p>
    <w:p>
      <w:pPr>
        <w:pBdr>
          <w:bottom w:val="single" w:color="2E75B6" w:sz="4" w:space="1"/>
        </w:pBdr>
        <w:spacing w:after="120" w:before="8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CQPM Technicien Qualité – Promo TQ 6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Journées du 5, 6 et 25 novembre 2026  –  3 jours  –  AFPI Bourges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Formateur : S. Jaubert  |  Pôle Formation UIMM CVDL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Contexte et positionnement</w:t>
      </w:r>
    </w:p>
    <w:p>
      <w:pPr>
        <w:pBdr>
          <w:bottom w:val="single" w:color="2E75B6" w:sz="4" w:space="1"/>
        </w:pBdr>
        <w:spacing w:after="12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 module s’inscrit dans le parcours CQPM Technicien Qualité (MQ 92 11 89 0101). Il vise à doter les stagiaires – majoritairement issus de la production – des compétences pratiques pour mesurer la capabilité d’un procédé et piloter un suivi statistique en atelier.</w:t>
      </w:r>
    </w:p>
    <w:p>
      <w:pPr>
        <w:spacing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Public visé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Salariés en poste ou en reconversion, avec un profil très opérateur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Faible exposition préalable aux outils statistiques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Familiaristés avec les tolérances, la lecture de plan et le contrôle dimensionnel</w:t>
      </w:r>
    </w:p>
    <w:p>
      <w:pPr>
        <w:spacing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Notions de base en lecture de plan et métrologie (modules antérieurs du parcours)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Maniement élémentaire d’Excel</w:t>
      </w:r>
    </w:p>
    <w:p>
      <w:pPr>
        <w:spacing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Compétences CQPM visées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C5 : Contribuer à la maîtrise statistique des procédés de fabrication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C6 : Réaliser des analyses de capabilité machine et procédé</w:t>
      </w:r>
    </w:p>
    <w:p>
      <w:pPr>
        <w:spacing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Objectifs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Calculer et interpréter les indices Cm / Cmk et Cp / Cpk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Construire et lire une carte de contrôle X̅ / 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Détecter les dérives et signaux d’alerte sur une carte Shewhart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Mettre en œuvre un suivi SPC simple avec Ellistat en situation de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Réagir de façon appropriée face à un point hors limites de contrôle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Synthèse du programme</w:t>
      </w:r>
    </w:p>
    <w:p>
      <w:pPr>
        <w:pBdr>
          <w:bottom w:val="single" w:color="2E75B6" w:sz="4" w:space="1"/>
        </w:pBdr>
        <w:spacing w:after="120" w:before="80"/>
      </w:pPr>
    </w:p>
    <w:p>
      <w:pPr>
        <w:spacing w:before="8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560"/>
        <w:gridCol w:w="22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Journée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 principal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Modalité pédagogique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J1 – 5 nov.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h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Capabilité machine et procédé (Cm, Cmk, Cp, Cpk)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 illustré + exercices Excel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J2 – 6 nov.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h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Introduction au SPC – Cartes Shewhart X̅/R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 + TP données réelles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J3 – 25 nov.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h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Mise en œuvre SPC en production – ancrage terrain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 Ellistat + étude de cas</w:t>
            </w:r>
          </w:p>
        </w:tc>
      </w:tr>
    </w:tbl>
    <w:p>
      <w:pPr>
        <w:spacing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Principes pédagogiques retenus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Ancrage terrain : </w:t>
      </w:r>
      <w:r>
        <w:rPr>
          <w:rFonts w:ascii="Arial" w:cs="Arial" w:eastAsia="Arial" w:hAnsi="Arial"/>
          <w:sz w:val="20"/>
          <w:szCs w:val="20"/>
        </w:rPr>
        <w:t xml:space="preserve">partir d’un exemple concret avant toute formule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Visualisation : </w:t>
      </w:r>
      <w:r>
        <w:rPr>
          <w:rFonts w:ascii="Arial" w:cs="Arial" w:eastAsia="Arial" w:hAnsi="Arial"/>
          <w:sz w:val="20"/>
          <w:szCs w:val="20"/>
        </w:rPr>
        <w:t xml:space="preserve">privilégier les représentations graphiques et les analogies visuelles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Progressivité : </w:t>
      </w:r>
      <w:r>
        <w:rPr>
          <w:rFonts w:ascii="Arial" w:cs="Arial" w:eastAsia="Arial" w:hAnsi="Arial"/>
          <w:sz w:val="20"/>
          <w:szCs w:val="20"/>
        </w:rPr>
        <w:t xml:space="preserve">installer la capabilité (J1) avant d’aborder le SPC dynamique (J2-J3)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Retour terrain : </w:t>
      </w:r>
      <w:r>
        <w:rPr>
          <w:rFonts w:ascii="Arial" w:cs="Arial" w:eastAsia="Arial" w:hAnsi="Arial"/>
          <w:sz w:val="20"/>
          <w:szCs w:val="20"/>
        </w:rPr>
        <w:t xml:space="preserve">la rupture de 3 semaines entre J2 et J3 est exploitée comme mission d’observation en entreprise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Outil unique : </w:t>
      </w:r>
      <w:r>
        <w:rPr>
          <w:rFonts w:ascii="Arial" w:cs="Arial" w:eastAsia="Arial" w:hAnsi="Arial"/>
          <w:sz w:val="20"/>
          <w:szCs w:val="20"/>
        </w:rPr>
        <w:t xml:space="preserve">Ellistat est utilisé comme fil conducteur : simple, visuel, adapté au terrain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Journée 1 – 5 novembre 2026 : Capabilité machine et procédé</w:t>
      </w:r>
    </w:p>
    <w:p>
      <w:pPr>
        <w:pBdr>
          <w:bottom w:val="single" w:color="2E75B6" w:sz="4" w:space="1"/>
        </w:pBdr>
        <w:spacing w:after="12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Objectifs spécifiques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Distinguer variabilité naturelle du procédé et tolérances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Calculer Cm / Cmk (capabilité machine) et Cp / Cpk (capabilité procédé)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Interpréter les valeurs obtenues et prendre une décision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Identifier les causes de non-capabilité (dispersion, centrage, dérive)</w:t>
      </w:r>
    </w:p>
    <w:p>
      <w:pPr>
        <w:spacing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Déroulement</w:t>
      </w:r>
    </w:p>
    <w:p>
      <w:pPr>
        <w:spacing w:before="8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100"/>
        <w:gridCol w:w="3060"/>
        <w:gridCol w:w="14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Séquence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/ activité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09h00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Ouverture et tour de table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Présentation des stagiaires, recueil des représentations sur la qualité en production, introduction du fil conducteur de la journée (la pièce qui sort de machine).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Discussion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 la tolérance à la capabilité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de dispersion naturelle d'un procédé. Courbe en cloche, centrage, écart-type. Analogie : « Le procédé vise-t-il juste et est-il précis ? 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 illustré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10h45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Indices Cm et Cmk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Capabilité machine court terme. Formules, interprétation : Cm ≥ 1,67 / Cmk ≥ 1,67. Tableau de référence. Exercice 1 : calcul sur données diamètre butée (fichier CSV fourni).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 + exercice Excel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Indices Cp et Cpk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Passage à la capabilité procédé (long terme, sous-groupes). Différence Cm/Cp. Exercice 2 : calcul Cp/Cpk à partir de relevés de production. Discussion : que fait-on si le procédé n'est pas capable 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 + exercice Excel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Déjeuner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Synthèse et quiz matin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Questions/réponses. Quiz collectif 5 questions, correction immédiate.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 collectif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14h00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 capabilité sur cas réel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Fichier TP_MSP_app.xlsx ou données CSV butée diamètre. Calcul complet Cp/Cpk, interprétation, conclusion « la machine est-elle capable ? ». Travail en binômes.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 binômes Excel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15h45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Mise en situation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Scénario : « Le client exige Cpk ≥ 1,33. Voici 3 séries de mesures. Que proposez-vous ? » Correction et discussion sur les actions correctives possibles.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Étude de cas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16h45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Bilan J1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Récapitulatif des points clés. Annonce J2 : on passe de la photo instantanée à la surveillance en continu.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Synthèse orale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Journée 2 – 6 novembre 2026 : Introduction au SPC</w:t>
      </w:r>
    </w:p>
    <w:p>
      <w:pPr>
        <w:pBdr>
          <w:bottom w:val="single" w:color="2E75B6" w:sz="4" w:space="1"/>
        </w:pBdr>
        <w:spacing w:after="12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Objectifs spécifiques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Comprendre la logique de la maîtrise statistique des procédés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Construire une carte X̅ / R à partir de relevés de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Calculer les limites de contrôle et les distinguer des tolérances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Lire une carte et identifier les signaux d’alerte (règles de Nelson simplifiées)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Réagir correctement face à un signal d’alerte</w:t>
      </w:r>
    </w:p>
    <w:p>
      <w:pPr>
        <w:spacing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Déroulement</w:t>
      </w:r>
    </w:p>
    <w:p>
      <w:pPr>
        <w:spacing w:before="8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100"/>
        <w:gridCol w:w="3060"/>
        <w:gridCol w:w="14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Séquence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/ activité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09h00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Retour sur J1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Correction des exercices. Questions en suspens. Transition : « La capabilité est une photo. Le SPC, c'est le film. 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Discussion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Pourquoi surveiller le procédé ?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Causes communes vs causes spéciales (Shewhart). La dérive ne se voit pas toujours sur la pièce. Coût de la non-qualité détectée tardivement. Analogie : le tableau de bord d'une voiture.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 illustré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10h45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Construction de la carte X̅/R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Principe des sous-groupes. Calcul de X̅ et R. Constantes A₂, D₃, D₄ : lecture du tableau, pas de démonstration. LCS et LCI. Exercice 3 : construction pas à pas sur Exercices Cartes de Shewhart.xlsx.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 + exercice collectif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12h00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Limites de contrôle vs tolérances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Erreur classique à éviter absolument. Pourquoi elles sont différentes. Schéma de synthèse visuel.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 court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Déjeuner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Lecture et interprétation d'une carte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4 règles essentielles pour un opérateur (version simplifiée des règles de Nelson). Exercice 4 : lecture de 6 cartes fournies – « normal ou alarme ? 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Exercice lecture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14h15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 carte de contrôle sur données réelles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Fichiers CSV TP_MSP_releve1_df1 à df9. Construction complète d'une carte X̅/R. Identification des points hors limites. Travail en binômes, correction collective.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 binômes Excel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15h45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Procédure de réaction en cas d'alerte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 fait l'opérateur quand un point dépasse LCS ou LCI ? Arbre de décision simplifié : stopper / alerter / consigner. Jeu de rôle rapide : 3 scénarios atelier.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Jeu de rôle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Bilan J2 et mission terrain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Synthèse des deux journées. Mission intercalaire : observer un suivi SPC en entreprise et noter les questions pour J3.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Synthèse + mission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Journée 3 – 25 novembre 2026 : Mise en œuvre SPC en production</w:t>
      </w:r>
    </w:p>
    <w:p>
      <w:pPr>
        <w:pBdr>
          <w:bottom w:val="single" w:color="2E75B6" w:sz="4" w:space="1"/>
        </w:pBdr>
        <w:spacing w:after="12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Objectifs spécifiques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Consolider les acquis de J1 et J2 après la période terrain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Mettre en œuvre un suivi SPC complet avec Ellistat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Relier capabilité initiale, plan de surveillance et cartes de contrôle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Analyser un cas industriel et proposer des actions correctives</w:t>
      </w:r>
    </w:p>
    <w:p>
      <w:pPr>
        <w:spacing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Déroulement</w:t>
      </w:r>
    </w:p>
    <w:p>
      <w:pPr>
        <w:spacing w:before="8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100"/>
        <w:gridCol w:w="3060"/>
        <w:gridCol w:w="14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Séquence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/ activité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09h00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Retour d'expérience terrain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 de table : chaque stagiaire présente en 2 min ce qu'il a observé en entreprise sur le SPC. Recueil des questions et blocages des 3 semaines.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 de table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09h45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Consolidation des acquis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Correction des points mal assimilés. Mini-quiz de positionnement (10 questions) pour mesurer la progression depuis J2.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 collectif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10h15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Prise en main d'Ellistat SPC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Présentation de l'interface. Saisie des données, paramétrage des caractéristiques (nominal, tolérances). Calcul automatique des indices de capabilité. Lecture des graphiques générés.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Démo + prise en main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 intégratif Ellistat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Scénario complet : partir des relevés CSV, calculer la capabilité initiale, paramétrer la carte X̅/R, simuler une dérive, identifier l'alerte. Travail individuel.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 individuel Ellistat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Déjeuner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 SPC au plan de surveillance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s'articulent capabilité, caractéristique critique, plan de surveillance et carte de contrôle. Lecture d'un extrait de plan de surveillance (lien avec le module AMDEC du parcours).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 + discussion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Étude de cas finale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 industriel : Cpk initial = 0,92. Que faire ? Analyse en groupes de 3 : diagnostic, proposition d'actions, restitution de 5 min par groupe.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Étude de cas groupes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15h45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Restitution et synthèse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Présentation des groupes. Synthèse formateur. Points de vigilance pour la mise en œuvre en entreprise.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Restitution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16h15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 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Évaluation et clôture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QCM de 15 questions. Tour de table final. Remise des supports et fichiers de TP. Conseils pour la mise en œuvre autonome.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Évaluation + clôture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Ressources et supports mobilisés</w:t>
      </w:r>
    </w:p>
    <w:p>
      <w:pPr>
        <w:pBdr>
          <w:bottom w:val="single" w:color="2E75B6" w:sz="4" w:space="1"/>
        </w:pBdr>
        <w:spacing w:after="12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Supports de cours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Cours MSP / SPC – Dossier MSP SPC (adapté au niveau opérateur)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Chapitres capabilité machine et procédé – Dossier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Diaporama « 5 Keys to MSP Excellence » – SPC Ellistat</w:t>
      </w:r>
    </w:p>
    <w:p>
      <w:pPr>
        <w:spacing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Fichiers de TP (distribués aux stagiaires)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TP_MSP_app.xlsx – feuille de calcul guidée capabilité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diamètre_butée_TPU53_2.csv + TP_MSP_releve1_df1 à df9.csv – relevés de mesures réelles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Exercices Cartes de Shewhart.xlsx – exercices progressifs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TP Carte de contrôle.pdf – énoncé des exercices de lecture</w:t>
      </w:r>
    </w:p>
    <w:p>
      <w:pPr>
        <w:spacing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Logiciel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Ellistat SPC (vérifier la disponibilité sur les postes avant J3)</w:t>
      </w:r>
    </w:p>
    <w:p>
      <w:pPr>
        <w:spacing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Matériel de salle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PC par binôme pour J1 et J2, 1 PC par stagiaire si possible pour J3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Vidéoprojection + tableau blanc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Fiches aide-mémoire à imprimer : tableau des constantes A₂ / D₃ / D₄, grille d’interprétation Cp / Cpk, arbre de décision SPC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Évaluation des acquis</w:t>
      </w:r>
    </w:p>
    <w:p>
      <w:pPr>
        <w:pBdr>
          <w:bottom w:val="single" w:color="2E75B6" w:sz="4" w:space="1"/>
        </w:pBdr>
        <w:spacing w:after="12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L’évaluation se déroule en trois temps complémentaires, adaptés au profil opérateur des stagiaires.</w:t>
      </w:r>
    </w:p>
    <w:p>
      <w:pPr>
        <w:spacing w:before="12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460"/>
        <w:gridCol w:w="180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est évalué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Modalité</w:t>
            </w:r>
          </w:p>
        </w:tc>
      </w:tr>
      <w:tr>
        <w:trPr>
          <w:tblHeader w:val="false"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cours (J1 et J2)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Quiz 5 et 10 questions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Compréhension immédiate des notions clés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Collectif / oral</w:t>
            </w:r>
          </w:p>
        </w:tc>
      </w:tr>
      <w:tr>
        <w:trPr>
          <w:tblHeader w:val="false"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J2 – fin de journée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 lecture de carte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Capacité à détecter un signal et réagir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Individuel / écrit</w:t>
            </w:r>
          </w:p>
        </w:tc>
      </w:tr>
      <w:tr>
        <w:trPr>
          <w:tblHeader w:val="false"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J3 – fin de formation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QCM 15 questions + étude de cas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Maîtrise globale capabilité + SPC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Individuel / écrit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Seuil de maîtrise : score ≥ 70 % au QCM final. L’étude de cas est évaluée sur la pertinence du raisonnement, pas uniquement sur le résultat numérique.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Conseils de mise en œuvre</w:t>
      </w:r>
    </w:p>
    <w:p>
      <w:pPr>
        <w:pBdr>
          <w:bottom w:val="single" w:color="2E75B6" w:sz="4" w:space="1"/>
        </w:pBdr>
        <w:spacing w:after="12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Gestion du niveau hétérogène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Certains stagiaires seront déjà en contact avec des cartes de contrôle : valoriser leur expérience en les associant aux explications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Pour les stagiaires les plus en difficulté : insister sur l’interprétation plutôt que sur le calcul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Prévoir une fiche aide-mémoire avec les formules essentielles, distribuée dès J1</w:t>
      </w:r>
    </w:p>
    <w:p>
      <w:pPr>
        <w:spacing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Points de vigilance pédagogique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Confusion fréquente entre limites de contrôle et tolérances : insister en J2 et rappeler en J3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notion d’écart-type peut bloquer : utiliser l’analogie de la dispersion de tirs à la cible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 pas surcharger J1 : Cm / Cmk puis Cp / Cpk suffit – Cpm et indices avancés sont hors programme pour ce niveau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Tester Ellistat la veille de J3 et prévoir un plan B avec Excel en cas de connexion défaillante</w:t>
      </w:r>
    </w:p>
    <w:p>
      <w:pPr>
        <w:spacing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Gestion de l’intercalaire (3 semaines entre J2 et J3)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Envoyer un rappel en semaine 2 avec la mission terrain : noter une caractéristique surveillée en production, ramener les données si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Prévoir en J3 un temps de 45 min pour exploiter ces retours : c’est souvent le moment le plus riche de la formation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 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 / 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Plan de formation – Capabilité / SPC  |  CQPM TQ6 – Novembre 2026  |  Pôle Formation UIMM CVDL  |  S. Jaubert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2026-06-02T11:48:07.892Z</dcterms:created>
  <dcterms:modified xsi:type="dcterms:W3CDTF">2026-06-02T11:48:07.893Z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