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7EC22" w14:textId="77777777" w:rsidR="005C01B5" w:rsidRDefault="00000000">
      <w:pPr>
        <w:pStyle w:val="CaptionedFigure"/>
      </w:pPr>
      <w:r>
        <w:rPr>
          <w:noProof/>
        </w:rPr>
        <w:drawing>
          <wp:inline distT="0" distB="0" distL="0" distR="0" wp14:anchorId="0827EC72" wp14:editId="0827EC73">
            <wp:extent cx="745236" cy="795528"/>
            <wp:effectExtent l="0" t="0" r="0" b="0"/>
            <wp:docPr id="10" name="Picture" descr="Logo UIMM"/>
            <wp:cNvGraphicFramePr/>
            <a:graphic xmlns:a="http://schemas.openxmlformats.org/drawingml/2006/main">
              <a:graphicData uri="http://schemas.openxmlformats.org/drawingml/2006/picture">
                <pic:pic xmlns:pic="http://schemas.openxmlformats.org/drawingml/2006/picture">
                  <pic:nvPicPr>
                    <pic:cNvPr id="11" name="Picture" descr="../../logo_uimm_placeholder.jpg"/>
                    <pic:cNvPicPr>
                      <a:picLocks noChangeAspect="1" noChangeArrowheads="1"/>
                    </pic:cNvPicPr>
                  </pic:nvPicPr>
                  <pic:blipFill>
                    <a:blip r:embed="rId5"/>
                    <a:stretch>
                      <a:fillRect/>
                    </a:stretch>
                  </pic:blipFill>
                  <pic:spPr bwMode="auto">
                    <a:xfrm>
                      <a:off x="0" y="0"/>
                      <a:ext cx="745236" cy="795528"/>
                    </a:xfrm>
                    <a:prstGeom prst="rect">
                      <a:avLst/>
                    </a:prstGeom>
                    <a:noFill/>
                    <a:ln w="9525">
                      <a:noFill/>
                      <a:headEnd/>
                      <a:tailEnd/>
                    </a:ln>
                  </pic:spPr>
                </pic:pic>
              </a:graphicData>
            </a:graphic>
          </wp:inline>
        </w:drawing>
      </w:r>
    </w:p>
    <w:p w14:paraId="0827EC24" w14:textId="77777777" w:rsidR="005C01B5" w:rsidRDefault="00000000">
      <w:pPr>
        <w:pStyle w:val="Titre1"/>
      </w:pPr>
      <w:bookmarkStart w:id="0" w:name="Xd822b4100c36808e47f4f90197c2c69e7c87547"/>
      <w:proofErr w:type="spellStart"/>
      <w:r>
        <w:t>Activité</w:t>
      </w:r>
      <w:proofErr w:type="spellEnd"/>
      <w:r>
        <w:t xml:space="preserve"> </w:t>
      </w:r>
      <w:proofErr w:type="gramStart"/>
      <w:r>
        <w:t>Pratique :</w:t>
      </w:r>
      <w:proofErr w:type="gramEnd"/>
      <w:r>
        <w:t xml:space="preserve"> </w:t>
      </w:r>
      <w:proofErr w:type="spellStart"/>
      <w:r>
        <w:t>Méthodes</w:t>
      </w:r>
      <w:proofErr w:type="spellEnd"/>
      <w:r>
        <w:t xml:space="preserve"> de Résolution de Problèmes en Maintenance Industrielle</w:t>
      </w:r>
    </w:p>
    <w:p w14:paraId="0827EC25" w14:textId="77777777" w:rsidR="005C01B5" w:rsidRDefault="00000000">
      <w:pPr>
        <w:pStyle w:val="Titre2"/>
      </w:pPr>
      <w:bookmarkStart w:id="1" w:name="objectifs-pédagogiques"/>
      <w:r>
        <w:t>Objectifs Pédagogiques</w:t>
      </w:r>
    </w:p>
    <w:p w14:paraId="0827EC26" w14:textId="77777777" w:rsidR="005C01B5" w:rsidRDefault="00000000">
      <w:pPr>
        <w:pStyle w:val="Compact"/>
        <w:numPr>
          <w:ilvl w:val="0"/>
          <w:numId w:val="2"/>
        </w:numPr>
      </w:pPr>
      <w:r>
        <w:t>Mettre en œuvre le diagramme d’Ishikawa (5M) pour analyser les causes d’un problème technique.</w:t>
      </w:r>
    </w:p>
    <w:p w14:paraId="0827EC27" w14:textId="77777777" w:rsidR="005C01B5" w:rsidRDefault="00000000">
      <w:pPr>
        <w:pStyle w:val="Compact"/>
        <w:numPr>
          <w:ilvl w:val="0"/>
          <w:numId w:val="2"/>
        </w:numPr>
      </w:pPr>
      <w:r>
        <w:t>S’appuyer sur l’expérience terrain pour identifier et structurer les causes racines.</w:t>
      </w:r>
    </w:p>
    <w:p w14:paraId="0827EC28" w14:textId="77777777" w:rsidR="005C01B5" w:rsidRDefault="00000000">
      <w:pPr>
        <w:pStyle w:val="Compact"/>
        <w:numPr>
          <w:ilvl w:val="0"/>
          <w:numId w:val="2"/>
        </w:numPr>
      </w:pPr>
      <w:r>
        <w:t>Utiliser un tableur (Excel) pour construire un diagramme de Pareto et prioriser les actions de maintenance.</w:t>
      </w:r>
    </w:p>
    <w:p w14:paraId="0827EC29" w14:textId="77777777" w:rsidR="005C01B5" w:rsidRDefault="00000000">
      <w:pPr>
        <w:pStyle w:val="Compact"/>
        <w:numPr>
          <w:ilvl w:val="0"/>
          <w:numId w:val="2"/>
        </w:numPr>
      </w:pPr>
      <w:r>
        <w:t>Proposer un plan d’action pertinent basé sur l’analyse des données.</w:t>
      </w:r>
    </w:p>
    <w:p w14:paraId="0827EC2A" w14:textId="77777777" w:rsidR="005C01B5" w:rsidRDefault="00000000">
      <w:pPr>
        <w:pStyle w:val="Titre2"/>
      </w:pPr>
      <w:bookmarkStart w:id="2" w:name="contexte-industriel"/>
      <w:bookmarkEnd w:id="1"/>
      <w:r>
        <w:t>Contexte Industriel</w:t>
      </w:r>
    </w:p>
    <w:p w14:paraId="0827EC2B" w14:textId="77777777" w:rsidR="005C01B5" w:rsidRDefault="00000000">
      <w:pPr>
        <w:pStyle w:val="FirstParagraph"/>
      </w:pPr>
      <w:r>
        <w:t>Vous faites partie de l’équipe de maintenance d’un site de production. Depuis plusieurs semaines, la ligne de conditionnement automatique (Ligne 4) subit des micros-arrêts fréquents et des pannes récurrentes. Ces dysfonctionnements font chuter le TRS (Taux de Rendement Synthétique) de manière inquiétante et la production prend du retard.</w:t>
      </w:r>
    </w:p>
    <w:p w14:paraId="0827EC2C" w14:textId="77777777" w:rsidR="005C01B5" w:rsidRDefault="00000000">
      <w:pPr>
        <w:pStyle w:val="Corpsdetexte"/>
      </w:pPr>
      <w:r>
        <w:t>Plutôt que d’intervenir “à l’aveuglette” ou dans l’urgence, le responsable technique vous demande de réunir vos expériences respectives pour identifier l’origine de ces problèmes, puis d’analyser les données de la GMAO pour prioriser vos prochaines interventions.</w:t>
      </w:r>
    </w:p>
    <w:p w14:paraId="0827EC2D" w14:textId="77777777" w:rsidR="005C01B5" w:rsidRDefault="00000000">
      <w:r>
        <w:pict w14:anchorId="0827EC74">
          <v:rect id="_x0000_i1025" style="width:0;height:1.5pt" o:hralign="center" o:hrstd="t" o:hr="t"/>
        </w:pict>
      </w:r>
    </w:p>
    <w:p w14:paraId="0827EC2E" w14:textId="77777777" w:rsidR="005C01B5" w:rsidRDefault="00000000">
      <w:pPr>
        <w:pStyle w:val="Titre2"/>
      </w:pPr>
      <w:bookmarkStart w:id="3" w:name="X7ac73ebe9e8c4899d6e234aad177d19c0f84789"/>
      <w:bookmarkEnd w:id="2"/>
      <w:r>
        <w:t>PARTIE 1 : Brainstorming et Diagramme d’Ishikawa (En groupe)</w:t>
      </w:r>
    </w:p>
    <w:p w14:paraId="0827EC2F" w14:textId="77777777" w:rsidR="005C01B5" w:rsidRDefault="00000000">
      <w:pPr>
        <w:pStyle w:val="FirstParagraph"/>
      </w:pPr>
      <w:r>
        <w:rPr>
          <w:i/>
          <w:iCs/>
        </w:rPr>
        <w:t>Durée conseillée : 45 minutes</w:t>
      </w:r>
    </w:p>
    <w:p w14:paraId="0827EC30" w14:textId="77777777" w:rsidR="005C01B5" w:rsidRDefault="00000000">
      <w:pPr>
        <w:pStyle w:val="Titre3"/>
      </w:pPr>
      <w:bookmarkStart w:id="4" w:name="dégager-les-pistes-tempête-de-cerveaux"/>
      <w:r>
        <w:t>1. Dégager les pistes (Tempête de cerveaux)</w:t>
      </w:r>
    </w:p>
    <w:p w14:paraId="0827EC31" w14:textId="77777777" w:rsidR="005C01B5" w:rsidRDefault="00000000">
      <w:pPr>
        <w:pStyle w:val="FirstParagraph"/>
      </w:pPr>
      <w:r>
        <w:t xml:space="preserve">L’effet constaté (le problème) est : </w:t>
      </w:r>
      <w:r>
        <w:rPr>
          <w:b/>
          <w:bCs/>
        </w:rPr>
        <w:t>« Pannes et arrêts fréquents de la ligne de conditionnement 4 »</w:t>
      </w:r>
      <w:r>
        <w:t>.</w:t>
      </w:r>
    </w:p>
    <w:p w14:paraId="0827EC32" w14:textId="77777777" w:rsidR="005C01B5" w:rsidRDefault="00000000">
      <w:pPr>
        <w:pStyle w:val="Corpsdetexte"/>
      </w:pPr>
      <w:r>
        <w:t xml:space="preserve">En vous basant sur votre </w:t>
      </w:r>
      <w:r>
        <w:rPr>
          <w:b/>
          <w:bCs/>
        </w:rPr>
        <w:t>expérience terrain de technicien de maintenance</w:t>
      </w:r>
      <w:r>
        <w:t xml:space="preserve">, listez sur un brouillon (ou post-it) toutes les causes possibles pouvant conduire à ce type de problème sur une installation industrielle continue. </w:t>
      </w:r>
      <w:r>
        <w:rPr>
          <w:i/>
          <w:iCs/>
        </w:rPr>
        <w:t>Exemples : usure prématurée d’un composant, capteur sale, mauvais réglage, pièce de rechange défectueuse, etc.</w:t>
      </w:r>
    </w:p>
    <w:p w14:paraId="0827EC33" w14:textId="77777777" w:rsidR="005C01B5" w:rsidRDefault="00000000">
      <w:pPr>
        <w:pStyle w:val="Titre3"/>
      </w:pPr>
      <w:bookmarkStart w:id="5" w:name="construction-de-lishikawa-5m"/>
      <w:bookmarkEnd w:id="4"/>
      <w:r>
        <w:lastRenderedPageBreak/>
        <w:t>2. Construction de l’Ishikawa (5M)</w:t>
      </w:r>
    </w:p>
    <w:p w14:paraId="0827EC34" w14:textId="77777777" w:rsidR="005C01B5" w:rsidRDefault="00000000">
      <w:pPr>
        <w:pStyle w:val="FirstParagraph"/>
      </w:pPr>
      <w:r>
        <w:t xml:space="preserve">Classez ensuite ces causes dans un diagramme d’Ishikawa (arêtes de poisson) selon les 5 familles (5M) : - </w:t>
      </w:r>
      <w:r>
        <w:rPr>
          <w:b/>
          <w:bCs/>
        </w:rPr>
        <w:t>Matériel</w:t>
      </w:r>
      <w:r>
        <w:t xml:space="preserve"> (Machines, outils, équipements…) - </w:t>
      </w:r>
      <w:r>
        <w:rPr>
          <w:b/>
          <w:bCs/>
        </w:rPr>
        <w:t>Méthode</w:t>
      </w:r>
      <w:r>
        <w:t xml:space="preserve"> (Modes opératoires, gammes de maintenance, procédures de changement de format…) - </w:t>
      </w:r>
      <w:r>
        <w:rPr>
          <w:b/>
          <w:bCs/>
        </w:rPr>
        <w:t>Main d’Œuvre</w:t>
      </w:r>
      <w:r>
        <w:t xml:space="preserve"> (Compétences, formation, fatigue, communication…) - </w:t>
      </w:r>
      <w:r>
        <w:rPr>
          <w:b/>
          <w:bCs/>
        </w:rPr>
        <w:t>Milieu</w:t>
      </w:r>
      <w:r>
        <w:t xml:space="preserve"> (Environnement de travail : poussière, température, vibrations, espace…) - </w:t>
      </w:r>
      <w:r>
        <w:rPr>
          <w:b/>
          <w:bCs/>
        </w:rPr>
        <w:t>Matière</w:t>
      </w:r>
      <w:r>
        <w:t xml:space="preserve"> (Pièces de rechange, consommables, qualité du produit conditionné…)</w:t>
      </w:r>
    </w:p>
    <w:p w14:paraId="0827EC35" w14:textId="77777777" w:rsidR="005C01B5" w:rsidRDefault="00000000">
      <w:pPr>
        <w:pStyle w:val="Titre3"/>
      </w:pPr>
      <w:bookmarkStart w:id="6" w:name="restitution-et-échange"/>
      <w:bookmarkEnd w:id="5"/>
      <w:r>
        <w:t>3. Restitution et Échange</w:t>
      </w:r>
    </w:p>
    <w:p w14:paraId="0827EC36" w14:textId="77777777" w:rsidR="005C01B5" w:rsidRDefault="00000000">
      <w:pPr>
        <w:pStyle w:val="FirstParagraph"/>
      </w:pPr>
      <w:r>
        <w:t>Chaque groupe présente son diagramme. - Discutez des causes trouvées. Avez-vous déjà rencontré ces situations dans vos entreprises respectives ? - Lesquelles vous semblent, au feeling, les plus probables pour notre ligne 4 ?</w:t>
      </w:r>
    </w:p>
    <w:p w14:paraId="0827EC37" w14:textId="77777777" w:rsidR="005C01B5" w:rsidRDefault="00000000">
      <w:r>
        <w:pict w14:anchorId="0827EC75">
          <v:rect id="_x0000_i1026" style="width:0;height:1.5pt" o:hralign="center" o:hrstd="t" o:hr="t"/>
        </w:pict>
      </w:r>
    </w:p>
    <w:p w14:paraId="030E4669" w14:textId="77777777" w:rsidR="00BD6050" w:rsidRDefault="00BD6050">
      <w:pPr>
        <w:pStyle w:val="Titre2"/>
      </w:pPr>
      <w:bookmarkStart w:id="7" w:name="X4b7d611f6509471c7de5087c72fec53ba833ac6"/>
      <w:bookmarkEnd w:id="3"/>
      <w:bookmarkEnd w:id="6"/>
      <w:r>
        <w:br/>
      </w:r>
    </w:p>
    <w:p w14:paraId="595411B9" w14:textId="77777777" w:rsidR="00BD6050" w:rsidRDefault="00BD6050">
      <w:pPr>
        <w:rPr>
          <w:rFonts w:asciiTheme="majorHAnsi" w:eastAsiaTheme="majorEastAsia" w:hAnsiTheme="majorHAnsi" w:cstheme="majorBidi"/>
          <w:color w:val="0F4761" w:themeColor="accent1" w:themeShade="BF"/>
          <w:sz w:val="32"/>
          <w:szCs w:val="32"/>
        </w:rPr>
      </w:pPr>
      <w:r>
        <w:br w:type="page"/>
      </w:r>
    </w:p>
    <w:p w14:paraId="0827EC38" w14:textId="55AFEE41" w:rsidR="005C01B5" w:rsidRDefault="00000000">
      <w:pPr>
        <w:pStyle w:val="Titre2"/>
      </w:pPr>
      <w:r>
        <w:lastRenderedPageBreak/>
        <w:t xml:space="preserve">PARTIE </w:t>
      </w:r>
      <w:proofErr w:type="gramStart"/>
      <w:r>
        <w:t>2 :</w:t>
      </w:r>
      <w:proofErr w:type="gramEnd"/>
      <w:r>
        <w:t xml:space="preserve"> </w:t>
      </w:r>
      <w:proofErr w:type="spellStart"/>
      <w:r>
        <w:t>Analyse</w:t>
      </w:r>
      <w:proofErr w:type="spellEnd"/>
      <w:r>
        <w:t xml:space="preserve"> de Pareto et Priorisation (Individuel ou Binôme)</w:t>
      </w:r>
    </w:p>
    <w:p w14:paraId="0827EC39" w14:textId="77777777" w:rsidR="005C01B5" w:rsidRDefault="00000000">
      <w:pPr>
        <w:pStyle w:val="FirstParagraph"/>
      </w:pPr>
      <w:r>
        <w:rPr>
          <w:i/>
          <w:iCs/>
        </w:rPr>
        <w:t xml:space="preserve">Durée </w:t>
      </w:r>
      <w:proofErr w:type="spellStart"/>
      <w:proofErr w:type="gramStart"/>
      <w:r>
        <w:rPr>
          <w:i/>
          <w:iCs/>
        </w:rPr>
        <w:t>conseillée</w:t>
      </w:r>
      <w:proofErr w:type="spellEnd"/>
      <w:r>
        <w:rPr>
          <w:i/>
          <w:iCs/>
        </w:rPr>
        <w:t xml:space="preserve"> :</w:t>
      </w:r>
      <w:proofErr w:type="gramEnd"/>
      <w:r>
        <w:rPr>
          <w:i/>
          <w:iCs/>
        </w:rPr>
        <w:t xml:space="preserve"> 45 minutes</w:t>
      </w:r>
    </w:p>
    <w:p w14:paraId="0827EC3A" w14:textId="77777777" w:rsidR="005C01B5" w:rsidRDefault="00000000">
      <w:pPr>
        <w:pStyle w:val="Corpsdetexte"/>
      </w:pPr>
      <w:r>
        <w:t>Votre brainstorming a permis d’isoler de nombreuses pistes. Entre-temps, vous récupérez un export de la GMAO détaillant la durée totale des arrêts de maintenance (en minutes) constatés sur le dernier mois, classés par famille de pannes (issues de votre réflexion 5M).</w:t>
      </w:r>
    </w:p>
    <w:p w14:paraId="0827EC3B" w14:textId="77777777" w:rsidR="005C01B5" w:rsidRDefault="00000000">
      <w:pPr>
        <w:pStyle w:val="Titre3"/>
      </w:pPr>
      <w:bookmarkStart w:id="8" w:name="données-de-la-gmao-le-mois-dernier"/>
      <w:r>
        <w:t>Données de la GMAO (le mois dernier) :</w:t>
      </w:r>
    </w:p>
    <w:tbl>
      <w:tblPr>
        <w:tblStyle w:val="Table"/>
        <w:tblW w:w="5000" w:type="pct"/>
        <w:tblLayout w:type="fixed"/>
        <w:tblLook w:val="0020" w:firstRow="1" w:lastRow="0" w:firstColumn="0" w:lastColumn="0" w:noHBand="0" w:noVBand="0"/>
      </w:tblPr>
      <w:tblGrid>
        <w:gridCol w:w="2960"/>
        <w:gridCol w:w="2960"/>
        <w:gridCol w:w="3702"/>
      </w:tblGrid>
      <w:tr w:rsidR="005C01B5" w14:paraId="0827EC3F" w14:textId="77777777" w:rsidTr="005C01B5">
        <w:trPr>
          <w:cnfStyle w:val="100000000000" w:firstRow="1" w:lastRow="0" w:firstColumn="0" w:lastColumn="0" w:oddVBand="0" w:evenVBand="0" w:oddHBand="0" w:evenHBand="0" w:firstRowFirstColumn="0" w:firstRowLastColumn="0" w:lastRowFirstColumn="0" w:lastRowLastColumn="0"/>
          <w:tblHeader/>
        </w:trPr>
        <w:tc>
          <w:tcPr>
            <w:tcW w:w="2436" w:type="dxa"/>
          </w:tcPr>
          <w:p w14:paraId="0827EC3C" w14:textId="77777777" w:rsidR="005C01B5" w:rsidRDefault="00000000">
            <w:pPr>
              <w:pStyle w:val="Compact"/>
              <w:jc w:val="center"/>
            </w:pPr>
            <w:r>
              <w:t>ID</w:t>
            </w:r>
          </w:p>
        </w:tc>
        <w:tc>
          <w:tcPr>
            <w:tcW w:w="2436" w:type="dxa"/>
          </w:tcPr>
          <w:p w14:paraId="0827EC3D" w14:textId="77777777" w:rsidR="005C01B5" w:rsidRDefault="00000000">
            <w:pPr>
              <w:pStyle w:val="Compact"/>
            </w:pPr>
            <w:r>
              <w:t>Description de la cause (Type de panne)</w:t>
            </w:r>
          </w:p>
        </w:tc>
        <w:tc>
          <w:tcPr>
            <w:tcW w:w="3046" w:type="dxa"/>
          </w:tcPr>
          <w:p w14:paraId="0827EC3E" w14:textId="77777777" w:rsidR="005C01B5" w:rsidRDefault="00000000">
            <w:pPr>
              <w:pStyle w:val="Compact"/>
              <w:jc w:val="center"/>
            </w:pPr>
            <w:r>
              <w:t>Temps d’arrêt cumulé (min)</w:t>
            </w:r>
          </w:p>
        </w:tc>
      </w:tr>
      <w:tr w:rsidR="005C01B5" w14:paraId="0827EC43" w14:textId="77777777">
        <w:tc>
          <w:tcPr>
            <w:tcW w:w="2436" w:type="dxa"/>
          </w:tcPr>
          <w:p w14:paraId="0827EC40" w14:textId="77777777" w:rsidR="005C01B5" w:rsidRDefault="00000000">
            <w:pPr>
              <w:pStyle w:val="Compact"/>
              <w:jc w:val="center"/>
            </w:pPr>
            <w:r>
              <w:t>A</w:t>
            </w:r>
          </w:p>
        </w:tc>
        <w:tc>
          <w:tcPr>
            <w:tcW w:w="2436" w:type="dxa"/>
          </w:tcPr>
          <w:p w14:paraId="0827EC41" w14:textId="77777777" w:rsidR="005C01B5" w:rsidRDefault="00000000">
            <w:pPr>
              <w:pStyle w:val="Compact"/>
            </w:pPr>
            <w:r>
              <w:t>Encrassement des capteurs optiques de présence</w:t>
            </w:r>
          </w:p>
        </w:tc>
        <w:tc>
          <w:tcPr>
            <w:tcW w:w="3046" w:type="dxa"/>
          </w:tcPr>
          <w:p w14:paraId="0827EC42" w14:textId="77777777" w:rsidR="005C01B5" w:rsidRDefault="00000000">
            <w:pPr>
              <w:pStyle w:val="Compact"/>
              <w:jc w:val="center"/>
            </w:pPr>
            <w:r>
              <w:t>195</w:t>
            </w:r>
          </w:p>
        </w:tc>
      </w:tr>
      <w:tr w:rsidR="005C01B5" w14:paraId="0827EC47" w14:textId="77777777">
        <w:tc>
          <w:tcPr>
            <w:tcW w:w="2436" w:type="dxa"/>
          </w:tcPr>
          <w:p w14:paraId="0827EC44" w14:textId="77777777" w:rsidR="005C01B5" w:rsidRDefault="00000000">
            <w:pPr>
              <w:pStyle w:val="Compact"/>
              <w:jc w:val="center"/>
            </w:pPr>
            <w:r>
              <w:t>B</w:t>
            </w:r>
          </w:p>
        </w:tc>
        <w:tc>
          <w:tcPr>
            <w:tcW w:w="2436" w:type="dxa"/>
          </w:tcPr>
          <w:p w14:paraId="0827EC45" w14:textId="77777777" w:rsidR="005C01B5" w:rsidRDefault="00000000">
            <w:pPr>
              <w:pStyle w:val="Compact"/>
            </w:pPr>
            <w:r>
              <w:t>Paramètres de chauffe mal réglés au changement de format</w:t>
            </w:r>
          </w:p>
        </w:tc>
        <w:tc>
          <w:tcPr>
            <w:tcW w:w="3046" w:type="dxa"/>
          </w:tcPr>
          <w:p w14:paraId="0827EC46" w14:textId="77777777" w:rsidR="005C01B5" w:rsidRDefault="00000000">
            <w:pPr>
              <w:pStyle w:val="Compact"/>
              <w:jc w:val="center"/>
            </w:pPr>
            <w:r>
              <w:t>145</w:t>
            </w:r>
          </w:p>
        </w:tc>
      </w:tr>
      <w:tr w:rsidR="005C01B5" w14:paraId="0827EC4B" w14:textId="77777777">
        <w:tc>
          <w:tcPr>
            <w:tcW w:w="2436" w:type="dxa"/>
          </w:tcPr>
          <w:p w14:paraId="0827EC48" w14:textId="77777777" w:rsidR="005C01B5" w:rsidRDefault="00000000">
            <w:pPr>
              <w:pStyle w:val="Compact"/>
              <w:jc w:val="center"/>
            </w:pPr>
            <w:r>
              <w:t>C</w:t>
            </w:r>
          </w:p>
        </w:tc>
        <w:tc>
          <w:tcPr>
            <w:tcW w:w="2436" w:type="dxa"/>
          </w:tcPr>
          <w:p w14:paraId="0827EC49" w14:textId="77777777" w:rsidR="005C01B5" w:rsidRDefault="00000000">
            <w:pPr>
              <w:pStyle w:val="Compact"/>
            </w:pPr>
            <w:r>
              <w:t>Usure et rupture de la courroie d’entraînement principal</w:t>
            </w:r>
          </w:p>
        </w:tc>
        <w:tc>
          <w:tcPr>
            <w:tcW w:w="3046" w:type="dxa"/>
          </w:tcPr>
          <w:p w14:paraId="0827EC4A" w14:textId="77777777" w:rsidR="005C01B5" w:rsidRDefault="00000000">
            <w:pPr>
              <w:pStyle w:val="Compact"/>
              <w:jc w:val="center"/>
            </w:pPr>
            <w:r>
              <w:t>80</w:t>
            </w:r>
          </w:p>
        </w:tc>
      </w:tr>
      <w:tr w:rsidR="005C01B5" w14:paraId="0827EC4F" w14:textId="77777777">
        <w:tc>
          <w:tcPr>
            <w:tcW w:w="2436" w:type="dxa"/>
          </w:tcPr>
          <w:p w14:paraId="0827EC4C" w14:textId="77777777" w:rsidR="005C01B5" w:rsidRDefault="00000000">
            <w:pPr>
              <w:pStyle w:val="Compact"/>
              <w:jc w:val="center"/>
            </w:pPr>
            <w:r>
              <w:t>D</w:t>
            </w:r>
          </w:p>
        </w:tc>
        <w:tc>
          <w:tcPr>
            <w:tcW w:w="2436" w:type="dxa"/>
          </w:tcPr>
          <w:p w14:paraId="0827EC4D" w14:textId="77777777" w:rsidR="005C01B5" w:rsidRDefault="00000000">
            <w:pPr>
              <w:pStyle w:val="Compact"/>
            </w:pPr>
            <w:r>
              <w:t>Mauvaise qualité du film d’emballage (déchirures)</w:t>
            </w:r>
          </w:p>
        </w:tc>
        <w:tc>
          <w:tcPr>
            <w:tcW w:w="3046" w:type="dxa"/>
          </w:tcPr>
          <w:p w14:paraId="0827EC4E" w14:textId="77777777" w:rsidR="005C01B5" w:rsidRDefault="00000000">
            <w:pPr>
              <w:pStyle w:val="Compact"/>
              <w:jc w:val="center"/>
            </w:pPr>
            <w:r>
              <w:t>45</w:t>
            </w:r>
          </w:p>
        </w:tc>
      </w:tr>
      <w:tr w:rsidR="005C01B5" w14:paraId="0827EC53" w14:textId="77777777">
        <w:tc>
          <w:tcPr>
            <w:tcW w:w="2436" w:type="dxa"/>
          </w:tcPr>
          <w:p w14:paraId="0827EC50" w14:textId="77777777" w:rsidR="005C01B5" w:rsidRDefault="00000000">
            <w:pPr>
              <w:pStyle w:val="Compact"/>
              <w:jc w:val="center"/>
            </w:pPr>
            <w:r>
              <w:t>E</w:t>
            </w:r>
          </w:p>
        </w:tc>
        <w:tc>
          <w:tcPr>
            <w:tcW w:w="2436" w:type="dxa"/>
          </w:tcPr>
          <w:p w14:paraId="0827EC51" w14:textId="77777777" w:rsidR="005C01B5" w:rsidRDefault="00000000">
            <w:pPr>
              <w:pStyle w:val="Compact"/>
            </w:pPr>
            <w:r>
              <w:t>Composant pneumatique grippé par manque de lubrification</w:t>
            </w:r>
          </w:p>
        </w:tc>
        <w:tc>
          <w:tcPr>
            <w:tcW w:w="3046" w:type="dxa"/>
          </w:tcPr>
          <w:p w14:paraId="0827EC52" w14:textId="77777777" w:rsidR="005C01B5" w:rsidRDefault="00000000">
            <w:pPr>
              <w:pStyle w:val="Compact"/>
              <w:jc w:val="center"/>
            </w:pPr>
            <w:r>
              <w:t>25</w:t>
            </w:r>
          </w:p>
        </w:tc>
      </w:tr>
      <w:tr w:rsidR="005C01B5" w14:paraId="0827EC57" w14:textId="77777777">
        <w:tc>
          <w:tcPr>
            <w:tcW w:w="2436" w:type="dxa"/>
          </w:tcPr>
          <w:p w14:paraId="0827EC54" w14:textId="77777777" w:rsidR="005C01B5" w:rsidRDefault="00000000">
            <w:pPr>
              <w:pStyle w:val="Compact"/>
              <w:jc w:val="center"/>
            </w:pPr>
            <w:r>
              <w:t>F</w:t>
            </w:r>
          </w:p>
        </w:tc>
        <w:tc>
          <w:tcPr>
            <w:tcW w:w="2436" w:type="dxa"/>
          </w:tcPr>
          <w:p w14:paraId="0827EC55" w14:textId="77777777" w:rsidR="005C01B5" w:rsidRDefault="00000000">
            <w:pPr>
              <w:pStyle w:val="Compact"/>
            </w:pPr>
            <w:r>
              <w:t>Fausse manipulation opérateur sur le pupitre IHM</w:t>
            </w:r>
          </w:p>
        </w:tc>
        <w:tc>
          <w:tcPr>
            <w:tcW w:w="3046" w:type="dxa"/>
          </w:tcPr>
          <w:p w14:paraId="0827EC56" w14:textId="77777777" w:rsidR="005C01B5" w:rsidRDefault="00000000">
            <w:pPr>
              <w:pStyle w:val="Compact"/>
              <w:jc w:val="center"/>
            </w:pPr>
            <w:r>
              <w:t>20</w:t>
            </w:r>
          </w:p>
        </w:tc>
      </w:tr>
      <w:tr w:rsidR="005C01B5" w14:paraId="0827EC5B" w14:textId="77777777">
        <w:tc>
          <w:tcPr>
            <w:tcW w:w="2436" w:type="dxa"/>
          </w:tcPr>
          <w:p w14:paraId="0827EC58" w14:textId="77777777" w:rsidR="005C01B5" w:rsidRDefault="00000000">
            <w:pPr>
              <w:pStyle w:val="Compact"/>
              <w:jc w:val="center"/>
            </w:pPr>
            <w:r>
              <w:t>G</w:t>
            </w:r>
          </w:p>
        </w:tc>
        <w:tc>
          <w:tcPr>
            <w:tcW w:w="2436" w:type="dxa"/>
          </w:tcPr>
          <w:p w14:paraId="0827EC59" w14:textId="77777777" w:rsidR="005C01B5" w:rsidRDefault="00000000">
            <w:pPr>
              <w:pStyle w:val="Compact"/>
            </w:pPr>
            <w:r>
              <w:t>Micro-coupures électriques de l’armoire de commande</w:t>
            </w:r>
          </w:p>
        </w:tc>
        <w:tc>
          <w:tcPr>
            <w:tcW w:w="3046" w:type="dxa"/>
          </w:tcPr>
          <w:p w14:paraId="0827EC5A" w14:textId="77777777" w:rsidR="005C01B5" w:rsidRDefault="00000000">
            <w:pPr>
              <w:pStyle w:val="Compact"/>
              <w:jc w:val="center"/>
            </w:pPr>
            <w:r>
              <w:t>15</w:t>
            </w:r>
          </w:p>
        </w:tc>
      </w:tr>
      <w:tr w:rsidR="005C01B5" w14:paraId="0827EC5F" w14:textId="77777777">
        <w:tc>
          <w:tcPr>
            <w:tcW w:w="2436" w:type="dxa"/>
          </w:tcPr>
          <w:p w14:paraId="0827EC5C" w14:textId="77777777" w:rsidR="005C01B5" w:rsidRDefault="00000000">
            <w:pPr>
              <w:pStyle w:val="Compact"/>
              <w:jc w:val="center"/>
            </w:pPr>
            <w:r>
              <w:t>H</w:t>
            </w:r>
          </w:p>
        </w:tc>
        <w:tc>
          <w:tcPr>
            <w:tcW w:w="2436" w:type="dxa"/>
          </w:tcPr>
          <w:p w14:paraId="0827EC5D" w14:textId="77777777" w:rsidR="005C01B5" w:rsidRDefault="00000000">
            <w:pPr>
              <w:pStyle w:val="Compact"/>
            </w:pPr>
            <w:r>
              <w:t>Desserrage mécanique à cause des vibrations</w:t>
            </w:r>
          </w:p>
        </w:tc>
        <w:tc>
          <w:tcPr>
            <w:tcW w:w="3046" w:type="dxa"/>
          </w:tcPr>
          <w:p w14:paraId="0827EC5E" w14:textId="77777777" w:rsidR="005C01B5" w:rsidRDefault="00000000">
            <w:pPr>
              <w:pStyle w:val="Compact"/>
              <w:jc w:val="center"/>
            </w:pPr>
            <w:r>
              <w:t>10</w:t>
            </w:r>
          </w:p>
        </w:tc>
      </w:tr>
    </w:tbl>
    <w:p w14:paraId="0827EC60" w14:textId="77777777" w:rsidR="005C01B5" w:rsidRDefault="00000000">
      <w:pPr>
        <w:pStyle w:val="Titre3"/>
      </w:pPr>
      <w:bookmarkStart w:id="9" w:name="travail-à-réaliser-sous-excel"/>
      <w:bookmarkEnd w:id="8"/>
      <w:r>
        <w:t>Travail à réaliser sous Excel :</w:t>
      </w:r>
    </w:p>
    <w:p w14:paraId="0827EC61" w14:textId="77777777" w:rsidR="005C01B5" w:rsidRDefault="00000000">
      <w:pPr>
        <w:pStyle w:val="Compact"/>
        <w:numPr>
          <w:ilvl w:val="0"/>
          <w:numId w:val="3"/>
        </w:numPr>
      </w:pPr>
      <w:r>
        <w:rPr>
          <w:b/>
          <w:bCs/>
        </w:rPr>
        <w:t>Saisie des données :</w:t>
      </w:r>
      <w:r>
        <w:t xml:space="preserve"> Entrez ce tableau dans un tableur Excel.</w:t>
      </w:r>
    </w:p>
    <w:p w14:paraId="0827EC62" w14:textId="77777777" w:rsidR="005C01B5" w:rsidRDefault="00000000">
      <w:pPr>
        <w:pStyle w:val="Compact"/>
        <w:numPr>
          <w:ilvl w:val="0"/>
          <w:numId w:val="3"/>
        </w:numPr>
      </w:pPr>
      <w:r>
        <w:rPr>
          <w:b/>
          <w:bCs/>
        </w:rPr>
        <w:t>Tri :</w:t>
      </w:r>
      <w:r>
        <w:t xml:space="preserve"> Triez les données par temps d’arrêt décroissant.</w:t>
      </w:r>
    </w:p>
    <w:p w14:paraId="0827EC63" w14:textId="77777777" w:rsidR="005C01B5" w:rsidRDefault="00000000">
      <w:pPr>
        <w:pStyle w:val="Compact"/>
        <w:numPr>
          <w:ilvl w:val="0"/>
          <w:numId w:val="3"/>
        </w:numPr>
      </w:pPr>
      <w:r>
        <w:rPr>
          <w:b/>
          <w:bCs/>
        </w:rPr>
        <w:t>Calculs :</w:t>
      </w:r>
    </w:p>
    <w:p w14:paraId="0827EC64" w14:textId="77777777" w:rsidR="005C01B5" w:rsidRDefault="00000000">
      <w:pPr>
        <w:pStyle w:val="Compact"/>
        <w:numPr>
          <w:ilvl w:val="1"/>
          <w:numId w:val="4"/>
        </w:numPr>
      </w:pPr>
      <w:r>
        <w:t>Calculez le temps d’arrêt total.</w:t>
      </w:r>
    </w:p>
    <w:p w14:paraId="0827EC65" w14:textId="77777777" w:rsidR="005C01B5" w:rsidRDefault="00000000">
      <w:pPr>
        <w:pStyle w:val="Compact"/>
        <w:numPr>
          <w:ilvl w:val="1"/>
          <w:numId w:val="4"/>
        </w:numPr>
      </w:pPr>
      <w:r>
        <w:t>Ajoutez une colonne pour calculer le pourcentage de chaque cause (%).</w:t>
      </w:r>
    </w:p>
    <w:p w14:paraId="0827EC66" w14:textId="77777777" w:rsidR="005C01B5" w:rsidRDefault="00000000">
      <w:pPr>
        <w:pStyle w:val="Compact"/>
        <w:numPr>
          <w:ilvl w:val="1"/>
          <w:numId w:val="4"/>
        </w:numPr>
      </w:pPr>
      <w:r>
        <w:t>Ajoutez une colonne pour calculer le pourcentage cumulé.</w:t>
      </w:r>
    </w:p>
    <w:p w14:paraId="0827EC67" w14:textId="77777777" w:rsidR="005C01B5" w:rsidRDefault="00000000">
      <w:pPr>
        <w:pStyle w:val="Compact"/>
        <w:numPr>
          <w:ilvl w:val="0"/>
          <w:numId w:val="3"/>
        </w:numPr>
      </w:pPr>
      <w:r>
        <w:rPr>
          <w:b/>
          <w:bCs/>
        </w:rPr>
        <w:lastRenderedPageBreak/>
        <w:t>Graphique :</w:t>
      </w:r>
    </w:p>
    <w:p w14:paraId="0827EC68" w14:textId="77777777" w:rsidR="005C01B5" w:rsidRDefault="00000000">
      <w:pPr>
        <w:pStyle w:val="Compact"/>
        <w:numPr>
          <w:ilvl w:val="1"/>
          <w:numId w:val="5"/>
        </w:numPr>
      </w:pPr>
      <w:r>
        <w:t>Tracez le diagramme de Pareto : un histogramme pour les temps d’arrêt (axe principal) et une courbe pour le pourcentage cumulé (axe secondaire).</w:t>
      </w:r>
    </w:p>
    <w:p w14:paraId="0827EC69" w14:textId="77777777" w:rsidR="005C01B5" w:rsidRDefault="00000000">
      <w:pPr>
        <w:pStyle w:val="Compact"/>
        <w:numPr>
          <w:ilvl w:val="0"/>
          <w:numId w:val="3"/>
        </w:numPr>
      </w:pPr>
      <w:r>
        <w:rPr>
          <w:b/>
          <w:bCs/>
        </w:rPr>
        <w:t>Analyse (Loi des 20/80) :</w:t>
      </w:r>
    </w:p>
    <w:p w14:paraId="0827EC6A" w14:textId="77777777" w:rsidR="005C01B5" w:rsidRDefault="00000000">
      <w:pPr>
        <w:pStyle w:val="Compact"/>
        <w:numPr>
          <w:ilvl w:val="1"/>
          <w:numId w:val="6"/>
        </w:numPr>
      </w:pPr>
      <w:r>
        <w:t>Quelles sont les causes qui représentent environ 80% du temps d’arrêt total ?</w:t>
      </w:r>
    </w:p>
    <w:p w14:paraId="0827EC6B" w14:textId="77777777" w:rsidR="005C01B5" w:rsidRDefault="00000000">
      <w:pPr>
        <w:pStyle w:val="Compact"/>
        <w:numPr>
          <w:ilvl w:val="1"/>
          <w:numId w:val="6"/>
        </w:numPr>
      </w:pPr>
      <w:r>
        <w:t>Correspondent-elles à votre “feeling” de la Partie 1 ?</w:t>
      </w:r>
    </w:p>
    <w:p w14:paraId="0827EC6C" w14:textId="77777777" w:rsidR="005C01B5" w:rsidRDefault="00000000">
      <w:r>
        <w:pict w14:anchorId="0827EC76">
          <v:rect id="_x0000_i1027" style="width:0;height:1.5pt" o:hralign="center" o:hrstd="t" o:hr="t"/>
        </w:pict>
      </w:r>
    </w:p>
    <w:p w14:paraId="724C20F7" w14:textId="77777777" w:rsidR="00BD6050" w:rsidRDefault="00BD6050">
      <w:pPr>
        <w:rPr>
          <w:rFonts w:asciiTheme="majorHAnsi" w:eastAsiaTheme="majorEastAsia" w:hAnsiTheme="majorHAnsi" w:cstheme="majorBidi"/>
          <w:color w:val="0F4761" w:themeColor="accent1" w:themeShade="BF"/>
          <w:sz w:val="32"/>
          <w:szCs w:val="32"/>
        </w:rPr>
      </w:pPr>
      <w:bookmarkStart w:id="10" w:name="partie-3-synthèse-et-plan-daction"/>
      <w:bookmarkEnd w:id="7"/>
      <w:bookmarkEnd w:id="9"/>
      <w:r>
        <w:br w:type="page"/>
      </w:r>
    </w:p>
    <w:p w14:paraId="0827EC6D" w14:textId="10D263D2" w:rsidR="005C01B5" w:rsidRDefault="00000000">
      <w:pPr>
        <w:pStyle w:val="Titre2"/>
      </w:pPr>
      <w:r>
        <w:lastRenderedPageBreak/>
        <w:t xml:space="preserve">PARTIE </w:t>
      </w:r>
      <w:proofErr w:type="gramStart"/>
      <w:r>
        <w:t>3 :</w:t>
      </w:r>
      <w:proofErr w:type="gramEnd"/>
      <w:r>
        <w:t xml:space="preserve"> </w:t>
      </w:r>
      <w:proofErr w:type="spellStart"/>
      <w:r>
        <w:t>Synthèse</w:t>
      </w:r>
      <w:proofErr w:type="spellEnd"/>
      <w:r>
        <w:t xml:space="preserve"> et Plan d’Action</w:t>
      </w:r>
    </w:p>
    <w:p w14:paraId="0827EC6E" w14:textId="77777777" w:rsidR="005C01B5" w:rsidRDefault="00000000">
      <w:pPr>
        <w:pStyle w:val="FirstParagraph"/>
      </w:pPr>
      <w:r>
        <w:rPr>
          <w:i/>
          <w:iCs/>
        </w:rPr>
        <w:t>Durée conseillée : 30 minutes</w:t>
      </w:r>
    </w:p>
    <w:p w14:paraId="0827EC6F" w14:textId="77777777" w:rsidR="005C01B5" w:rsidRDefault="00000000">
      <w:pPr>
        <w:pStyle w:val="Corpsdetexte"/>
      </w:pPr>
      <w:r>
        <w:t xml:space="preserve">À partir de l’analyse de Pareto, définissez les </w:t>
      </w:r>
      <w:r>
        <w:rPr>
          <w:b/>
          <w:bCs/>
        </w:rPr>
        <w:t>3 actions de maintenance prioritaires</w:t>
      </w:r>
      <w:r>
        <w:t xml:space="preserve"> à mettre en place rapidement pour faire remonter le TRS de la Ligne 4.</w:t>
      </w:r>
    </w:p>
    <w:p w14:paraId="0827EC70" w14:textId="77777777" w:rsidR="005C01B5" w:rsidRDefault="00000000">
      <w:pPr>
        <w:pStyle w:val="Corpsdetexte"/>
      </w:pPr>
      <w:r>
        <w:t>Pour chaque action, précisez : - De quel ordre est-elle ? (Préventif systématique ? Préventif conditionnel ? Amélioratif ? Formation ?) - Comment la rattacher au diagramme d’Ishikawa pour montrer que la cause racine est définitivement traitée ?</w:t>
      </w:r>
    </w:p>
    <w:p w14:paraId="0827EC71" w14:textId="77777777" w:rsidR="005C01B5" w:rsidRDefault="00000000">
      <w:pPr>
        <w:pStyle w:val="Corpsdetexte"/>
      </w:pPr>
      <w:r>
        <w:rPr>
          <w:i/>
          <w:iCs/>
        </w:rPr>
        <w:t>Exemple de réflexion : “Si la cause principale est l’encrassement des capteurs (Milieu/Matériel), faut-il modifier le capteur (Amélioratif), changer la fréquence de nettoyage (Méthode/Préventif), ou isoler la zone (Milieu) ?”</w:t>
      </w:r>
      <w:bookmarkEnd w:id="0"/>
      <w:bookmarkEnd w:id="10"/>
    </w:p>
    <w:sectPr w:rsidR="005C01B5">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60B3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6E7F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B64F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49460629">
    <w:abstractNumId w:val="0"/>
  </w:num>
  <w:num w:numId="2" w16cid:durableId="355815314">
    <w:abstractNumId w:val="1"/>
  </w:num>
  <w:num w:numId="3" w16cid:durableId="146291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8743170">
    <w:abstractNumId w:val="1"/>
  </w:num>
  <w:num w:numId="5" w16cid:durableId="1647735561">
    <w:abstractNumId w:val="1"/>
  </w:num>
  <w:num w:numId="6" w16cid:durableId="932279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C01B5"/>
    <w:rsid w:val="000A1B04"/>
    <w:rsid w:val="005C01B5"/>
    <w:rsid w:val="00BD6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EC22"/>
  <w15:docId w15:val="{7B85FADD-F024-471D-BEC0-820ADC2F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721</Words>
  <Characters>3968</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Stéphane JAUBERT</cp:lastModifiedBy>
  <cp:revision>2</cp:revision>
  <dcterms:created xsi:type="dcterms:W3CDTF">2026-04-01T12:09:00Z</dcterms:created>
  <dcterms:modified xsi:type="dcterms:W3CDTF">2026-04-01T12:13:00Z</dcterms:modified>
</cp:coreProperties>
</file>