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PÔLE FORMATION UIMM CENTRE-VAL DE LOIRE</w:t>
      </w:r>
    </w:p>
    <w:p w14:paraId="2DB25A4B" w14:textId="77777777" w:rsidR="00422E77" w:rsidRDefault="00F45FD7">
      <w:pPr>
        <w:spacing w:after="700"/>
        <w:jc w:val="center"/>
      </w:pPr>
      <w:r>
        <w:rPr>
          <w:color w:val="808080"/>
          <w:sz w:val="20"/>
          <w:szCs w:val="20"/>
        </w:rPr>
        <w:t>Amélioration continue et méthodes de résolution de problème</w:t>
      </w:r>
    </w:p>
    <w:p w14:paraId="2DB25A4C" w14:textId="77777777" w:rsidR="00422E77" w:rsidRDefault="00F45FD7">
      <w:pPr>
        <w:spacing w:after="100"/>
        <w:jc w:val="center"/>
      </w:pPr>
      <w:r>
        <w:rPr>
          <w:b/>
          <w:bCs/>
          <w:color w:val="1F3864"/>
          <w:sz w:val="54"/>
          <w:szCs w:val="54"/>
        </w:rPr>
        <w:t>Éclaircir une situation</w:t>
      </w:r>
    </w:p>
    <w:p w14:paraId="2DB25A4D" w14:textId="77777777" w:rsidR="00422E77" w:rsidRDefault="00F45FD7">
      <w:pPr>
        <w:spacing w:after="400"/>
        <w:jc w:val="center"/>
      </w:pPr>
      <w:r>
        <w:rPr>
          <w:i/>
          <w:iCs/>
          <w:color w:val="2E5A9C"/>
          <w:sz w:val="26"/>
          <w:szCs w:val="26"/>
        </w:rPr>
        <w:t>Deux affaires, quatre temps, sept heures</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Dossier formateur. Mercredi 16 septembre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53"/>
        <w:gridCol w:w="4853"/>
      </w:tblGrid>
      <w:tr>
        <w:tc>
          <w:tcPr>
            <w:tcW w:type="dxa" w:w="2551"/>
            <w:shd w:val="clear" w:color="auto" w:fill="1F3864"/>
          </w:tcPr>
          <w:p>
            <w:pPr>
              <w:spacing w:after="40"/>
            </w:pPr>
            <w:r>
              <w:rPr>
                <w:b/>
                <w:color w:val="FFFFFF"/>
                <w:sz w:val="20"/>
              </w:rPr>
              <w:t>Repères</w:t>
            </w:r>
          </w:p>
        </w:tc>
        <w:tc>
          <w:tcPr>
            <w:tcW w:type="dxa" w:w="6520"/>
            <w:shd w:val="clear" w:color="auto" w:fill="1F3864"/>
          </w:tcPr>
          <w:p>
            <w:pPr>
              <w:spacing w:after="40"/>
            </w:pPr>
            <w:r>
              <w:rPr>
                <w:b/>
                <w:color w:val="FFFFFF"/>
                <w:sz w:val="20"/>
              </w:rPr>
              <w:t>Détail</w:t>
            </w:r>
          </w:p>
        </w:tc>
      </w:tr>
      <w:tr>
        <w:tc>
          <w:tcPr>
            <w:tcW w:type="dxa" w:w="2551"/>
            <w:shd w:val="clear" w:color="auto" w:fill="FFFFFF"/>
          </w:tcPr>
          <w:p>
            <w:pPr>
              <w:spacing w:after="40"/>
            </w:pPr>
            <w:r>
              <w:rPr>
                <w:b/>
                <w:sz w:val="20"/>
              </w:rPr>
              <w:t>Public</w:t>
            </w:r>
          </w:p>
        </w:tc>
        <w:tc>
          <w:tcPr>
            <w:tcW w:type="dxa" w:w="6520"/>
            <w:shd w:val="clear" w:color="auto" w:fill="FFFFFF"/>
          </w:tcPr>
          <w:p>
            <w:pPr>
              <w:spacing w:after="40"/>
            </w:pPr>
            <w:r>
              <w:rPr>
                <w:b w:val="0"/>
                <w:sz w:val="20"/>
              </w:rPr>
              <w:t>9 stagiaires TPFP, site TI Bourges. Chaudronnerie, maintenance industrielle, usinage</w:t>
            </w:r>
          </w:p>
        </w:tc>
      </w:tr>
      <w:tr>
        <w:tc>
          <w:tcPr>
            <w:tcW w:type="dxa" w:w="2551"/>
            <w:shd w:val="clear" w:color="auto" w:fill="F5F5F5"/>
          </w:tcPr>
          <w:p>
            <w:pPr>
              <w:spacing w:after="40"/>
            </w:pPr>
            <w:r>
              <w:rPr>
                <w:b/>
                <w:sz w:val="20"/>
              </w:rPr>
              <w:t>Durée</w:t>
            </w:r>
          </w:p>
        </w:tc>
        <w:tc>
          <w:tcPr>
            <w:tcW w:type="dxa" w:w="6520"/>
            <w:shd w:val="clear" w:color="auto" w:fill="F5F5F5"/>
          </w:tcPr>
          <w:p>
            <w:pPr>
              <w:spacing w:after="40"/>
            </w:pPr>
            <w:r>
              <w:rPr>
                <w:b w:val="0"/>
                <w:sz w:val="20"/>
              </w:rPr>
              <w:t>7 h. 8 h 30 à 12 h 30, puis 13 h 30 à 16 h 30</w:t>
            </w:r>
          </w:p>
        </w:tc>
      </w:tr>
      <w:tr>
        <w:tc>
          <w:tcPr>
            <w:tcW w:type="dxa" w:w="2551"/>
            <w:shd w:val="clear" w:color="auto" w:fill="FFFFFF"/>
          </w:tcPr>
          <w:p>
            <w:pPr>
              <w:spacing w:after="40"/>
            </w:pPr>
            <w:r>
              <w:rPr>
                <w:b/>
                <w:sz w:val="20"/>
              </w:rPr>
              <w:t>Place dans le parcours</w:t>
            </w:r>
          </w:p>
        </w:tc>
        <w:tc>
          <w:tcPr>
            <w:tcW w:type="dxa" w:w="6520"/>
            <w:shd w:val="clear" w:color="auto" w:fill="FFFFFF"/>
          </w:tcPr>
          <w:p>
            <w:pPr>
              <w:spacing w:after="40"/>
            </w:pPr>
            <w:r>
              <w:rPr>
                <w:b w:val="0"/>
                <w:sz w:val="20"/>
              </w:rPr>
              <w:t>Troisième et dernière journée. Les 31 août et 1er septembre ont couvert la variabilité, la capabilité et les cartes de contrôle sous Excel</w:t>
            </w:r>
          </w:p>
        </w:tc>
      </w:tr>
      <w:tr>
        <w:tc>
          <w:tcPr>
            <w:tcW w:type="dxa" w:w="2551"/>
            <w:shd w:val="clear" w:color="auto" w:fill="F5F5F5"/>
          </w:tcPr>
          <w:p>
            <w:pPr>
              <w:spacing w:after="40"/>
            </w:pPr>
            <w:r>
              <w:rPr>
                <w:b/>
                <w:sz w:val="20"/>
              </w:rPr>
              <w:t>Objectif</w:t>
            </w:r>
          </w:p>
        </w:tc>
        <w:tc>
          <w:tcPr>
            <w:tcW w:type="dxa" w:w="6520"/>
            <w:shd w:val="clear" w:color="auto" w:fill="F5F5F5"/>
          </w:tcPr>
          <w:p>
            <w:pPr>
              <w:spacing w:after="40"/>
            </w:pPr>
            <w:r>
              <w:rPr>
                <w:b w:val="0"/>
                <w:sz w:val="20"/>
              </w:rPr>
              <w:t>Passer d'une situation confuse à un problème correctement posé, puis le résoudre et vérifier</w:t>
            </w:r>
          </w:p>
        </w:tc>
      </w:tr>
      <w:tr>
        <w:tc>
          <w:tcPr>
            <w:tcW w:type="dxa" w:w="2551"/>
            <w:shd w:val="clear" w:color="auto" w:fill="FFFFFF"/>
          </w:tcPr>
          <w:p>
            <w:pPr>
              <w:spacing w:after="40"/>
            </w:pPr>
            <w:r>
              <w:rPr>
                <w:b/>
                <w:sz w:val="20"/>
              </w:rPr>
              <w:t>Apport nouveau</w:t>
            </w:r>
          </w:p>
        </w:tc>
        <w:tc>
          <w:tcPr>
            <w:tcW w:type="dxa" w:w="6520"/>
            <w:shd w:val="clear" w:color="auto" w:fill="FFFFFF"/>
          </w:tcPr>
          <w:p>
            <w:pPr>
              <w:spacing w:after="40"/>
            </w:pPr>
            <w:r>
              <w:rPr>
                <w:b w:val="0"/>
                <w:sz w:val="20"/>
              </w:rPr>
              <w:t>La chronologie et le est / n'est pas, deux outils absents du support FA02</w:t>
            </w:r>
          </w:p>
        </w:tc>
      </w:tr>
      <w:tr>
        <w:tc>
          <w:tcPr>
            <w:tcW w:type="dxa" w:w="2551"/>
            <w:shd w:val="clear" w:color="auto" w:fill="F5F5F5"/>
          </w:tcPr>
          <w:p>
            <w:pPr>
              <w:spacing w:after="40"/>
            </w:pPr>
            <w:r>
              <w:rPr>
                <w:b/>
                <w:sz w:val="20"/>
              </w:rPr>
              <w:t>Organisation</w:t>
            </w:r>
          </w:p>
        </w:tc>
        <w:tc>
          <w:tcPr>
            <w:tcW w:type="dxa" w:w="6520"/>
            <w:shd w:val="clear" w:color="auto" w:fill="F5F5F5"/>
          </w:tcPr>
          <w:p>
            <w:pPr>
              <w:spacing w:after="40"/>
            </w:pPr>
            <w:r>
              <w:rPr>
                <w:b w:val="0"/>
                <w:sz w:val="20"/>
              </w:rPr>
              <w:t>Deux groupes, deux affaires, permutation à midi, confrontation en fin de journée</w:t>
            </w:r>
          </w:p>
        </w:tc>
      </w:tr>
      <w:tr>
        <w:tc>
          <w:tcPr>
            <w:tcW w:type="dxa" w:w="2551"/>
            <w:shd w:val="clear" w:color="auto" w:fill="FFFFFF"/>
          </w:tcPr>
          <w:p>
            <w:pPr>
              <w:spacing w:after="40"/>
            </w:pPr>
            <w:r>
              <w:rPr>
                <w:b/>
                <w:sz w:val="20"/>
              </w:rPr>
              <w:t>Formateur</w:t>
            </w:r>
          </w:p>
        </w:tc>
        <w:tc>
          <w:tcPr>
            <w:tcW w:type="dxa" w:w="6520"/>
            <w:shd w:val="clear" w:color="auto" w:fill="FFFFFF"/>
          </w:tcPr>
          <w:p>
            <w:pPr>
              <w:spacing w:after="40"/>
            </w:pPr>
            <w:r>
              <w:rPr>
                <w:b w:val="0"/>
                <w:sz w:val="20"/>
              </w:rPr>
              <w:t>S. Jaubert</w:t>
            </w:r>
          </w:p>
        </w:tc>
      </w:tr>
    </w:tbl>
    <w:p>
      <w:pPr>
        <w:spacing w:after="120"/>
      </w:pPr>
    </w:p>
    <w:p>
      <w:pPr>
        <w:pStyle w:val="Titre1"/>
      </w:pPr>
      <w:r>
        <w:rPr>
          <w:b w:val="0"/>
          <w:i w:val="0"/>
        </w:rPr>
        <w:t>Le principe de conception</w:t>
      </w:r>
    </w:p>
    <w:p>
      <w:pPr>
        <w:spacing w:after="120"/>
      </w:pPr>
      <w:r>
        <w:rPr>
          <w:b w:val="0"/>
          <w:i w:val="0"/>
        </w:rPr>
        <w:t>Deux idées commandent toute la journée.</w:t>
      </w:r>
    </w:p>
    <w:p>
      <w:pPr>
        <w:spacing w:after="120"/>
      </w:pPr>
      <w:r>
        <w:rPr>
          <w:b w:val="0"/>
          <w:i w:val="0"/>
        </w:rPr>
        <w:t>La première. Ce qui arrive sur un bureau n'est jamais un problème posé, c'est une situation confuse. Des symptômes, des versions contradictoires, des données manquantes, et trois personnes qui ont déjà leur idée sur la cause. Le travail difficile n'est pas de dérouler un Ishikawa, c'est d'arriver jusqu'à un problème correctement posé. Une fois qu'il l'est, la cause tombe souvent en quelques minutes.</w:t>
      </w:r>
    </w:p>
    <w:p>
      <w:pPr>
        <w:spacing w:after="120"/>
      </w:pPr>
      <w:r>
        <w:rPr>
          <w:b w:val="0"/>
          <w:i w:val="0"/>
        </w:rPr>
        <w:t>La seconde. Tu n'es pas technicien, et la journée est construite pour que ce ne soit pas un handicap. Tout est dans les dossiers. Ta seule question de contrôle, du début à la fin, est celle-ci : sur quel document tu t'appuies pour dire ça ? Si la réponse tient, la piste tient. Si elle ne tient pas, tu n'as pas besoin de connaître le métier pour le dire.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La phrase de la journée</w:t>
            </w:r>
          </w:p>
          <w:p>
            <w:pPr>
              <w:spacing w:after="40"/>
            </w:pPr>
            <w:r>
              <w:rPr>
                <w:b/>
                <w:sz w:val="21"/>
              </w:rPr>
              <w:t>Un problème bien posé est à moitié résolu. Un problème mal posé ne se résout jamais.</w:t>
            </w:r>
          </w:p>
          <w:p>
            <w:pPr>
              <w:spacing w:after="0"/>
            </w:pPr>
            <w:r>
              <w:rPr>
                <w:b w:val="0"/>
                <w:sz w:val="21"/>
              </w:rPr>
              <w:t>Écris-la au tableau avant leur arrivée et laisse-la toute la journée.</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garde-fou contre le groupe qui va trop vite</w:t>
            </w:r>
          </w:p>
          <w:p>
            <w:pPr>
              <w:spacing w:after="40"/>
            </w:pPr>
            <w:r>
              <w:rPr>
                <w:b w:val="0"/>
                <w:sz w:val="21"/>
              </w:rPr>
              <w:t>Sur l'affaire AS2 en particulier, un groupe peut deviner la cause en vingt minutes. La note manuscrite du chef d'équipe est très parlante.</w:t>
            </w:r>
          </w:p>
          <w:p>
            <w:pPr>
              <w:spacing w:after="40"/>
            </w:pPr>
            <w:r>
              <w:rPr>
                <w:b/>
                <w:sz w:val="21"/>
              </w:rPr>
              <w:t>Ta réponse est prête : la cause n'est pas le livrable. Le livrable est la démonstration. Les faits triés, la chronologie complète, le est / n'est pas rempli, la phrase de problème écrite. Deviner ne compte pas, il faut établir.</w:t>
            </w:r>
          </w:p>
          <w:p>
            <w:pPr>
              <w:spacing w:after="0"/>
            </w:pPr>
            <w:r>
              <w:rPr>
                <w:b w:val="0"/>
                <w:sz w:val="21"/>
              </w:rPr>
              <w:t>Ça absorbe la vitesse et ça enseigne quelque chose de juste.</w:t>
            </w:r>
          </w:p>
        </w:tc>
      </w:tr>
    </w:tbl>
    <w:p>
      <w:pPr>
        <w:spacing w:after="120"/>
      </w:pPr>
    </w:p>
    <w:p>
      <w:pPr>
        <w:pStyle w:val="Titre1"/>
      </w:pPr>
      <w:r>
        <w:rPr>
          <w:b w:val="0"/>
          <w:i w:val="0"/>
        </w:rPr>
        <w:t>Le déroulé de la journée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020"/>
        <w:gridCol w:w="2494"/>
        <w:gridCol w:w="907"/>
        <w:gridCol w:w="4649"/>
      </w:tblGrid>
      <w:tr>
        <w:trPr>
          <w:tblHeader w:val="true"/>
          <w:cantSplit/>
        </w:trPr>
        <w:tc>
          <w:tcPr>
            <w:tcW w:type="dxa" w:w="1020"/>
            <w:shd w:val="clear" w:color="auto" w:fill="1F3864"/>
          </w:tcPr>
          <w:p>
            <w:pPr>
              <w:spacing w:after="40"/>
            </w:pPr>
            <w:r>
              <w:rPr>
                <w:b/>
                <w:color w:val="FFFFFF"/>
                <w:sz w:val="20"/>
              </w:rPr>
              <w:t>Horaire</w:t>
            </w:r>
          </w:p>
        </w:tc>
        <w:tc>
          <w:tcPr>
            <w:tcW w:type="dxa" w:w="2494"/>
            <w:shd w:val="clear" w:color="auto" w:fill="1F3864"/>
          </w:tcPr>
          <w:p>
            <w:pPr>
              <w:spacing w:after="40"/>
            </w:pPr>
            <w:r>
              <w:rPr>
                <w:b/>
                <w:color w:val="FFFFFF"/>
                <w:sz w:val="20"/>
              </w:rPr>
              <w:t>Séquence</w:t>
            </w:r>
          </w:p>
        </w:tc>
        <w:tc>
          <w:tcPr>
            <w:tcW w:type="dxa" w:w="907"/>
            <w:shd w:val="clear" w:color="auto" w:fill="1F3864"/>
          </w:tcPr>
          <w:p>
            <w:pPr>
              <w:spacing w:after="40"/>
            </w:pPr>
            <w:r>
              <w:rPr>
                <w:b/>
                <w:color w:val="FFFFFF"/>
                <w:sz w:val="20"/>
              </w:rPr>
              <w:t>Durée</w:t>
            </w:r>
          </w:p>
        </w:tc>
        <w:tc>
          <w:tcPr>
            <w:tcW w:type="dxa" w:w="4649"/>
            <w:shd w:val="clear" w:color="auto" w:fill="1F3864"/>
          </w:tcPr>
          <w:p>
            <w:pPr>
              <w:spacing w:after="40"/>
            </w:pPr>
            <w:r>
              <w:rPr>
                <w:b/>
                <w:color w:val="FFFFFF"/>
                <w:sz w:val="20"/>
              </w:rPr>
              <w:t>Ce que fait le groupe</w:t>
            </w:r>
          </w:p>
        </w:tc>
      </w:tr>
      <w:tr>
        <w:trPr>
          <w:cantSplit/>
        </w:trPr>
        <w:tc>
          <w:tcPr>
            <w:tcW w:type="dxa" w:w="1020"/>
            <w:shd w:val="clear" w:color="auto" w:fill="FFFFFF"/>
          </w:tcPr>
          <w:p>
            <w:pPr>
              <w:spacing w:after="40"/>
            </w:pPr>
            <w:r>
              <w:rPr>
                <w:b w:val="0"/>
                <w:sz w:val="20"/>
              </w:rPr>
              <w:t>8 h 30</w:t>
            </w:r>
          </w:p>
        </w:tc>
        <w:tc>
          <w:tcPr>
            <w:tcW w:type="dxa" w:w="2494"/>
            <w:shd w:val="clear" w:color="auto" w:fill="FFFFFF"/>
          </w:tcPr>
          <w:p>
            <w:pPr>
              <w:spacing w:after="40"/>
            </w:pPr>
            <w:r>
              <w:rPr>
                <w:b w:val="0"/>
                <w:sz w:val="20"/>
              </w:rPr>
              <w:t>Un plan sur votre poste</w:t>
            </w:r>
          </w:p>
        </w:tc>
        <w:tc>
          <w:tcPr>
            <w:tcW w:type="dxa" w:w="907"/>
            <w:shd w:val="clear" w:color="auto" w:fill="FFFFFF"/>
          </w:tcPr>
          <w:p>
            <w:pPr>
              <w:spacing w:after="40"/>
            </w:pPr>
            <w:r>
              <w:rPr>
                <w:b w:val="0"/>
                <w:sz w:val="20"/>
              </w:rPr>
              <w:t>20 min</w:t>
            </w:r>
          </w:p>
        </w:tc>
        <w:tc>
          <w:tcPr>
            <w:tcW w:type="dxa" w:w="4649"/>
            <w:shd w:val="clear" w:color="auto" w:fill="FFFFFF"/>
          </w:tcPr>
          <w:p>
            <w:pPr>
              <w:spacing w:after="40"/>
            </w:pPr>
            <w:r>
              <w:rPr>
                <w:b w:val="0"/>
                <w:sz w:val="20"/>
              </w:rPr>
              <w:t>Lit un plan incomplet et refuse de lancer, en listant ce qui manque</w:t>
            </w:r>
          </w:p>
        </w:tc>
      </w:tr>
      <w:tr>
        <w:trPr>
          <w:cantSplit/>
        </w:trPr>
        <w:tc>
          <w:tcPr>
            <w:tcW w:type="dxa" w:w="1020"/>
            <w:shd w:val="clear" w:color="auto" w:fill="F5F5F5"/>
          </w:tcPr>
          <w:p>
            <w:pPr>
              <w:spacing w:after="40"/>
            </w:pPr>
            <w:r>
              <w:rPr>
                <w:b w:val="0"/>
                <w:sz w:val="20"/>
              </w:rPr>
              <w:t>8 h 50</w:t>
            </w:r>
          </w:p>
        </w:tc>
        <w:tc>
          <w:tcPr>
            <w:tcW w:type="dxa" w:w="2494"/>
            <w:shd w:val="clear" w:color="auto" w:fill="F5F5F5"/>
          </w:tcPr>
          <w:p>
            <w:pPr>
              <w:spacing w:after="40"/>
            </w:pPr>
            <w:r>
              <w:rPr>
                <w:b w:val="0"/>
                <w:sz w:val="20"/>
              </w:rPr>
              <w:t>Cadrage</w:t>
            </w:r>
          </w:p>
        </w:tc>
        <w:tc>
          <w:tcPr>
            <w:tcW w:type="dxa" w:w="907"/>
            <w:shd w:val="clear" w:color="auto" w:fill="F5F5F5"/>
          </w:tcPr>
          <w:p>
            <w:pPr>
              <w:spacing w:after="40"/>
            </w:pPr>
            <w:r>
              <w:rPr>
                <w:b w:val="0"/>
                <w:sz w:val="20"/>
              </w:rPr>
              <w:t>25 min</w:t>
            </w:r>
          </w:p>
        </w:tc>
        <w:tc>
          <w:tcPr>
            <w:tcW w:type="dxa" w:w="4649"/>
            <w:shd w:val="clear" w:color="auto" w:fill="F5F5F5"/>
          </w:tcPr>
          <w:p>
            <w:pPr>
              <w:spacing w:after="40"/>
            </w:pPr>
            <w:r>
              <w:rPr>
                <w:b w:val="0"/>
                <w:sz w:val="20"/>
              </w:rPr>
              <w:t>Distingue situation et problème. Découvre les quatre temps</w:t>
            </w:r>
          </w:p>
        </w:tc>
      </w:tr>
      <w:tr>
        <w:trPr>
          <w:cantSplit/>
        </w:trPr>
        <w:tc>
          <w:tcPr>
            <w:tcW w:type="dxa" w:w="1020"/>
            <w:shd w:val="clear" w:color="auto" w:fill="FFFFFF"/>
          </w:tcPr>
          <w:p>
            <w:pPr>
              <w:spacing w:after="40"/>
            </w:pPr>
            <w:r>
              <w:rPr>
                <w:b w:val="0"/>
                <w:sz w:val="20"/>
              </w:rPr>
              <w:t>9 h 15</w:t>
            </w:r>
          </w:p>
        </w:tc>
        <w:tc>
          <w:tcPr>
            <w:tcW w:type="dxa" w:w="2494"/>
            <w:shd w:val="clear" w:color="auto" w:fill="FFFFFF"/>
          </w:tcPr>
          <w:p>
            <w:pPr>
              <w:spacing w:after="40"/>
            </w:pPr>
            <w:r>
              <w:rPr>
                <w:b w:val="0"/>
                <w:sz w:val="20"/>
              </w:rPr>
              <w:t>Temps 1. Trier</w:t>
            </w:r>
          </w:p>
        </w:tc>
        <w:tc>
          <w:tcPr>
            <w:tcW w:type="dxa" w:w="907"/>
            <w:shd w:val="clear" w:color="auto" w:fill="FFFFFF"/>
          </w:tcPr>
          <w:p>
            <w:pPr>
              <w:spacing w:after="40"/>
            </w:pPr>
            <w:r>
              <w:rPr>
                <w:b w:val="0"/>
                <w:sz w:val="20"/>
              </w:rPr>
              <w:t>45 min</w:t>
            </w:r>
          </w:p>
        </w:tc>
        <w:tc>
          <w:tcPr>
            <w:tcW w:type="dxa" w:w="4649"/>
            <w:shd w:val="clear" w:color="auto" w:fill="FFFFFF"/>
          </w:tcPr>
          <w:p>
            <w:pPr>
              <w:spacing w:after="40"/>
            </w:pPr>
            <w:r>
              <w:rPr>
                <w:b w:val="0"/>
                <w:sz w:val="20"/>
              </w:rPr>
              <w:t>Lit le glossaire, puis tout le dossier, puis le répartit en quatre colonnes</w:t>
            </w:r>
          </w:p>
        </w:tc>
      </w:tr>
      <w:tr>
        <w:trPr>
          <w:cantSplit/>
        </w:trPr>
        <w:tc>
          <w:tcPr>
            <w:tcW w:type="dxa" w:w="1020"/>
            <w:shd w:val="clear" w:color="auto" w:fill="F5F5F5"/>
          </w:tcPr>
          <w:p>
            <w:pPr>
              <w:spacing w:after="40"/>
            </w:pPr>
            <w:r>
              <w:rPr>
                <w:b w:val="0"/>
                <w:sz w:val="20"/>
              </w:rPr>
              <w:t>10 h 00</w:t>
            </w:r>
          </w:p>
        </w:tc>
        <w:tc>
          <w:tcPr>
            <w:tcW w:type="dxa" w:w="2494"/>
            <w:shd w:val="clear" w:color="auto" w:fill="F5F5F5"/>
          </w:tcPr>
          <w:p>
            <w:pPr>
              <w:spacing w:after="40"/>
            </w:pPr>
            <w:r>
              <w:rPr>
                <w:b w:val="0"/>
                <w:sz w:val="20"/>
              </w:rPr>
              <w:t>Pause</w:t>
            </w:r>
          </w:p>
        </w:tc>
        <w:tc>
          <w:tcPr>
            <w:tcW w:type="dxa" w:w="907"/>
            <w:shd w:val="clear" w:color="auto" w:fill="F5F5F5"/>
          </w:tcPr>
          <w:p>
            <w:pPr>
              <w:spacing w:after="40"/>
            </w:pPr>
            <w:r>
              <w:rPr>
                <w:b w:val="0"/>
                <w:sz w:val="20"/>
              </w:rPr>
              <w:t>15 min</w:t>
            </w:r>
          </w:p>
        </w:tc>
        <w:tc>
          <w:tcPr>
            <w:tcW w:type="dxa" w:w="4649"/>
            <w:shd w:val="clear" w:color="auto" w:fill="F5F5F5"/>
          </w:tcPr>
          <w:p>
            <w:pPr>
              <w:spacing w:after="40"/>
            </w:pPr>
            <w:r>
              <w:rPr>
                <w:b w:val="0"/>
                <w:sz w:val="20"/>
              </w:rPr>
            </w:r>
          </w:p>
        </w:tc>
      </w:tr>
      <w:tr>
        <w:trPr>
          <w:cantSplit/>
        </w:trPr>
        <w:tc>
          <w:tcPr>
            <w:tcW w:type="dxa" w:w="1020"/>
            <w:shd w:val="clear" w:color="auto" w:fill="FFFFFF"/>
          </w:tcPr>
          <w:p>
            <w:pPr>
              <w:spacing w:after="40"/>
            </w:pPr>
            <w:r>
              <w:rPr>
                <w:b w:val="0"/>
                <w:sz w:val="20"/>
              </w:rPr>
              <w:t>10 h 15</w:t>
            </w:r>
          </w:p>
        </w:tc>
        <w:tc>
          <w:tcPr>
            <w:tcW w:type="dxa" w:w="2494"/>
            <w:shd w:val="clear" w:color="auto" w:fill="FFFFFF"/>
          </w:tcPr>
          <w:p>
            <w:pPr>
              <w:spacing w:after="40"/>
            </w:pPr>
            <w:r>
              <w:rPr>
                <w:b w:val="0"/>
                <w:sz w:val="20"/>
              </w:rPr>
              <w:t>Temps 2. Dater</w:t>
            </w:r>
          </w:p>
        </w:tc>
        <w:tc>
          <w:tcPr>
            <w:tcW w:type="dxa" w:w="907"/>
            <w:shd w:val="clear" w:color="auto" w:fill="FFFFFF"/>
          </w:tcPr>
          <w:p>
            <w:pPr>
              <w:spacing w:after="40"/>
            </w:pPr>
            <w:r>
              <w:rPr>
                <w:b w:val="0"/>
                <w:sz w:val="20"/>
              </w:rPr>
              <w:t>35 min</w:t>
            </w:r>
          </w:p>
        </w:tc>
        <w:tc>
          <w:tcPr>
            <w:tcW w:type="dxa" w:w="4649"/>
            <w:shd w:val="clear" w:color="auto" w:fill="FFFFFF"/>
          </w:tcPr>
          <w:p>
            <w:pPr>
              <w:spacing w:after="40"/>
            </w:pPr>
            <w:r>
              <w:rPr>
                <w:b w:val="0"/>
                <w:sz w:val="20"/>
              </w:rPr>
              <w:t>Construit la chronologie et isole les changements</w:t>
            </w:r>
          </w:p>
        </w:tc>
      </w:tr>
      <w:tr>
        <w:trPr>
          <w:cantSplit/>
        </w:trPr>
        <w:tc>
          <w:tcPr>
            <w:tcW w:type="dxa" w:w="1020"/>
            <w:shd w:val="clear" w:color="auto" w:fill="F5F5F5"/>
          </w:tcPr>
          <w:p>
            <w:pPr>
              <w:spacing w:after="40"/>
            </w:pPr>
            <w:r>
              <w:rPr>
                <w:b w:val="0"/>
                <w:sz w:val="20"/>
              </w:rPr>
              <w:t>10 h 50</w:t>
            </w:r>
          </w:p>
        </w:tc>
        <w:tc>
          <w:tcPr>
            <w:tcW w:type="dxa" w:w="2494"/>
            <w:shd w:val="clear" w:color="auto" w:fill="F5F5F5"/>
          </w:tcPr>
          <w:p>
            <w:pPr>
              <w:spacing w:after="40"/>
            </w:pPr>
            <w:r>
              <w:rPr>
                <w:b w:val="0"/>
                <w:sz w:val="20"/>
              </w:rPr>
              <w:t>Temps 3. Éliminer</w:t>
            </w:r>
          </w:p>
        </w:tc>
        <w:tc>
          <w:tcPr>
            <w:tcW w:type="dxa" w:w="907"/>
            <w:shd w:val="clear" w:color="auto" w:fill="F5F5F5"/>
          </w:tcPr>
          <w:p>
            <w:pPr>
              <w:spacing w:after="40"/>
            </w:pPr>
            <w:r>
              <w:rPr>
                <w:b w:val="0"/>
                <w:sz w:val="20"/>
              </w:rPr>
              <w:t>35 min</w:t>
            </w:r>
          </w:p>
        </w:tc>
        <w:tc>
          <w:tcPr>
            <w:tcW w:type="dxa" w:w="4649"/>
            <w:shd w:val="clear" w:color="auto" w:fill="F5F5F5"/>
          </w:tcPr>
          <w:p>
            <w:pPr>
              <w:spacing w:after="40"/>
            </w:pPr>
            <w:r>
              <w:rPr>
                <w:b w:val="0"/>
                <w:sz w:val="20"/>
              </w:rPr>
              <w:t>Remplit le est / n'est pas et écarte les fausses pistes</w:t>
            </w:r>
          </w:p>
        </w:tc>
      </w:tr>
      <w:tr>
        <w:trPr>
          <w:cantSplit/>
        </w:trPr>
        <w:tc>
          <w:tcPr>
            <w:tcW w:type="dxa" w:w="1020"/>
            <w:shd w:val="clear" w:color="auto" w:fill="FFFFFF"/>
          </w:tcPr>
          <w:p>
            <w:pPr>
              <w:spacing w:after="40"/>
            </w:pPr>
            <w:r>
              <w:rPr>
                <w:b w:val="0"/>
                <w:sz w:val="20"/>
              </w:rPr>
              <w:t>11 h 25</w:t>
            </w:r>
          </w:p>
        </w:tc>
        <w:tc>
          <w:tcPr>
            <w:tcW w:type="dxa" w:w="2494"/>
            <w:shd w:val="clear" w:color="auto" w:fill="FFFFFF"/>
          </w:tcPr>
          <w:p>
            <w:pPr>
              <w:spacing w:after="40"/>
            </w:pPr>
            <w:r>
              <w:rPr>
                <w:b w:val="0"/>
                <w:sz w:val="20"/>
              </w:rPr>
              <w:t>Temps 4. Formuler</w:t>
            </w:r>
          </w:p>
        </w:tc>
        <w:tc>
          <w:tcPr>
            <w:tcW w:type="dxa" w:w="907"/>
            <w:shd w:val="clear" w:color="auto" w:fill="FFFFFF"/>
          </w:tcPr>
          <w:p>
            <w:pPr>
              <w:spacing w:after="40"/>
            </w:pPr>
            <w:r>
              <w:rPr>
                <w:b w:val="0"/>
                <w:sz w:val="20"/>
              </w:rPr>
              <w:t>35 min</w:t>
            </w:r>
          </w:p>
        </w:tc>
        <w:tc>
          <w:tcPr>
            <w:tcW w:type="dxa" w:w="4649"/>
            <w:shd w:val="clear" w:color="auto" w:fill="FFFFFF"/>
          </w:tcPr>
          <w:p>
            <w:pPr>
              <w:spacing w:after="40"/>
            </w:pPr>
            <w:r>
              <w:rPr>
                <w:b w:val="0"/>
                <w:sz w:val="20"/>
              </w:rPr>
              <w:t>Écrit le problème en une phrase, puis remonte à la cause</w:t>
            </w:r>
          </w:p>
        </w:tc>
      </w:tr>
      <w:tr>
        <w:trPr>
          <w:cantSplit/>
        </w:trPr>
        <w:tc>
          <w:tcPr>
            <w:tcW w:type="dxa" w:w="1020"/>
            <w:shd w:val="clear" w:color="auto" w:fill="F5F5F5"/>
          </w:tcPr>
          <w:p>
            <w:pPr>
              <w:spacing w:after="40"/>
            </w:pPr>
            <w:r>
              <w:rPr>
                <w:b w:val="0"/>
                <w:sz w:val="20"/>
              </w:rPr>
              <w:t>12 h 00</w:t>
            </w:r>
          </w:p>
        </w:tc>
        <w:tc>
          <w:tcPr>
            <w:tcW w:type="dxa" w:w="2494"/>
            <w:shd w:val="clear" w:color="auto" w:fill="F5F5F5"/>
          </w:tcPr>
          <w:p>
            <w:pPr>
              <w:spacing w:after="40"/>
            </w:pPr>
            <w:r>
              <w:rPr>
                <w:b w:val="0"/>
                <w:sz w:val="20"/>
              </w:rPr>
              <w:t>Mise au propre</w:t>
            </w:r>
          </w:p>
        </w:tc>
        <w:tc>
          <w:tcPr>
            <w:tcW w:type="dxa" w:w="907"/>
            <w:shd w:val="clear" w:color="auto" w:fill="F5F5F5"/>
          </w:tcPr>
          <w:p>
            <w:pPr>
              <w:spacing w:after="40"/>
            </w:pPr>
            <w:r>
              <w:rPr>
                <w:b w:val="0"/>
                <w:sz w:val="20"/>
              </w:rPr>
              <w:t>30 min</w:t>
            </w:r>
          </w:p>
        </w:tc>
        <w:tc>
          <w:tcPr>
            <w:tcW w:type="dxa" w:w="4649"/>
            <w:shd w:val="clear" w:color="auto" w:fill="F5F5F5"/>
          </w:tcPr>
          <w:p>
            <w:pPr>
              <w:spacing w:after="40"/>
            </w:pPr>
            <w:r>
              <w:rPr>
                <w:b w:val="0"/>
                <w:sz w:val="20"/>
              </w:rPr>
              <w:t>Rédige son analyse. Aucune restitution à ce stade</w:t>
            </w:r>
          </w:p>
        </w:tc>
      </w:tr>
      <w:tr>
        <w:trPr>
          <w:cantSplit/>
        </w:trPr>
        <w:tc>
          <w:tcPr>
            <w:tcW w:type="dxa" w:w="1020"/>
            <w:shd w:val="clear" w:color="auto" w:fill="FFFFFF"/>
          </w:tcPr>
          <w:p>
            <w:pPr>
              <w:spacing w:after="40"/>
            </w:pPr>
            <w:r>
              <w:rPr>
                <w:b w:val="0"/>
                <w:sz w:val="20"/>
              </w:rPr>
              <w:t>13 h 30</w:t>
            </w:r>
          </w:p>
        </w:tc>
        <w:tc>
          <w:tcPr>
            <w:tcW w:type="dxa" w:w="2494"/>
            <w:shd w:val="clear" w:color="auto" w:fill="FFFFFF"/>
          </w:tcPr>
          <w:p>
            <w:pPr>
              <w:spacing w:after="40"/>
            </w:pPr>
            <w:r>
              <w:rPr>
                <w:b w:val="0"/>
                <w:sz w:val="20"/>
              </w:rPr>
              <w:t>La deuxième affaire</w:t>
            </w:r>
          </w:p>
        </w:tc>
        <w:tc>
          <w:tcPr>
            <w:tcW w:type="dxa" w:w="907"/>
            <w:shd w:val="clear" w:color="auto" w:fill="FFFFFF"/>
          </w:tcPr>
          <w:p>
            <w:pPr>
              <w:spacing w:after="40"/>
            </w:pPr>
            <w:r>
              <w:rPr>
                <w:b w:val="0"/>
                <w:sz w:val="20"/>
              </w:rPr>
              <w:t>75 min</w:t>
            </w:r>
          </w:p>
        </w:tc>
        <w:tc>
          <w:tcPr>
            <w:tcW w:type="dxa" w:w="4649"/>
            <w:shd w:val="clear" w:color="auto" w:fill="FFFFFF"/>
          </w:tcPr>
          <w:p>
            <w:pPr>
              <w:spacing w:after="40"/>
            </w:pPr>
            <w:r>
              <w:rPr>
                <w:b w:val="0"/>
                <w:sz w:val="20"/>
              </w:rPr>
              <w:t>Reprend l'affaire de l'autre groupe, seul, méthode complète</w:t>
            </w:r>
          </w:p>
        </w:tc>
      </w:tr>
      <w:tr>
        <w:trPr>
          <w:cantSplit/>
        </w:trPr>
        <w:tc>
          <w:tcPr>
            <w:tcW w:type="dxa" w:w="1020"/>
            <w:shd w:val="clear" w:color="auto" w:fill="F5F5F5"/>
          </w:tcPr>
          <w:p>
            <w:pPr>
              <w:spacing w:after="40"/>
            </w:pPr>
            <w:r>
              <w:rPr>
                <w:b w:val="0"/>
                <w:sz w:val="20"/>
              </w:rPr>
              <w:t>14 h 45</w:t>
            </w:r>
          </w:p>
        </w:tc>
        <w:tc>
          <w:tcPr>
            <w:tcW w:type="dxa" w:w="2494"/>
            <w:shd w:val="clear" w:color="auto" w:fill="F5F5F5"/>
          </w:tcPr>
          <w:p>
            <w:pPr>
              <w:spacing w:after="40"/>
            </w:pPr>
            <w:r>
              <w:rPr>
                <w:b w:val="0"/>
                <w:sz w:val="20"/>
              </w:rPr>
              <w:t>Pause</w:t>
            </w:r>
          </w:p>
        </w:tc>
        <w:tc>
          <w:tcPr>
            <w:tcW w:type="dxa" w:w="907"/>
            <w:shd w:val="clear" w:color="auto" w:fill="F5F5F5"/>
          </w:tcPr>
          <w:p>
            <w:pPr>
              <w:spacing w:after="40"/>
            </w:pPr>
            <w:r>
              <w:rPr>
                <w:b w:val="0"/>
                <w:sz w:val="20"/>
              </w:rPr>
              <w:t>10 min</w:t>
            </w:r>
          </w:p>
        </w:tc>
        <w:tc>
          <w:tcPr>
            <w:tcW w:type="dxa" w:w="4649"/>
            <w:shd w:val="clear" w:color="auto" w:fill="F5F5F5"/>
          </w:tcPr>
          <w:p>
            <w:pPr>
              <w:spacing w:after="40"/>
            </w:pPr>
            <w:r>
              <w:rPr>
                <w:b w:val="0"/>
                <w:sz w:val="20"/>
              </w:rPr>
            </w:r>
          </w:p>
        </w:tc>
      </w:tr>
      <w:tr>
        <w:trPr>
          <w:cantSplit/>
        </w:trPr>
        <w:tc>
          <w:tcPr>
            <w:tcW w:type="dxa" w:w="1020"/>
            <w:shd w:val="clear" w:color="auto" w:fill="FFFFFF"/>
          </w:tcPr>
          <w:p>
            <w:pPr>
              <w:spacing w:after="40"/>
            </w:pPr>
            <w:r>
              <w:rPr>
                <w:b w:val="0"/>
                <w:sz w:val="20"/>
              </w:rPr>
              <w:t>14 h 55</w:t>
            </w:r>
          </w:p>
        </w:tc>
        <w:tc>
          <w:tcPr>
            <w:tcW w:type="dxa" w:w="2494"/>
            <w:shd w:val="clear" w:color="auto" w:fill="FFFFFF"/>
          </w:tcPr>
          <w:p>
            <w:pPr>
              <w:spacing w:after="40"/>
            </w:pPr>
            <w:r>
              <w:rPr>
                <w:b w:val="0"/>
                <w:sz w:val="20"/>
              </w:rPr>
              <w:t>Confrontation</w:t>
            </w:r>
          </w:p>
        </w:tc>
        <w:tc>
          <w:tcPr>
            <w:tcW w:type="dxa" w:w="907"/>
            <w:shd w:val="clear" w:color="auto" w:fill="FFFFFF"/>
          </w:tcPr>
          <w:p>
            <w:pPr>
              <w:spacing w:after="40"/>
            </w:pPr>
            <w:r>
              <w:rPr>
                <w:b w:val="0"/>
                <w:sz w:val="20"/>
              </w:rPr>
              <w:t>50 min</w:t>
            </w:r>
          </w:p>
        </w:tc>
        <w:tc>
          <w:tcPr>
            <w:tcW w:type="dxa" w:w="4649"/>
            <w:shd w:val="clear" w:color="auto" w:fill="FFFFFF"/>
          </w:tcPr>
          <w:p>
            <w:pPr>
              <w:spacing w:after="40"/>
            </w:pPr>
            <w:r>
              <w:rPr>
                <w:b w:val="0"/>
                <w:sz w:val="20"/>
              </w:rPr>
              <w:t>Compare, par affaire, les analyses des deux groupes</w:t>
            </w:r>
          </w:p>
        </w:tc>
      </w:tr>
      <w:tr>
        <w:trPr>
          <w:cantSplit/>
        </w:trPr>
        <w:tc>
          <w:tcPr>
            <w:tcW w:type="dxa" w:w="1020"/>
            <w:shd w:val="clear" w:color="auto" w:fill="F5F5F5"/>
          </w:tcPr>
          <w:p>
            <w:pPr>
              <w:spacing w:after="40"/>
            </w:pPr>
            <w:r>
              <w:rPr>
                <w:b w:val="0"/>
                <w:sz w:val="20"/>
              </w:rPr>
              <w:t>15 h 45</w:t>
            </w:r>
          </w:p>
        </w:tc>
        <w:tc>
          <w:tcPr>
            <w:tcW w:type="dxa" w:w="2494"/>
            <w:shd w:val="clear" w:color="auto" w:fill="F5F5F5"/>
          </w:tcPr>
          <w:p>
            <w:pPr>
              <w:spacing w:after="40"/>
            </w:pPr>
            <w:r>
              <w:rPr>
                <w:b w:val="0"/>
                <w:sz w:val="20"/>
              </w:rPr>
              <w:t>Le rapport</w:t>
            </w:r>
          </w:p>
        </w:tc>
        <w:tc>
          <w:tcPr>
            <w:tcW w:type="dxa" w:w="907"/>
            <w:shd w:val="clear" w:color="auto" w:fill="F5F5F5"/>
          </w:tcPr>
          <w:p>
            <w:pPr>
              <w:spacing w:after="40"/>
            </w:pPr>
            <w:r>
              <w:rPr>
                <w:b w:val="0"/>
                <w:sz w:val="20"/>
              </w:rPr>
              <w:t>30 min</w:t>
            </w:r>
          </w:p>
        </w:tc>
        <w:tc>
          <w:tcPr>
            <w:tcW w:type="dxa" w:w="4649"/>
            <w:shd w:val="clear" w:color="auto" w:fill="F5F5F5"/>
          </w:tcPr>
          <w:p>
            <w:pPr>
              <w:spacing w:after="40"/>
            </w:pPr>
            <w:r>
              <w:rPr>
                <w:b w:val="0"/>
                <w:sz w:val="20"/>
              </w:rPr>
              <w:t>Rédige la page destinée à la direction</w:t>
            </w:r>
          </w:p>
        </w:tc>
      </w:tr>
      <w:tr>
        <w:trPr>
          <w:cantSplit/>
        </w:trPr>
        <w:tc>
          <w:tcPr>
            <w:tcW w:type="dxa" w:w="1020"/>
            <w:shd w:val="clear" w:color="auto" w:fill="FFFFFF"/>
          </w:tcPr>
          <w:p>
            <w:pPr>
              <w:spacing w:after="40"/>
            </w:pPr>
            <w:r>
              <w:rPr>
                <w:b w:val="0"/>
                <w:sz w:val="20"/>
              </w:rPr>
              <w:t>16 h 15</w:t>
            </w:r>
          </w:p>
        </w:tc>
        <w:tc>
          <w:tcPr>
            <w:tcW w:type="dxa" w:w="2494"/>
            <w:shd w:val="clear" w:color="auto" w:fill="FFFFFF"/>
          </w:tcPr>
          <w:p>
            <w:pPr>
              <w:spacing w:after="40"/>
            </w:pPr>
            <w:r>
              <w:rPr>
                <w:b w:val="0"/>
                <w:sz w:val="20"/>
              </w:rPr>
              <w:t>Clôture</w:t>
            </w:r>
          </w:p>
        </w:tc>
        <w:tc>
          <w:tcPr>
            <w:tcW w:type="dxa" w:w="907"/>
            <w:shd w:val="clear" w:color="auto" w:fill="FFFFFF"/>
          </w:tcPr>
          <w:p>
            <w:pPr>
              <w:spacing w:after="40"/>
            </w:pPr>
            <w:r>
              <w:rPr>
                <w:b w:val="0"/>
                <w:sz w:val="20"/>
              </w:rPr>
              <w:t>15 min</w:t>
            </w:r>
          </w:p>
        </w:tc>
        <w:tc>
          <w:tcPr>
            <w:tcW w:type="dxa" w:w="4649"/>
            <w:shd w:val="clear" w:color="auto" w:fill="FFFFFF"/>
          </w:tcPr>
          <w:p>
            <w:pPr>
              <w:spacing w:after="40"/>
            </w:pPr>
            <w:r>
              <w:rPr>
                <w:b w:val="0"/>
                <w:sz w:val="20"/>
              </w:rPr>
              <w:t>Formule les règles à emporter</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Pourquoi aucune restitution avant la permutation</w:t>
            </w:r>
          </w:p>
          <w:p>
            <w:pPr>
              <w:spacing w:after="40"/>
            </w:pPr>
            <w:r>
              <w:rPr>
                <w:b w:val="0"/>
                <w:sz w:val="21"/>
              </w:rPr>
              <w:t>Si un groupe présente sa solution avant midi, le travail de l'après-midi est mort pour l'autre groupe.</w:t>
            </w:r>
          </w:p>
          <w:p>
            <w:pPr>
              <w:spacing w:after="0"/>
            </w:pPr>
            <w:r>
              <w:rPr>
                <w:b/>
                <w:sz w:val="21"/>
              </w:rPr>
              <w:t>Les analyses restent sous le coude jusqu'à 14 h 55. La confrontation compare alors deux analyses indépendantes de la même affaire, ce qui est bien plus riche qu'une restitution où l'un raconte et l'autre écoute.</w:t>
            </w:r>
          </w:p>
        </w:tc>
      </w:tr>
    </w:tbl>
    <w:p>
      <w:r>
        <w:br w:type="page"/>
      </w:r>
    </w:p>
    <w:p>
      <w:pPr>
        <w:pStyle w:val="Titre1"/>
      </w:pPr>
      <w:r>
        <w:rPr>
          <w:b w:val="0"/>
          <w:i w:val="0"/>
        </w:rPr>
        <w:t>Les deux groupes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247"/>
        <w:gridCol w:w="2268"/>
        <w:gridCol w:w="1928"/>
        <w:gridCol w:w="3628"/>
      </w:tblGrid>
      <w:tr>
        <w:trPr>
          <w:tblHeader w:val="true"/>
          <w:cantSplit/>
        </w:trPr>
        <w:tc>
          <w:tcPr>
            <w:tcW w:type="dxa" w:w="1247"/>
            <w:shd w:val="clear" w:color="auto" w:fill="1F3864"/>
          </w:tcPr>
          <w:p>
            <w:pPr>
              <w:spacing w:after="40"/>
            </w:pPr>
            <w:r>
              <w:rPr>
                <w:b/>
                <w:color w:val="FFFFFF"/>
                <w:sz w:val="20"/>
              </w:rPr>
              <w:t>Groupe</w:t>
            </w:r>
          </w:p>
        </w:tc>
        <w:tc>
          <w:tcPr>
            <w:tcW w:type="dxa" w:w="2268"/>
            <w:shd w:val="clear" w:color="auto" w:fill="1F3864"/>
          </w:tcPr>
          <w:p>
            <w:pPr>
              <w:spacing w:after="40"/>
            </w:pPr>
            <w:r>
              <w:rPr>
                <w:b/>
                <w:color w:val="FFFFFF"/>
                <w:sz w:val="20"/>
              </w:rPr>
              <w:t>Affaire du matin</w:t>
            </w:r>
          </w:p>
        </w:tc>
        <w:tc>
          <w:tcPr>
            <w:tcW w:type="dxa" w:w="1928"/>
            <w:shd w:val="clear" w:color="auto" w:fill="1F3864"/>
          </w:tcPr>
          <w:p>
            <w:pPr>
              <w:spacing w:after="40"/>
            </w:pPr>
            <w:r>
              <w:rPr>
                <w:b/>
                <w:color w:val="FFFFFF"/>
                <w:sz w:val="20"/>
              </w:rPr>
              <w:t>Affaire de l'après-midi</w:t>
            </w:r>
          </w:p>
        </w:tc>
        <w:tc>
          <w:tcPr>
            <w:tcW w:type="dxa" w:w="3628"/>
            <w:shd w:val="clear" w:color="auto" w:fill="1F3864"/>
          </w:tcPr>
          <w:p>
            <w:pPr>
              <w:spacing w:after="40"/>
            </w:pPr>
            <w:r>
              <w:rPr>
                <w:b/>
                <w:color w:val="FFFFFF"/>
                <w:sz w:val="20"/>
              </w:rPr>
              <w:t>Composition proposée</w:t>
            </w:r>
          </w:p>
        </w:tc>
      </w:tr>
      <w:tr>
        <w:trPr>
          <w:cantSplit/>
        </w:trPr>
        <w:tc>
          <w:tcPr>
            <w:tcW w:type="dxa" w:w="1247"/>
            <w:shd w:val="clear" w:color="auto" w:fill="FFFFFF"/>
          </w:tcPr>
          <w:p>
            <w:pPr>
              <w:spacing w:after="40"/>
            </w:pPr>
            <w:r>
              <w:rPr>
                <w:b w:val="0"/>
                <w:sz w:val="20"/>
              </w:rPr>
              <w:t>Groupe 1</w:t>
            </w:r>
          </w:p>
        </w:tc>
        <w:tc>
          <w:tcPr>
            <w:tcW w:type="dxa" w:w="2268"/>
            <w:shd w:val="clear" w:color="auto" w:fill="FFFFFF"/>
          </w:tcPr>
          <w:p>
            <w:pPr>
              <w:spacing w:after="40"/>
            </w:pPr>
            <w:r>
              <w:rPr>
                <w:b w:val="0"/>
                <w:sz w:val="20"/>
              </w:rPr>
              <w:t>4712, la platine refusée</w:t>
            </w:r>
          </w:p>
        </w:tc>
        <w:tc>
          <w:tcPr>
            <w:tcW w:type="dxa" w:w="1928"/>
            <w:shd w:val="clear" w:color="auto" w:fill="FFFFFF"/>
          </w:tcPr>
          <w:p>
            <w:pPr>
              <w:spacing w:after="40"/>
            </w:pPr>
            <w:r>
              <w:rPr>
                <w:b w:val="0"/>
                <w:sz w:val="20"/>
              </w:rPr>
              <w:t>AS2</w:t>
            </w:r>
          </w:p>
        </w:tc>
        <w:tc>
          <w:tcPr>
            <w:tcW w:type="dxa" w:w="3628"/>
            <w:shd w:val="clear" w:color="auto" w:fill="FFFFFF"/>
          </w:tcPr>
          <w:p>
            <w:pPr>
              <w:spacing w:after="40"/>
            </w:pPr>
            <w:r>
              <w:rPr>
                <w:b w:val="0"/>
                <w:sz w:val="20"/>
              </w:rPr>
              <w:t>CHAPU, FERVEL, MARTINS, NOURRY, BELAZZOUG</w:t>
            </w:r>
          </w:p>
        </w:tc>
      </w:tr>
      <w:tr>
        <w:trPr>
          <w:cantSplit/>
        </w:trPr>
        <w:tc>
          <w:tcPr>
            <w:tcW w:type="dxa" w:w="1247"/>
            <w:shd w:val="clear" w:color="auto" w:fill="F5F5F5"/>
          </w:tcPr>
          <w:p>
            <w:pPr>
              <w:spacing w:after="40"/>
            </w:pPr>
            <w:r>
              <w:rPr>
                <w:b w:val="0"/>
                <w:sz w:val="20"/>
              </w:rPr>
              <w:t>Groupe 2</w:t>
            </w:r>
          </w:p>
        </w:tc>
        <w:tc>
          <w:tcPr>
            <w:tcW w:type="dxa" w:w="2268"/>
            <w:shd w:val="clear" w:color="auto" w:fill="F5F5F5"/>
          </w:tcPr>
          <w:p>
            <w:pPr>
              <w:spacing w:after="40"/>
            </w:pPr>
            <w:r>
              <w:rPr>
                <w:b w:val="0"/>
                <w:sz w:val="20"/>
              </w:rPr>
              <w:t>AS2, les onze interventions</w:t>
            </w:r>
          </w:p>
        </w:tc>
        <w:tc>
          <w:tcPr>
            <w:tcW w:type="dxa" w:w="1928"/>
            <w:shd w:val="clear" w:color="auto" w:fill="F5F5F5"/>
          </w:tcPr>
          <w:p>
            <w:pPr>
              <w:spacing w:after="40"/>
            </w:pPr>
            <w:r>
              <w:rPr>
                <w:b w:val="0"/>
                <w:sz w:val="20"/>
              </w:rPr>
              <w:t>4712</w:t>
            </w:r>
          </w:p>
        </w:tc>
        <w:tc>
          <w:tcPr>
            <w:tcW w:type="dxa" w:w="3628"/>
            <w:shd w:val="clear" w:color="auto" w:fill="F5F5F5"/>
          </w:tcPr>
          <w:p>
            <w:pPr>
              <w:spacing w:after="40"/>
            </w:pPr>
            <w:r>
              <w:rPr>
                <w:b w:val="0"/>
                <w:sz w:val="20"/>
              </w:rPr>
              <w:t>GIRAULT, LEDUC, GIRODET, RAGOUA</w:t>
            </w:r>
          </w:p>
        </w:tc>
      </w:tr>
    </w:tbl>
    <w:p>
      <w:pPr>
        <w:spacing w:after="120"/>
      </w:pPr>
    </w:p>
    <w:p>
      <w:pPr>
        <w:spacing w:after="120"/>
      </w:pPr>
      <w:r>
        <w:rPr>
          <w:b w:val="0"/>
          <w:i w:val="0"/>
        </w:rPr>
        <w:t>Les deux TMI sont placés sur l'affaire AS2 le matin, avec deux camarades d'autres filières. Chaque groupe est mixte, avec une dominante. Ajuste selon ce que tu sais de leurs niveaux, que je ne connais pas.</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Matériel à préparer</w:t>
            </w:r>
          </w:p>
          <w:p>
            <w:pPr>
              <w:spacing w:after="40"/>
            </w:pPr>
            <w:r>
              <w:rPr>
                <w:b w:val="0"/>
                <w:sz w:val="21"/>
              </w:rPr>
              <w:t>Le plan SC-204 indice A, 10 exemplaires, imprimé à 100 pour cent. L'indice B, 3 exemplaires, gardés hors de vue jusqu'à la fin de la séquence d'ouverture, où tu les montreras.</w:t>
            </w:r>
          </w:p>
          <w:p>
            <w:pPr>
              <w:spacing w:after="40"/>
            </w:pPr>
            <w:r>
              <w:rPr>
                <w:b w:val="0"/>
                <w:sz w:val="21"/>
              </w:rPr>
              <w:t>Le dossier 4712 et le dossier AS2, cinq exemplaires chacun. Ils seront utilisés par les deux groupes dans la journée.</w:t>
            </w:r>
          </w:p>
          <w:p>
            <w:pPr>
              <w:spacing w:after="40"/>
            </w:pPr>
            <w:r>
              <w:rPr>
                <w:b w:val="0"/>
                <w:sz w:val="21"/>
              </w:rPr>
              <w:t>Les plans PS-340 indices B et C, cinq exemplaires de chaque, format A4 paysage. Ce sont les pièces 11 et 12 du dossier 4712 et l'affaire ne se résout pas sans eux.</w:t>
            </w:r>
          </w:p>
          <w:p>
            <w:pPr>
              <w:spacing w:after="40"/>
            </w:pPr>
            <w:r>
              <w:rPr>
                <w:b w:val="0"/>
                <w:sz w:val="21"/>
              </w:rPr>
              <w:t>Un livret stagiaire par personne.</w:t>
            </w:r>
          </w:p>
          <w:p>
            <w:pPr>
              <w:spacing w:after="40"/>
            </w:pPr>
            <w:r>
              <w:rPr>
                <w:b w:val="0"/>
                <w:sz w:val="21"/>
              </w:rPr>
              <w:t>Deux tables séparées, assez éloignées pour que les groupes ne s'entendent pas travailler.</w:t>
            </w:r>
          </w:p>
          <w:p>
            <w:pPr>
              <w:spacing w:after="40"/>
            </w:pPr>
            <w:r>
              <w:rPr>
                <w:b w:val="0"/>
                <w:sz w:val="21"/>
              </w:rPr>
              <w:t>Paperboard, quatre feuilles minimum, marqueurs de deux couleurs.</w:t>
            </w:r>
          </w:p>
          <w:p>
            <w:pPr>
              <w:spacing w:after="0"/>
            </w:pPr>
            <w:r>
              <w:rPr>
                <w:b w:val="0"/>
                <w:sz w:val="21"/>
              </w:rPr>
              <w:t>Une longue bande de papier ou un tableau libre par groupe, pour la chronologie.</w:t>
            </w:r>
          </w:p>
        </w:tc>
      </w:tr>
    </w:tbl>
    <w:p>
      <w:pPr>
        <w:spacing w:after="120"/>
      </w:pPr>
    </w:p>
    <w:p>
      <w:pPr>
        <w:pStyle w:val="Titre1"/>
      </w:pPr>
      <w:r>
        <w:rPr>
          <w:b w:val="0"/>
          <w:i w:val="0"/>
        </w:rPr>
        <w:t>Séquence d'ouverture. Un plan sur votre poste (20 min)</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À dire avant de distribuer, pour éviter une confusion</w:t>
            </w:r>
          </w:p>
          <w:p>
            <w:pPr>
              <w:spacing w:after="40"/>
            </w:pPr>
            <w:r>
              <w:rPr>
                <w:b/>
                <w:sz w:val="21"/>
              </w:rPr>
              <w:t>La pièce SC-204 n'apparaît dans aucun des deux dossiers d'enquête.</w:t>
            </w:r>
            <w:r>
              <w:rPr>
                <w:b w:val="0"/>
                <w:sz w:val="21"/>
              </w:rPr>
              <w:t xml:space="preserve"> Ce n'est pas la platine PS-340 de l'affaire 4712. Si tu ne le précises pas, ils chercheront un rapport qui n'existe pas.</w:t>
            </w:r>
          </w:p>
          <w:p>
            <w:pPr>
              <w:spacing w:after="0"/>
            </w:pPr>
            <w:r>
              <w:rPr>
                <w:b w:val="0"/>
                <w:sz w:val="21"/>
              </w:rPr>
              <w:t>Le lien est ailleurs, et tu peux l'annoncer : cet exercice installe deux notions dont ils se serviront toute la journée, le cartouche et l'indice d'un plan. C'est un lien de méthode, pas de contenu.</w:t>
            </w:r>
          </w:p>
        </w:tc>
      </w:tr>
    </w:tbl>
    <w:p>
      <w:pPr>
        <w:spacing w:after="120"/>
      </w:pPr>
    </w:p>
    <w:p>
      <w:pPr>
        <w:pStyle w:val="Paragraphedeliste"/>
        <w:spacing w:after="80"/>
        <w:numPr>
          <w:ilvl w:val="0"/>
          <w:numId w:val="3"/>
        </w:numPr>
      </w:pPr>
      <w:r>
        <w:rPr>
          <w:b w:val="0"/>
        </w:rPr>
        <w:t xml:space="preserve">Distribue le plan SC-204 indice A. Une seule question : </w:t>
      </w:r>
      <w:r>
        <w:rPr>
          <w:b/>
        </w:rPr>
        <w:t>vous lancez la fabrication ?</w:t>
      </w:r>
    </w:p>
    <w:p>
      <w:pPr>
        <w:pStyle w:val="Paragraphedeliste"/>
        <w:spacing w:after="80"/>
        <w:numPr>
          <w:ilvl w:val="0"/>
          <w:numId w:val="3"/>
        </w:numPr>
      </w:pPr>
      <w:r>
        <w:t>Laisse-les répondre non et lister ce qui manque. Note tout au tableau, sans commenter.</w:t>
      </w:r>
    </w:p>
    <w:p>
      <w:pPr>
        <w:pStyle w:val="Paragraphedeliste"/>
        <w:spacing w:after="80"/>
        <w:numPr>
          <w:ilvl w:val="0"/>
          <w:numId w:val="3"/>
        </w:numPr>
      </w:pPr>
      <w:r>
        <w:t>Quand la liste des cotes est faite, demande-leur de regarder le cartouche, en bas à droite, et de dire ce qu'ils y trouvent.</w:t>
      </w:r>
    </w:p>
    <w:p>
      <w:pPr>
        <w:pStyle w:val="Paragraphedeliste"/>
        <w:spacing w:after="80"/>
        <w:numPr>
          <w:ilvl w:val="0"/>
          <w:numId w:val="3"/>
        </w:numPr>
      </w:pPr>
      <w:r>
        <w:t>Distribue alors l'indice B et laisse-les comparer une minute. C'est le seul usage de l'indice B dans la journée.</w:t>
      </w:r>
    </w:p>
    <w:p>
      <w:pPr>
        <w:pStyle w:val="Titre3"/>
      </w:pPr>
      <w:r>
        <w:rPr>
          <w:b w:val="0"/>
          <w:i w:val="0"/>
        </w:rPr>
        <w:t>Ce qu'ils vont lister, et ce qu'il faut obtenir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102"/>
        <w:gridCol w:w="3969"/>
      </w:tblGrid>
      <w:tr>
        <w:trPr>
          <w:tblHeader w:val="true"/>
          <w:cantSplit/>
        </w:trPr>
        <w:tc>
          <w:tcPr>
            <w:tcW w:type="dxa" w:w="5102"/>
            <w:shd w:val="clear" w:color="auto" w:fill="1F3864"/>
          </w:tcPr>
          <w:p>
            <w:pPr>
              <w:spacing w:after="40"/>
            </w:pPr>
            <w:r>
              <w:rPr>
                <w:b/>
                <w:color w:val="FFFFFF"/>
                <w:sz w:val="20"/>
              </w:rPr>
              <w:t>Ce qui manque sur le plan</w:t>
            </w:r>
          </w:p>
        </w:tc>
        <w:tc>
          <w:tcPr>
            <w:tcW w:type="dxa" w:w="3969"/>
            <w:shd w:val="clear" w:color="auto" w:fill="1F3864"/>
          </w:tcPr>
          <w:p>
            <w:pPr>
              <w:spacing w:after="40"/>
            </w:pPr>
            <w:r>
              <w:rPr>
                <w:b/>
                <w:color w:val="FFFFFF"/>
                <w:sz w:val="20"/>
              </w:rPr>
              <w:t>Ils le trouvent</w:t>
            </w:r>
          </w:p>
        </w:tc>
      </w:tr>
      <w:tr>
        <w:trPr>
          <w:cantSplit/>
        </w:trPr>
        <w:tc>
          <w:tcPr>
            <w:tcW w:type="dxa" w:w="5102"/>
            <w:shd w:val="clear" w:color="auto" w:fill="FFFFFF"/>
          </w:tcPr>
          <w:p>
            <w:pPr>
              <w:spacing w:after="40"/>
            </w:pPr>
            <w:r>
              <w:rPr>
                <w:b w:val="0"/>
                <w:sz w:val="20"/>
              </w:rPr>
              <w:t>Le diamètre des deux trous</w:t>
            </w:r>
          </w:p>
        </w:tc>
        <w:tc>
          <w:tcPr>
            <w:tcW w:type="dxa" w:w="3969"/>
            <w:shd w:val="clear" w:color="auto" w:fill="FFFFFF"/>
          </w:tcPr>
          <w:p>
            <w:pPr>
              <w:spacing w:after="40"/>
            </w:pPr>
            <w:r>
              <w:rPr>
                <w:b w:val="0"/>
                <w:sz w:val="20"/>
              </w:rPr>
              <w:t>Tout de suite</w:t>
            </w:r>
          </w:p>
        </w:tc>
      </w:tr>
      <w:tr>
        <w:trPr>
          <w:cantSplit/>
        </w:trPr>
        <w:tc>
          <w:tcPr>
            <w:tcW w:type="dxa" w:w="5102"/>
            <w:shd w:val="clear" w:color="auto" w:fill="F5F5F5"/>
          </w:tcPr>
          <w:p>
            <w:pPr>
              <w:spacing w:after="40"/>
            </w:pPr>
            <w:r>
              <w:rPr>
                <w:b w:val="0"/>
                <w:sz w:val="20"/>
              </w:rPr>
              <w:t>La cote de hauteur du trou B</w:t>
            </w:r>
          </w:p>
        </w:tc>
        <w:tc>
          <w:tcPr>
            <w:tcW w:type="dxa" w:w="3969"/>
            <w:shd w:val="clear" w:color="auto" w:fill="F5F5F5"/>
          </w:tcPr>
          <w:p>
            <w:pPr>
              <w:spacing w:after="40"/>
            </w:pPr>
            <w:r>
              <w:rPr>
                <w:b w:val="0"/>
                <w:sz w:val="20"/>
              </w:rPr>
              <w:t>Vite</w:t>
            </w:r>
          </w:p>
        </w:tc>
      </w:tr>
      <w:tr>
        <w:trPr>
          <w:cantSplit/>
        </w:trPr>
        <w:tc>
          <w:tcPr>
            <w:tcW w:type="dxa" w:w="5102"/>
            <w:shd w:val="clear" w:color="auto" w:fill="FFFFFF"/>
          </w:tcPr>
          <w:p>
            <w:pPr>
              <w:spacing w:after="40"/>
            </w:pPr>
            <w:r>
              <w:rPr>
                <w:b w:val="0"/>
                <w:sz w:val="20"/>
              </w:rPr>
              <w:t>Les deux cotes de l'encoche</w:t>
            </w:r>
          </w:p>
        </w:tc>
        <w:tc>
          <w:tcPr>
            <w:tcW w:type="dxa" w:w="3969"/>
            <w:shd w:val="clear" w:color="auto" w:fill="FFFFFF"/>
          </w:tcPr>
          <w:p>
            <w:pPr>
              <w:spacing w:after="40"/>
            </w:pPr>
            <w:r>
              <w:rPr>
                <w:b w:val="0"/>
                <w:sz w:val="20"/>
              </w:rPr>
              <w:t>Vite</w:t>
            </w:r>
          </w:p>
        </w:tc>
      </w:tr>
      <w:tr>
        <w:trPr>
          <w:cantSplit/>
        </w:trPr>
        <w:tc>
          <w:tcPr>
            <w:tcW w:type="dxa" w:w="5102"/>
            <w:shd w:val="clear" w:color="auto" w:fill="F5F5F5"/>
          </w:tcPr>
          <w:p>
            <w:pPr>
              <w:spacing w:after="40"/>
            </w:pPr>
            <w:r>
              <w:rPr>
                <w:b w:val="0"/>
                <w:sz w:val="20"/>
              </w:rPr>
              <w:t>La tolérance générale</w:t>
            </w:r>
          </w:p>
        </w:tc>
        <w:tc>
          <w:tcPr>
            <w:tcW w:type="dxa" w:w="3969"/>
            <w:shd w:val="clear" w:color="auto" w:fill="F5F5F5"/>
          </w:tcPr>
          <w:p>
            <w:pPr>
              <w:spacing w:after="40"/>
            </w:pPr>
            <w:r>
              <w:rPr>
                <w:b w:val="0"/>
                <w:sz w:val="20"/>
              </w:rPr>
              <w:t>Moins vite, c'est celle qui compte pour la suite</w:t>
            </w:r>
          </w:p>
        </w:tc>
      </w:tr>
      <w:tr>
        <w:trPr>
          <w:cantSplit/>
        </w:trPr>
        <w:tc>
          <w:tcPr>
            <w:tcW w:type="dxa" w:w="5102"/>
            <w:shd w:val="clear" w:color="auto" w:fill="FFFFFF"/>
          </w:tcPr>
          <w:p>
            <w:pPr>
              <w:spacing w:after="40"/>
            </w:pPr>
            <w:r>
              <w:rPr>
                <w:b w:val="0"/>
                <w:sz w:val="20"/>
              </w:rPr>
              <w:t>L'échelle du dessin</w:t>
            </w:r>
          </w:p>
        </w:tc>
        <w:tc>
          <w:tcPr>
            <w:tcW w:type="dxa" w:w="3969"/>
            <w:shd w:val="clear" w:color="auto" w:fill="FFFFFF"/>
          </w:tcPr>
          <w:p>
            <w:pPr>
              <w:spacing w:after="40"/>
            </w:pPr>
            <w:r>
              <w:rPr>
                <w:b w:val="0"/>
                <w:sz w:val="20"/>
              </w:rPr>
              <w:t>Rarement seuls, il faut souvent les y amener</w:t>
            </w:r>
          </w:p>
        </w:tc>
      </w:tr>
      <w:tr>
        <w:trPr>
          <w:cantSplit/>
        </w:trPr>
        <w:tc>
          <w:tcPr>
            <w:tcW w:type="dxa" w:w="5102"/>
            <w:shd w:val="clear" w:color="auto" w:fill="F5F5F5"/>
          </w:tcPr>
          <w:p>
            <w:pPr>
              <w:spacing w:after="40"/>
            </w:pPr>
            <w:r>
              <w:rPr>
                <w:b w:val="0"/>
                <w:sz w:val="20"/>
              </w:rPr>
              <w:t>Le cartouche : Dessiné par, Vérifié par, Date et Indice, tous vides</w:t>
            </w:r>
          </w:p>
        </w:tc>
        <w:tc>
          <w:tcPr>
            <w:tcW w:type="dxa" w:w="3969"/>
            <w:shd w:val="clear" w:color="auto" w:fill="F5F5F5"/>
          </w:tcPr>
          <w:p>
            <w:pPr>
              <w:spacing w:after="40"/>
            </w:pPr>
            <w:r>
              <w:rPr>
                <w:b w:val="0"/>
                <w:sz w:val="20"/>
              </w:rPr>
              <w:t>Presque jamais spontanément. Il faut les y amener</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point à faire passer, et comment l'amener</w:t>
            </w:r>
          </w:p>
          <w:p>
            <w:pPr>
              <w:spacing w:after="40"/>
            </w:pPr>
            <w:r>
              <w:rPr>
                <w:b w:val="0"/>
                <w:sz w:val="21"/>
              </w:rPr>
              <w:t>Ne dis pas que le plan « annonçait » qu'il n'était pas diffusable. Un plan n'annonce rien. Fais constater, puis pose la question.</w:t>
            </w:r>
          </w:p>
          <w:p>
            <w:pPr>
              <w:spacing w:after="40"/>
            </w:pPr>
            <w:r>
              <w:rPr>
                <w:b/>
                <w:sz w:val="21"/>
              </w:rPr>
              <w:t xml:space="preserve">Le constat : </w:t>
            </w:r>
            <w:r>
              <w:rPr>
                <w:b w:val="0"/>
                <w:sz w:val="21"/>
              </w:rPr>
              <w:t>sur le cartouche, les cases Échelle, Dessiné par, Vérifié par, Date et Indice sont vides. Seule la matière est renseignée.</w:t>
            </w:r>
          </w:p>
          <w:p>
            <w:pPr>
              <w:spacing w:after="40"/>
            </w:pPr>
            <w:r>
              <w:rPr>
                <w:b/>
                <w:sz w:val="21"/>
              </w:rPr>
              <w:t xml:space="preserve">La question : </w:t>
            </w:r>
            <w:r>
              <w:rPr>
                <w:b w:val="0"/>
                <w:sz w:val="21"/>
              </w:rPr>
              <w:t>est-ce qu'un plan dont on ignore qui l'a vérifié, à quel indice il est et à quelle échelle il est dessiné peut partir en atelier ?</w:t>
            </w:r>
          </w:p>
          <w:p>
            <w:pPr>
              <w:spacing w:after="0"/>
            </w:pPr>
            <w:r>
              <w:rPr>
                <w:b/>
                <w:sz w:val="21"/>
              </w:rPr>
              <w:t>La conclusion, qu'ils formulent eux-mêmes : un document incomplet fabrique un problème, et ce problème n'appartient à personne en particulier.</w:t>
            </w:r>
          </w:p>
        </w:tc>
      </w:tr>
    </w:tbl>
    <w:p>
      <w:pPr>
        <w:spacing w:after="120"/>
      </w:pPr>
    </w:p>
    <w:p>
      <w:pPr>
        <w:pStyle w:val="Titre1"/>
      </w:pPr>
      <w:r>
        <w:rPr>
          <w:b w:val="0"/>
          <w:i w:val="0"/>
        </w:rPr>
        <w:t>Séquence de cadrage (25 min)</w:t>
      </w:r>
    </w:p>
    <w:p>
      <w:pPr>
        <w:spacing w:after="120"/>
      </w:pPr>
      <w:r>
        <w:rPr>
          <w:b w:val="0"/>
          <w:i w:val="0"/>
        </w:rPr>
        <w:t>Vingt-cinq minutes, au tableau, en interrogeant. Pas de diaporama.</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835"/>
        <w:gridCol w:w="6236"/>
      </w:tblGrid>
      <w:tr>
        <w:trPr>
          <w:tblHeader w:val="true"/>
          <w:cantSplit/>
        </w:trPr>
        <w:tc>
          <w:tcPr>
            <w:tcW w:type="dxa" w:w="2835"/>
            <w:shd w:val="clear" w:color="auto" w:fill="1F3864"/>
          </w:tcPr>
          <w:p>
            <w:pPr>
              <w:spacing w:after="40"/>
            </w:pPr>
            <w:r>
              <w:rPr>
                <w:b/>
                <w:color w:val="FFFFFF"/>
                <w:sz w:val="20"/>
              </w:rPr>
              <w:t>Ce que tu poses</w:t>
            </w:r>
          </w:p>
        </w:tc>
        <w:tc>
          <w:tcPr>
            <w:tcW w:type="dxa" w:w="6236"/>
            <w:shd w:val="clear" w:color="auto" w:fill="1F3864"/>
          </w:tcPr>
          <w:p>
            <w:pPr>
              <w:spacing w:after="40"/>
            </w:pPr>
            <w:r>
              <w:rPr>
                <w:b/>
                <w:color w:val="FFFFFF"/>
                <w:sz w:val="20"/>
              </w:rPr>
              <w:t>Ce qu'ils doivent en retenir</w:t>
            </w:r>
          </w:p>
        </w:tc>
      </w:tr>
      <w:tr>
        <w:trPr>
          <w:cantSplit/>
        </w:trPr>
        <w:tc>
          <w:tcPr>
            <w:tcW w:type="dxa" w:w="2835"/>
            <w:shd w:val="clear" w:color="auto" w:fill="FFFFFF"/>
          </w:tcPr>
          <w:p>
            <w:pPr>
              <w:spacing w:after="40"/>
            </w:pPr>
            <w:r>
              <w:rPr>
                <w:b w:val="0"/>
                <w:sz w:val="20"/>
              </w:rPr>
              <w:t>Une situation, ce n'est pas un problème</w:t>
            </w:r>
          </w:p>
        </w:tc>
        <w:tc>
          <w:tcPr>
            <w:tcW w:type="dxa" w:w="6236"/>
            <w:shd w:val="clear" w:color="auto" w:fill="FFFFFF"/>
          </w:tcPr>
          <w:p>
            <w:pPr>
              <w:spacing w:after="40"/>
            </w:pPr>
            <w:r>
              <w:rPr>
                <w:b w:val="0"/>
                <w:sz w:val="20"/>
              </w:rPr>
              <w:t>Une situation, ce sont des symptômes et des versions. Un problème, c'est un écart chiffré, situé et daté</w:t>
            </w:r>
          </w:p>
        </w:tc>
      </w:tr>
      <w:tr>
        <w:trPr>
          <w:cantSplit/>
        </w:trPr>
        <w:tc>
          <w:tcPr>
            <w:tcW w:type="dxa" w:w="2835"/>
            <w:shd w:val="clear" w:color="auto" w:fill="F5F5F5"/>
          </w:tcPr>
          <w:p>
            <w:pPr>
              <w:spacing w:after="40"/>
            </w:pPr>
            <w:r>
              <w:rPr>
                <w:b w:val="0"/>
                <w:sz w:val="20"/>
              </w:rPr>
              <w:t>Fait, opinion, hypothèse</w:t>
            </w:r>
          </w:p>
        </w:tc>
        <w:tc>
          <w:tcPr>
            <w:tcW w:type="dxa" w:w="6236"/>
            <w:shd w:val="clear" w:color="auto" w:fill="F5F5F5"/>
          </w:tcPr>
          <w:p>
            <w:pPr>
              <w:spacing w:after="40"/>
            </w:pPr>
            <w:r>
              <w:rPr>
                <w:b w:val="0"/>
                <w:sz w:val="20"/>
              </w:rPr>
              <w:t>Un fait est vérifiable par un autre. Une opinion vise souvent quelqu'un. Une hypothèse reste à tester</w:t>
            </w:r>
          </w:p>
        </w:tc>
      </w:tr>
      <w:tr>
        <w:trPr>
          <w:cantSplit/>
        </w:trPr>
        <w:tc>
          <w:tcPr>
            <w:tcW w:type="dxa" w:w="2835"/>
            <w:shd w:val="clear" w:color="auto" w:fill="FFFFFF"/>
          </w:tcPr>
          <w:p>
            <w:pPr>
              <w:spacing w:after="40"/>
            </w:pPr>
            <w:r>
              <w:rPr>
                <w:b w:val="0"/>
                <w:sz w:val="20"/>
              </w:rPr>
              <w:t>Les quatre temps</w:t>
            </w:r>
          </w:p>
        </w:tc>
        <w:tc>
          <w:tcPr>
            <w:tcW w:type="dxa" w:w="6236"/>
            <w:shd w:val="clear" w:color="auto" w:fill="FFFFFF"/>
          </w:tcPr>
          <w:p>
            <w:pPr>
              <w:spacing w:after="40"/>
            </w:pPr>
            <w:r>
              <w:rPr>
                <w:b w:val="0"/>
                <w:sz w:val="20"/>
              </w:rPr>
              <w:t>Trier, dater, éliminer, formuler. Et seulement ensuite, chercher la cause</w:t>
            </w:r>
          </w:p>
        </w:tc>
      </w:tr>
      <w:tr>
        <w:trPr>
          <w:cantSplit/>
        </w:trPr>
        <w:tc>
          <w:tcPr>
            <w:tcW w:type="dxa" w:w="2835"/>
            <w:shd w:val="clear" w:color="auto" w:fill="F5F5F5"/>
          </w:tcPr>
          <w:p>
            <w:pPr>
              <w:spacing w:after="40"/>
            </w:pPr>
            <w:r>
              <w:rPr>
                <w:b w:val="0"/>
                <w:sz w:val="20"/>
              </w:rPr>
              <w:t>La règle de preuve</w:t>
            </w:r>
          </w:p>
        </w:tc>
        <w:tc>
          <w:tcPr>
            <w:tcW w:type="dxa" w:w="6236"/>
            <w:shd w:val="clear" w:color="auto" w:fill="F5F5F5"/>
          </w:tcPr>
          <w:p>
            <w:pPr>
              <w:spacing w:after="40"/>
            </w:pPr>
            <w:r>
              <w:rPr>
                <w:b w:val="0"/>
                <w:sz w:val="20"/>
              </w:rPr>
              <w:t>Deviner ne compte pas. Chaque affirmation s'appuie sur un document du dossier</w:t>
            </w:r>
          </w:p>
        </w:tc>
      </w:tr>
    </w:tbl>
    <w:p>
      <w:pPr>
        <w:spacing w:after="120"/>
      </w:pPr>
    </w:p>
    <w:p>
      <w:pPr>
        <w:spacing w:after="120"/>
      </w:pPr>
      <w:r>
        <w:rPr>
          <w:b w:val="0"/>
          <w:i w:val="0"/>
        </w:rPr>
        <w:t>Puis tu distribues les dossiers et tu te tais.</w:t>
      </w:r>
    </w:p>
    <w:p>
      <w:r>
        <w:br w:type="page"/>
      </w:r>
    </w:p>
    <w:p>
      <w:pPr>
        <w:pStyle w:val="Titre1"/>
      </w:pPr>
      <w:r>
        <w:rPr>
          <w:b w:val="0"/>
          <w:i w:val="0"/>
        </w:rPr>
        <w:t>Conduite des quatre temps</w:t>
      </w:r>
    </w:p>
    <w:p>
      <w:pPr>
        <w:spacing w:after="120"/>
      </w:pPr>
      <w:r>
        <w:rPr>
          <w:b w:val="0"/>
          <w:i w:val="0"/>
        </w:rPr>
        <w:t>Tu circules entre les deux tables. Tu n'apportes aucun contenu. Tu relances.</w:t>
      </w:r>
    </w:p>
    <w:p>
      <w:pPr>
        <w:pStyle w:val="Titre2"/>
      </w:pPr>
      <w:r>
        <w:rPr>
          <w:b w:val="0"/>
          <w:i w:val="0"/>
        </w:rPr>
        <w:t>Temps 1. Trier (45 min)</w:t>
      </w:r>
    </w:p>
    <w:p>
      <w:pPr>
        <w:pStyle w:val="Paragraphedeliste"/>
        <w:spacing w:after="80"/>
        <w:numPr>
          <w:ilvl w:val="0"/>
          <w:numId w:val="4"/>
        </w:numPr>
      </w:pPr>
      <w:r>
        <w:t>Fais d'abord lire la dernière page du dossier, « les mots du dossier ». Trois minutes, pour que personne ne bute sur un terme d'un autre métier.</w:t>
      </w:r>
    </w:p>
    <w:p>
      <w:pPr>
        <w:pStyle w:val="Paragraphedeliste"/>
        <w:spacing w:after="80"/>
        <w:numPr>
          <w:ilvl w:val="0"/>
          <w:numId w:val="4"/>
        </w:numPr>
      </w:pPr>
      <w:r>
        <w:t>Puis : lisez tout avant d'écrire quoi que ce soit. Vingt-deux minutes, sans stylo. Préviens le groupe 4712 qu'il a deux plans à comparer en plus.</w:t>
      </w:r>
    </w:p>
    <w:p>
      <w:pPr>
        <w:pStyle w:val="Paragraphedeliste"/>
        <w:spacing w:after="80"/>
        <w:numPr>
          <w:ilvl w:val="0"/>
          <w:numId w:val="4"/>
        </w:numPr>
      </w:pPr>
      <w:r>
        <w:t>Enfin vingt minutes de répartition en quatre colonnes, sur le livret puis au paperboard.</w:t>
      </w:r>
    </w:p>
    <w:p>
      <w:pPr>
        <w:pStyle w:val="Paragraphedeliste"/>
        <w:spacing w:after="80"/>
        <w:numPr>
          <w:ilvl w:val="0"/>
          <w:numId w:val="4"/>
        </w:numPr>
      </w:pPr>
      <w:r>
        <w:rPr>
          <w:b w:val="0"/>
        </w:rPr>
        <w:t xml:space="preserve">Relance type quand une opinion se glisse dans la colonne des faits : </w:t>
      </w:r>
      <w:r>
        <w:rPr>
          <w:b/>
        </w:rPr>
        <w:t>qui l'a mesuré, et où c'est écrit ?</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L'erreur à guetter</w:t>
            </w:r>
          </w:p>
          <w:p>
            <w:pPr>
              <w:spacing w:after="40"/>
            </w:pPr>
            <w:r>
              <w:rPr>
                <w:b w:val="0"/>
                <w:sz w:val="21"/>
              </w:rPr>
              <w:t>Ils vont classer « la M3 a dû bouger » ou « il y a sans doute une fausse manœuvre » dans les faits, parce que c'est écrit dans un document officiel.</w:t>
            </w:r>
          </w:p>
          <w:p>
            <w:pPr>
              <w:spacing w:after="0"/>
            </w:pPr>
            <w:r>
              <w:rPr>
                <w:b/>
                <w:sz w:val="21"/>
              </w:rPr>
              <w:t>Un document officiel qui rapporte une opinion reste une opinion. C'est la distinction la plus utile de la journée et elle ne s'installe qu'en la corrigeant trois ou quatre fois.</w:t>
            </w:r>
          </w:p>
        </w:tc>
      </w:tr>
    </w:tbl>
    <w:p>
      <w:pPr>
        <w:spacing w:after="120"/>
      </w:pPr>
    </w:p>
    <w:p>
      <w:pPr>
        <w:pStyle w:val="Titre2"/>
      </w:pPr>
      <w:r>
        <w:rPr>
          <w:b w:val="0"/>
          <w:i w:val="0"/>
        </w:rPr>
        <w:t>Temps 2. Dater (35 min)</w:t>
      </w:r>
    </w:p>
    <w:p>
      <w:pPr>
        <w:pStyle w:val="Paragraphedeliste"/>
        <w:spacing w:after="80"/>
        <w:numPr>
          <w:ilvl w:val="0"/>
          <w:numId w:val="5"/>
        </w:numPr>
      </w:pPr>
      <w:r>
        <w:t>Consigne : reprenez chaque fait qui porte une date, et posez-le dans l'ordre sur la bande de papier.</w:t>
      </w:r>
    </w:p>
    <w:p>
      <w:pPr>
        <w:pStyle w:val="Paragraphedeliste"/>
        <w:spacing w:after="80"/>
        <w:numPr>
          <w:ilvl w:val="0"/>
          <w:numId w:val="5"/>
        </w:numPr>
      </w:pPr>
      <w:r>
        <w:t>Deuxième consigne, décisive : au-dessus de la ligne, marquez tout ce qui a changé dans la période. Une matière, un document, un équipement, une implantation, une équipe.</w:t>
      </w:r>
    </w:p>
    <w:p>
      <w:pPr>
        <w:pStyle w:val="Paragraphedeliste"/>
        <w:spacing w:after="80"/>
        <w:numPr>
          <w:ilvl w:val="0"/>
          <w:numId w:val="5"/>
        </w:numPr>
      </w:pPr>
      <w:r>
        <w:t>Laisse-les regarder la frise en silence avant de commenter.</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Ce qui va se produire</w:t>
            </w:r>
          </w:p>
          <w:p>
            <w:pPr>
              <w:spacing w:after="40"/>
            </w:pPr>
            <w:r>
              <w:rPr>
                <w:b w:val="0"/>
                <w:sz w:val="21"/>
              </w:rPr>
              <w:t>Sur les deux affaires, la chronologie livre la réponse presque seule. Un changement est survenu quelques jours avant l'apparition du problème.</w:t>
            </w:r>
          </w:p>
          <w:p>
            <w:pPr>
              <w:spacing w:after="0"/>
            </w:pPr>
            <w:r>
              <w:rPr>
                <w:b/>
                <w:sz w:val="21"/>
              </w:rPr>
              <w:t>C'est le moment de dire que cet outil ne coûte rien, ne demande aucun calcul, et résout à lui seul une bonne part des situations d'atelier.</w:t>
            </w:r>
          </w:p>
        </w:tc>
      </w:tr>
    </w:tbl>
    <w:p>
      <w:pPr>
        <w:spacing w:after="120"/>
      </w:pPr>
    </w:p>
    <w:p>
      <w:pPr>
        <w:pStyle w:val="Titre2"/>
      </w:pPr>
      <w:r>
        <w:rPr>
          <w:b w:val="0"/>
          <w:i w:val="0"/>
        </w:rPr>
        <w:t>Temps 3. Éliminer (35 min)</w:t>
      </w:r>
    </w:p>
    <w:p>
      <w:pPr>
        <w:spacing w:after="120"/>
      </w:pPr>
      <w:r>
        <w:rPr>
          <w:b w:val="0"/>
          <w:i w:val="0"/>
        </w:rPr>
        <w:t>Le est / n'est pas est nouveau pour eux. Donne l'exemple de la voiture qui ne démarre que le matin, puis laisse-les faire.</w:t>
      </w:r>
    </w:p>
    <w:p>
      <w:pPr>
        <w:spacing w:after="120"/>
      </w:pPr>
      <w:r>
        <w:rPr>
          <w:b w:val="0"/>
          <w:i w:val="0"/>
        </w:rPr>
        <w:t>Insiste sur la troisième colonne, celle qui compte : ce que la différence élimine. Remplir les deux premières colonnes sans conclure ne sert à rien.</w:t>
      </w:r>
    </w:p>
    <w:p>
      <w:pPr>
        <w:pStyle w:val="Titre2"/>
      </w:pPr>
      <w:r>
        <w:rPr>
          <w:b w:val="0"/>
          <w:i w:val="0"/>
        </w:rPr>
        <w:t>Temps 4. Formuler (35 min)</w:t>
      </w:r>
    </w:p>
    <w:p>
      <w:pPr>
        <w:spacing w:after="120"/>
      </w:pPr>
      <w:r>
        <w:rPr>
          <w:b w:val="0"/>
          <w:i w:val="0"/>
        </w:rPr>
        <w:t>Vingt minutes pour écrire la phrase, quinze pour remonter à la cause. La phrase leur prendra plus de temps qu'ils ne croient, et c'est voulu.</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Les deux erreurs de la phrase de problème</w:t>
            </w:r>
          </w:p>
          <w:p>
            <w:pPr>
              <w:spacing w:after="40"/>
            </w:pPr>
            <w:r>
              <w:rPr>
                <w:b w:val="0"/>
                <w:sz w:val="21"/>
              </w:rPr>
              <w:t>Y glisser la cause. « Les pièces sont refusées parce que le plan n'a pas été mis à jour » n'est pas une phrase de problème, c'est déjà une conclusion.</w:t>
            </w:r>
          </w:p>
          <w:p>
            <w:pPr>
              <w:spacing w:after="0"/>
            </w:pPr>
            <w:r>
              <w:rPr>
                <w:b w:val="0"/>
                <w:sz w:val="21"/>
              </w:rPr>
              <w:t>Y mettre un nom. Dès qu'une personne apparaît dans la phrase, l'analyse s'arrête.</w:t>
            </w:r>
          </w:p>
        </w:tc>
      </w:tr>
    </w:tbl>
    <w:p>
      <w:pPr>
        <w:spacing w:after="120"/>
      </w:pPr>
    </w:p>
    <w:p>
      <w:pPr>
        <w:pStyle w:val="Titre1"/>
      </w:pPr>
      <w:r>
        <w:rPr>
          <w:b w:val="0"/>
          <w:i w:val="0"/>
        </w:rPr>
        <w:t>Corrigé de l'affaire 4712</w:t>
      </w:r>
    </w:p>
    <w:p>
      <w:pPr>
        <w:spacing w:after="120"/>
      </w:pPr>
      <w:r>
        <w:rPr>
          <w:b w:val="0"/>
          <w:i/>
        </w:rPr>
        <w:t>La platine PS-340 refusée par ROULIER INDUSTRIE.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Comment lire les références de ce corrigé</w:t>
            </w:r>
          </w:p>
          <w:p>
            <w:pPr>
              <w:spacing w:after="40"/>
            </w:pPr>
            <w:r>
              <w:rPr>
                <w:b/>
                <w:sz w:val="21"/>
              </w:rPr>
              <w:t>P8, p. 8 renvoie à la pièce n° 8 du dossier d'enquête, imprimée en page 8 du dossier complet.</w:t>
            </w:r>
          </w:p>
          <w:p>
            <w:pPr>
              <w:spacing w:after="0"/>
            </w:pPr>
            <w:r>
              <w:rPr>
                <w:b w:val="0"/>
                <w:sz w:val="21"/>
              </w:rPr>
              <w:t>Le numéro de pièce reste valable quelle que soit la façon dont tu imprimes. Le numéro de page ne vaut que pour le dossier livré en entier.</w:t>
            </w:r>
          </w:p>
        </w:tc>
      </w:tr>
    </w:tbl>
    <w:p>
      <w:pPr>
        <w:spacing w:after="120"/>
      </w:pPr>
    </w:p>
    <w:p>
      <w:pPr>
        <w:pStyle w:val="Titre2"/>
      </w:pPr>
      <w:r>
        <w:rPr>
          <w:b w:val="0"/>
          <w:i w:val="0"/>
        </w:rPr>
        <w:t>Où se trouve quoi</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7"/>
        <w:gridCol w:w="7030"/>
        <w:gridCol w:w="1134"/>
      </w:tblGrid>
      <w:tr>
        <w:trPr>
          <w:tblHeader w:val="true"/>
          <w:cantSplit/>
        </w:trPr>
        <w:tc>
          <w:tcPr>
            <w:tcW w:type="dxa" w:w="907"/>
            <w:shd w:val="clear" w:color="auto" w:fill="1F3864"/>
          </w:tcPr>
          <w:p>
            <w:pPr>
              <w:spacing w:after="40"/>
            </w:pPr>
            <w:r>
              <w:rPr>
                <w:b/>
                <w:color w:val="FFFFFF"/>
                <w:sz w:val="20"/>
              </w:rPr>
              <w:t>Pièce</w:t>
            </w:r>
          </w:p>
        </w:tc>
        <w:tc>
          <w:tcPr>
            <w:tcW w:type="dxa" w:w="7030"/>
            <w:shd w:val="clear" w:color="auto" w:fill="1F3864"/>
          </w:tcPr>
          <w:p>
            <w:pPr>
              <w:spacing w:after="40"/>
            </w:pPr>
            <w:r>
              <w:rPr>
                <w:b/>
                <w:color w:val="FFFFFF"/>
                <w:sz w:val="20"/>
              </w:rPr>
              <w:t>Contenu</w:t>
            </w:r>
          </w:p>
        </w:tc>
        <w:tc>
          <w:tcPr>
            <w:tcW w:type="dxa" w:w="1134"/>
            <w:shd w:val="clear" w:color="auto" w:fill="1F3864"/>
          </w:tcPr>
          <w:p>
            <w:pPr>
              <w:spacing w:after="40"/>
            </w:pPr>
            <w:r>
              <w:rPr>
                <w:b/>
                <w:color w:val="FFFFFF"/>
                <w:sz w:val="20"/>
              </w:rPr>
              <w:t>Page</w:t>
            </w:r>
          </w:p>
        </w:tc>
      </w:tr>
      <w:tr>
        <w:trPr>
          <w:cantSplit/>
        </w:trPr>
        <w:tc>
          <w:tcPr>
            <w:tcW w:type="dxa" w:w="907"/>
            <w:shd w:val="clear" w:color="auto" w:fill="FFFFFF"/>
          </w:tcPr>
          <w:p>
            <w:pPr>
              <w:spacing w:after="40"/>
            </w:pPr>
            <w:r>
              <w:rPr>
                <w:b w:val="0"/>
                <w:sz w:val="20"/>
              </w:rPr>
              <w:t>P1</w:t>
            </w:r>
          </w:p>
        </w:tc>
        <w:tc>
          <w:tcPr>
            <w:tcW w:type="dxa" w:w="7030"/>
            <w:shd w:val="clear" w:color="auto" w:fill="FFFFFF"/>
          </w:tcPr>
          <w:p>
            <w:pPr>
              <w:spacing w:after="40"/>
            </w:pPr>
            <w:r>
              <w:rPr>
                <w:b w:val="0"/>
                <w:sz w:val="20"/>
              </w:rPr>
              <w:t>Réclamation client, NC 2026-118</w:t>
            </w:r>
          </w:p>
        </w:tc>
        <w:tc>
          <w:tcPr>
            <w:tcW w:type="dxa" w:w="1134"/>
            <w:shd w:val="clear" w:color="auto" w:fill="FFFFFF"/>
          </w:tcPr>
          <w:p>
            <w:pPr>
              <w:spacing w:after="40"/>
            </w:pPr>
            <w:r>
              <w:rPr>
                <w:b w:val="0"/>
                <w:sz w:val="20"/>
              </w:rPr>
              <w:t>2</w:t>
            </w:r>
          </w:p>
        </w:tc>
      </w:tr>
      <w:tr>
        <w:trPr>
          <w:cantSplit/>
        </w:trPr>
        <w:tc>
          <w:tcPr>
            <w:tcW w:type="dxa" w:w="907"/>
            <w:shd w:val="clear" w:color="auto" w:fill="F5F5F5"/>
          </w:tcPr>
          <w:p>
            <w:pPr>
              <w:spacing w:after="40"/>
            </w:pPr>
            <w:r>
              <w:rPr>
                <w:b w:val="0"/>
                <w:sz w:val="20"/>
              </w:rPr>
              <w:t>P2</w:t>
            </w:r>
          </w:p>
        </w:tc>
        <w:tc>
          <w:tcPr>
            <w:tcW w:type="dxa" w:w="7030"/>
            <w:shd w:val="clear" w:color="auto" w:fill="F5F5F5"/>
          </w:tcPr>
          <w:p>
            <w:pPr>
              <w:spacing w:after="40"/>
            </w:pPr>
            <w:r>
              <w:rPr>
                <w:b w:val="0"/>
                <w:sz w:val="20"/>
              </w:rPr>
              <w:t>Échange de courriels internes, production et usinage</w:t>
            </w:r>
          </w:p>
        </w:tc>
        <w:tc>
          <w:tcPr>
            <w:tcW w:type="dxa" w:w="1134"/>
            <w:shd w:val="clear" w:color="auto" w:fill="F5F5F5"/>
          </w:tcPr>
          <w:p>
            <w:pPr>
              <w:spacing w:after="40"/>
            </w:pPr>
            <w:r>
              <w:rPr>
                <w:b w:val="0"/>
                <w:sz w:val="20"/>
              </w:rPr>
              <w:t>3</w:t>
            </w:r>
          </w:p>
        </w:tc>
      </w:tr>
      <w:tr>
        <w:trPr>
          <w:cantSplit/>
        </w:trPr>
        <w:tc>
          <w:tcPr>
            <w:tcW w:type="dxa" w:w="907"/>
            <w:shd w:val="clear" w:color="auto" w:fill="FFFFFF"/>
          </w:tcPr>
          <w:p>
            <w:pPr>
              <w:spacing w:after="40"/>
            </w:pPr>
            <w:r>
              <w:rPr>
                <w:b w:val="0"/>
                <w:sz w:val="20"/>
              </w:rPr>
              <w:t>P3</w:t>
            </w:r>
          </w:p>
        </w:tc>
        <w:tc>
          <w:tcPr>
            <w:tcW w:type="dxa" w:w="7030"/>
            <w:shd w:val="clear" w:color="auto" w:fill="FFFFFF"/>
          </w:tcPr>
          <w:p>
            <w:pPr>
              <w:spacing w:after="40"/>
            </w:pPr>
            <w:r>
              <w:rPr>
                <w:b w:val="0"/>
                <w:sz w:val="20"/>
              </w:rPr>
              <w:t>Compte rendu de la réunion de crise du 16 septembre</w:t>
            </w:r>
          </w:p>
        </w:tc>
        <w:tc>
          <w:tcPr>
            <w:tcW w:type="dxa" w:w="1134"/>
            <w:shd w:val="clear" w:color="auto" w:fill="FFFFFF"/>
          </w:tcPr>
          <w:p>
            <w:pPr>
              <w:spacing w:after="40"/>
            </w:pPr>
            <w:r>
              <w:rPr>
                <w:b w:val="0"/>
                <w:sz w:val="20"/>
              </w:rPr>
              <w:t>4</w:t>
            </w:r>
          </w:p>
        </w:tc>
      </w:tr>
      <w:tr>
        <w:trPr>
          <w:cantSplit/>
        </w:trPr>
        <w:tc>
          <w:tcPr>
            <w:tcW w:type="dxa" w:w="907"/>
            <w:shd w:val="clear" w:color="auto" w:fill="F5F5F5"/>
          </w:tcPr>
          <w:p>
            <w:pPr>
              <w:spacing w:after="40"/>
            </w:pPr>
            <w:r>
              <w:rPr>
                <w:b w:val="0"/>
                <w:sz w:val="20"/>
              </w:rPr>
              <w:t>P4</w:t>
            </w:r>
          </w:p>
        </w:tc>
        <w:tc>
          <w:tcPr>
            <w:tcW w:type="dxa" w:w="7030"/>
            <w:shd w:val="clear" w:color="auto" w:fill="F5F5F5"/>
          </w:tcPr>
          <w:p>
            <w:pPr>
              <w:spacing w:after="40"/>
            </w:pPr>
            <w:r>
              <w:rPr>
                <w:b w:val="0"/>
                <w:sz w:val="20"/>
              </w:rPr>
              <w:t>Procès-verbal de contrôle interne du lot 4712</w:t>
            </w:r>
          </w:p>
        </w:tc>
        <w:tc>
          <w:tcPr>
            <w:tcW w:type="dxa" w:w="1134"/>
            <w:shd w:val="clear" w:color="auto" w:fill="F5F5F5"/>
          </w:tcPr>
          <w:p>
            <w:pPr>
              <w:spacing w:after="40"/>
            </w:pPr>
            <w:r>
              <w:rPr>
                <w:b w:val="0"/>
                <w:sz w:val="20"/>
              </w:rPr>
              <w:t>5</w:t>
            </w:r>
          </w:p>
        </w:tc>
      </w:tr>
      <w:tr>
        <w:trPr>
          <w:cantSplit/>
        </w:trPr>
        <w:tc>
          <w:tcPr>
            <w:tcW w:type="dxa" w:w="907"/>
            <w:shd w:val="clear" w:color="auto" w:fill="FFFFFF"/>
          </w:tcPr>
          <w:p>
            <w:pPr>
              <w:spacing w:after="40"/>
            </w:pPr>
            <w:r>
              <w:rPr>
                <w:b w:val="0"/>
                <w:sz w:val="20"/>
              </w:rPr>
              <w:t>P5</w:t>
            </w:r>
          </w:p>
        </w:tc>
        <w:tc>
          <w:tcPr>
            <w:tcW w:type="dxa" w:w="7030"/>
            <w:shd w:val="clear" w:color="auto" w:fill="FFFFFF"/>
          </w:tcPr>
          <w:p>
            <w:pPr>
              <w:spacing w:after="40"/>
            </w:pPr>
            <w:r>
              <w:rPr>
                <w:b w:val="0"/>
                <w:sz w:val="20"/>
              </w:rPr>
              <w:t>Extrait du rapport de contrôle du client</w:t>
            </w:r>
          </w:p>
        </w:tc>
        <w:tc>
          <w:tcPr>
            <w:tcW w:type="dxa" w:w="1134"/>
            <w:shd w:val="clear" w:color="auto" w:fill="FFFFFF"/>
          </w:tcPr>
          <w:p>
            <w:pPr>
              <w:spacing w:after="40"/>
            </w:pPr>
            <w:r>
              <w:rPr>
                <w:b w:val="0"/>
                <w:sz w:val="20"/>
              </w:rPr>
              <w:t>6</w:t>
            </w:r>
          </w:p>
        </w:tc>
      </w:tr>
      <w:tr>
        <w:trPr>
          <w:cantSplit/>
        </w:trPr>
        <w:tc>
          <w:tcPr>
            <w:tcW w:type="dxa" w:w="907"/>
            <w:shd w:val="clear" w:color="auto" w:fill="F5F5F5"/>
          </w:tcPr>
          <w:p>
            <w:pPr>
              <w:spacing w:after="40"/>
            </w:pPr>
            <w:r>
              <w:rPr>
                <w:b w:val="0"/>
                <w:sz w:val="20"/>
              </w:rPr>
              <w:t>P6</w:t>
            </w:r>
          </w:p>
        </w:tc>
        <w:tc>
          <w:tcPr>
            <w:tcW w:type="dxa" w:w="7030"/>
            <w:shd w:val="clear" w:color="auto" w:fill="F5F5F5"/>
          </w:tcPr>
          <w:p>
            <w:pPr>
              <w:spacing w:after="40"/>
            </w:pPr>
            <w:r>
              <w:rPr>
                <w:b w:val="0"/>
                <w:sz w:val="20"/>
              </w:rPr>
              <w:t>Fiche de vie de la machine M3</w:t>
            </w:r>
          </w:p>
        </w:tc>
        <w:tc>
          <w:tcPr>
            <w:tcW w:type="dxa" w:w="1134"/>
            <w:shd w:val="clear" w:color="auto" w:fill="F5F5F5"/>
          </w:tcPr>
          <w:p>
            <w:pPr>
              <w:spacing w:after="40"/>
            </w:pPr>
            <w:r>
              <w:rPr>
                <w:b w:val="0"/>
                <w:sz w:val="20"/>
              </w:rPr>
              <w:t>7</w:t>
            </w:r>
          </w:p>
        </w:tc>
      </w:tr>
      <w:tr>
        <w:trPr>
          <w:cantSplit/>
        </w:trPr>
        <w:tc>
          <w:tcPr>
            <w:tcW w:type="dxa" w:w="907"/>
            <w:shd w:val="clear" w:color="auto" w:fill="FFFFFF"/>
          </w:tcPr>
          <w:p>
            <w:pPr>
              <w:spacing w:after="40"/>
            </w:pPr>
            <w:r>
              <w:rPr>
                <w:b w:val="0"/>
                <w:sz w:val="20"/>
              </w:rPr>
              <w:t>P7</w:t>
            </w:r>
          </w:p>
        </w:tc>
        <w:tc>
          <w:tcPr>
            <w:tcW w:type="dxa" w:w="7030"/>
            <w:shd w:val="clear" w:color="auto" w:fill="FFFFFF"/>
          </w:tcPr>
          <w:p>
            <w:pPr>
              <w:spacing w:after="40"/>
            </w:pPr>
            <w:r>
              <w:rPr>
                <w:b w:val="0"/>
                <w:sz w:val="20"/>
              </w:rPr>
              <w:t>Extrait du registre du magasin</w:t>
            </w:r>
          </w:p>
        </w:tc>
        <w:tc>
          <w:tcPr>
            <w:tcW w:type="dxa" w:w="1134"/>
            <w:shd w:val="clear" w:color="auto" w:fill="FFFFFF"/>
          </w:tcPr>
          <w:p>
            <w:pPr>
              <w:spacing w:after="40"/>
            </w:pPr>
            <w:r>
              <w:rPr>
                <w:b w:val="0"/>
                <w:sz w:val="20"/>
              </w:rPr>
              <w:t>7</w:t>
            </w:r>
          </w:p>
        </w:tc>
      </w:tr>
      <w:tr>
        <w:trPr>
          <w:cantSplit/>
        </w:trPr>
        <w:tc>
          <w:tcPr>
            <w:tcW w:type="dxa" w:w="907"/>
            <w:shd w:val="clear" w:color="auto" w:fill="F5F5F5"/>
          </w:tcPr>
          <w:p>
            <w:pPr>
              <w:spacing w:after="40"/>
            </w:pPr>
            <w:r>
              <w:rPr>
                <w:b w:val="0"/>
                <w:sz w:val="20"/>
              </w:rPr>
              <w:t>P8</w:t>
            </w:r>
          </w:p>
        </w:tc>
        <w:tc>
          <w:tcPr>
            <w:tcW w:type="dxa" w:w="7030"/>
            <w:shd w:val="clear" w:color="auto" w:fill="F5F5F5"/>
          </w:tcPr>
          <w:p>
            <w:pPr>
              <w:spacing w:after="40"/>
            </w:pPr>
            <w:r>
              <w:rPr>
                <w:b w:val="0"/>
                <w:sz w:val="20"/>
              </w:rPr>
              <w:t>Courriel du bureau d'études client et accusé de réception</w:t>
            </w:r>
          </w:p>
        </w:tc>
        <w:tc>
          <w:tcPr>
            <w:tcW w:type="dxa" w:w="1134"/>
            <w:shd w:val="clear" w:color="auto" w:fill="F5F5F5"/>
          </w:tcPr>
          <w:p>
            <w:pPr>
              <w:spacing w:after="40"/>
            </w:pPr>
            <w:r>
              <w:rPr>
                <w:b w:val="0"/>
                <w:sz w:val="20"/>
              </w:rPr>
              <w:t>8</w:t>
            </w:r>
          </w:p>
        </w:tc>
      </w:tr>
      <w:tr>
        <w:trPr>
          <w:cantSplit/>
        </w:trPr>
        <w:tc>
          <w:tcPr>
            <w:tcW w:type="dxa" w:w="907"/>
            <w:shd w:val="clear" w:color="auto" w:fill="FFFFFF"/>
          </w:tcPr>
          <w:p>
            <w:pPr>
              <w:spacing w:after="40"/>
            </w:pPr>
            <w:r>
              <w:rPr>
                <w:b w:val="0"/>
                <w:sz w:val="20"/>
              </w:rPr>
              <w:t>P9</w:t>
            </w:r>
          </w:p>
        </w:tc>
        <w:tc>
          <w:tcPr>
            <w:tcW w:type="dxa" w:w="7030"/>
            <w:shd w:val="clear" w:color="auto" w:fill="FFFFFF"/>
          </w:tcPr>
          <w:p>
            <w:pPr>
              <w:spacing w:after="40"/>
            </w:pPr>
            <w:r>
              <w:rPr>
                <w:b w:val="0"/>
                <w:sz w:val="20"/>
              </w:rPr>
              <w:t>Suivi des trois derniers lots</w:t>
            </w:r>
          </w:p>
        </w:tc>
        <w:tc>
          <w:tcPr>
            <w:tcW w:type="dxa" w:w="1134"/>
            <w:shd w:val="clear" w:color="auto" w:fill="FFFFFF"/>
          </w:tcPr>
          <w:p>
            <w:pPr>
              <w:spacing w:after="40"/>
            </w:pPr>
            <w:r>
              <w:rPr>
                <w:b w:val="0"/>
                <w:sz w:val="20"/>
              </w:rPr>
              <w:t>9</w:t>
            </w:r>
          </w:p>
        </w:tc>
      </w:tr>
      <w:tr>
        <w:trPr>
          <w:cantSplit/>
        </w:trPr>
        <w:tc>
          <w:tcPr>
            <w:tcW w:type="dxa" w:w="907"/>
            <w:shd w:val="clear" w:color="auto" w:fill="F5F5F5"/>
          </w:tcPr>
          <w:p>
            <w:pPr>
              <w:spacing w:after="40"/>
            </w:pPr>
            <w:r>
              <w:rPr>
                <w:b w:val="0"/>
                <w:sz w:val="20"/>
              </w:rPr>
              <w:t>P10</w:t>
            </w:r>
          </w:p>
        </w:tc>
        <w:tc>
          <w:tcPr>
            <w:tcW w:type="dxa" w:w="7030"/>
            <w:shd w:val="clear" w:color="auto" w:fill="F5F5F5"/>
          </w:tcPr>
          <w:p>
            <w:pPr>
              <w:spacing w:after="40"/>
            </w:pPr>
            <w:r>
              <w:rPr>
                <w:b w:val="0"/>
                <w:sz w:val="20"/>
              </w:rPr>
              <w:t>Dossier technique PS-340 et note manuscrite du régleur</w:t>
            </w:r>
          </w:p>
        </w:tc>
        <w:tc>
          <w:tcPr>
            <w:tcW w:type="dxa" w:w="1134"/>
            <w:shd w:val="clear" w:color="auto" w:fill="F5F5F5"/>
          </w:tcPr>
          <w:p>
            <w:pPr>
              <w:spacing w:after="40"/>
            </w:pPr>
            <w:r>
              <w:rPr>
                <w:b w:val="0"/>
                <w:sz w:val="20"/>
              </w:rPr>
              <w:t>9</w:t>
            </w:r>
          </w:p>
        </w:tc>
      </w:tr>
      <w:tr>
        <w:trPr>
          <w:cantSplit/>
        </w:trPr>
        <w:tc>
          <w:tcPr>
            <w:tcW w:type="dxa" w:w="907"/>
            <w:shd w:val="clear" w:color="auto" w:fill="FFFFFF"/>
          </w:tcPr>
          <w:p>
            <w:pPr>
              <w:spacing w:after="40"/>
            </w:pPr>
            <w:r>
              <w:rPr>
                <w:b w:val="0"/>
                <w:sz w:val="20"/>
              </w:rPr>
              <w:t>P11</w:t>
            </w:r>
          </w:p>
        </w:tc>
        <w:tc>
          <w:tcPr>
            <w:tcW w:type="dxa" w:w="7030"/>
            <w:shd w:val="clear" w:color="auto" w:fill="FFFFFF"/>
          </w:tcPr>
          <w:p>
            <w:pPr>
              <w:spacing w:after="40"/>
            </w:pPr>
            <w:r>
              <w:rPr>
                <w:b w:val="0"/>
                <w:sz w:val="20"/>
              </w:rPr>
              <w:t>Plan PS-340 indice B, document séparé</w:t>
            </w:r>
          </w:p>
        </w:tc>
        <w:tc>
          <w:tcPr>
            <w:tcW w:type="dxa" w:w="1134"/>
            <w:shd w:val="clear" w:color="auto" w:fill="FFFFFF"/>
          </w:tcPr>
          <w:p>
            <w:pPr>
              <w:spacing w:after="40"/>
            </w:pPr>
            <w:r>
              <w:rPr>
                <w:b w:val="0"/>
                <w:sz w:val="20"/>
              </w:rPr>
              <w:t>10</w:t>
            </w:r>
          </w:p>
        </w:tc>
      </w:tr>
      <w:tr>
        <w:trPr>
          <w:cantSplit/>
        </w:trPr>
        <w:tc>
          <w:tcPr>
            <w:tcW w:type="dxa" w:w="907"/>
            <w:shd w:val="clear" w:color="auto" w:fill="F5F5F5"/>
          </w:tcPr>
          <w:p>
            <w:pPr>
              <w:spacing w:after="40"/>
            </w:pPr>
            <w:r>
              <w:rPr>
                <w:b w:val="0"/>
                <w:sz w:val="20"/>
              </w:rPr>
              <w:t>P12</w:t>
            </w:r>
          </w:p>
        </w:tc>
        <w:tc>
          <w:tcPr>
            <w:tcW w:type="dxa" w:w="7030"/>
            <w:shd w:val="clear" w:color="auto" w:fill="F5F5F5"/>
          </w:tcPr>
          <w:p>
            <w:pPr>
              <w:spacing w:after="40"/>
            </w:pPr>
            <w:r>
              <w:rPr>
                <w:b w:val="0"/>
                <w:sz w:val="20"/>
              </w:rPr>
              <w:t>Plan PS-340 indice C, document séparé</w:t>
            </w:r>
          </w:p>
        </w:tc>
        <w:tc>
          <w:tcPr>
            <w:tcW w:type="dxa" w:w="1134"/>
            <w:shd w:val="clear" w:color="auto" w:fill="F5F5F5"/>
          </w:tcPr>
          <w:p>
            <w:pPr>
              <w:spacing w:after="40"/>
            </w:pPr>
            <w:r>
              <w:rPr>
                <w:b w:val="0"/>
                <w:sz w:val="20"/>
              </w:rPr>
              <w:t>10</w:t>
            </w:r>
          </w:p>
        </w:tc>
      </w:tr>
      <w:tr>
        <w:trPr>
          <w:cantSplit/>
        </w:trPr>
        <w:tc>
          <w:tcPr>
            <w:tcW w:type="dxa" w:w="907"/>
            <w:shd w:val="clear" w:color="auto" w:fill="FFFFFF"/>
          </w:tcPr>
          <w:p>
            <w:pPr>
              <w:spacing w:after="40"/>
            </w:pPr>
            <w:r>
              <w:rPr>
                <w:b w:val="0"/>
                <w:sz w:val="20"/>
              </w:rPr>
              <w:t>P13</w:t>
            </w:r>
          </w:p>
        </w:tc>
        <w:tc>
          <w:tcPr>
            <w:tcW w:type="dxa" w:w="7030"/>
            <w:shd w:val="clear" w:color="auto" w:fill="FFFFFF"/>
          </w:tcPr>
          <w:p>
            <w:pPr>
              <w:spacing w:after="40"/>
            </w:pPr>
            <w:r>
              <w:rPr>
                <w:b w:val="0"/>
                <w:sz w:val="20"/>
              </w:rPr>
              <w:t>Relevé de contrôle du débit laser, position du trou F1</w:t>
            </w:r>
          </w:p>
        </w:tc>
        <w:tc>
          <w:tcPr>
            <w:tcW w:type="dxa" w:w="1134"/>
            <w:shd w:val="clear" w:color="auto" w:fill="FFFFFF"/>
          </w:tcPr>
          <w:p>
            <w:pPr>
              <w:spacing w:after="40"/>
            </w:pPr>
            <w:r>
              <w:rPr>
                <w:b w:val="0"/>
                <w:sz w:val="20"/>
              </w:rPr>
              <w:t>10</w:t>
            </w:r>
          </w:p>
        </w:tc>
      </w:tr>
      <w:tr>
        <w:trPr>
          <w:cantSplit/>
        </w:trPr>
        <w:tc>
          <w:tcPr>
            <w:tcW w:type="dxa" w:w="907"/>
            <w:shd w:val="clear" w:color="auto" w:fill="F5F5F5"/>
          </w:tcPr>
          <w:p>
            <w:pPr>
              <w:spacing w:after="40"/>
            </w:pPr>
            <w:r>
              <w:rPr>
                <w:b w:val="0"/>
                <w:sz w:val="20"/>
              </w:rPr>
              <w:t>—</w:t>
            </w:r>
          </w:p>
        </w:tc>
        <w:tc>
          <w:tcPr>
            <w:tcW w:type="dxa" w:w="7030"/>
            <w:shd w:val="clear" w:color="auto" w:fill="F5F5F5"/>
          </w:tcPr>
          <w:p>
            <w:pPr>
              <w:spacing w:after="40"/>
            </w:pPr>
            <w:r>
              <w:rPr>
                <w:b w:val="0"/>
                <w:sz w:val="20"/>
              </w:rPr>
              <w:t>Les mots du dossier, glossaire</w:t>
            </w:r>
          </w:p>
        </w:tc>
        <w:tc>
          <w:tcPr>
            <w:tcW w:type="dxa" w:w="1134"/>
            <w:shd w:val="clear" w:color="auto" w:fill="F5F5F5"/>
          </w:tcPr>
          <w:p>
            <w:pPr>
              <w:spacing w:after="40"/>
            </w:pPr>
            <w:r>
              <w:rPr>
                <w:b w:val="0"/>
                <w:sz w:val="20"/>
              </w:rPr>
              <w:t>11</w:t>
            </w:r>
          </w:p>
        </w:tc>
      </w:tr>
    </w:tbl>
    <w:p>
      <w:pPr>
        <w:spacing w:after="120"/>
      </w:pPr>
    </w:p>
    <w:p>
      <w:pPr>
        <w:pStyle w:val="Titre2"/>
      </w:pPr>
      <w:r>
        <w:rPr>
          <w:b w:val="0"/>
          <w:i w:val="0"/>
        </w:rPr>
        <w:t>Temps 1. Le tri</w:t>
      </w:r>
    </w:p>
    <w:p>
      <w:pPr>
        <w:pStyle w:val="Titre3"/>
      </w:pPr>
      <w:r>
        <w:rPr>
          <w:b w:val="0"/>
          <w:i w:val="0"/>
        </w:rPr>
        <w:t>Les faits établis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7597"/>
        <w:gridCol w:w="1474"/>
      </w:tblGrid>
      <w:tr>
        <w:trPr>
          <w:tblHeader w:val="true"/>
          <w:cantSplit/>
        </w:trPr>
        <w:tc>
          <w:tcPr>
            <w:tcW w:type="dxa" w:w="7597"/>
            <w:shd w:val="clear" w:color="auto" w:fill="1F3864"/>
          </w:tcPr>
          <w:p>
            <w:pPr>
              <w:spacing w:after="40"/>
            </w:pPr>
            <w:r>
              <w:rPr>
                <w:b/>
                <w:color w:val="FFFFFF"/>
                <w:sz w:val="20"/>
              </w:rPr>
              <w:t>Fait</w:t>
            </w:r>
          </w:p>
        </w:tc>
        <w:tc>
          <w:tcPr>
            <w:tcW w:type="dxa" w:w="1474"/>
            <w:shd w:val="clear" w:color="auto" w:fill="1F3864"/>
          </w:tcPr>
          <w:p>
            <w:pPr>
              <w:spacing w:after="40"/>
            </w:pPr>
            <w:r>
              <w:rPr>
                <w:b/>
                <w:color w:val="FFFFFF"/>
                <w:sz w:val="20"/>
              </w:rPr>
              <w:t>Référence</w:t>
            </w:r>
          </w:p>
        </w:tc>
      </w:tr>
      <w:tr>
        <w:trPr>
          <w:cantSplit/>
        </w:trPr>
        <w:tc>
          <w:tcPr>
            <w:tcW w:type="dxa" w:w="7597"/>
            <w:shd w:val="clear" w:color="auto" w:fill="FFFFFF"/>
          </w:tcPr>
          <w:p>
            <w:pPr>
              <w:spacing w:after="40"/>
            </w:pPr>
            <w:r>
              <w:rPr>
                <w:b w:val="0"/>
                <w:sz w:val="20"/>
              </w:rPr>
              <w:t>Le 6 juillet, le client annonce l'indice C. L'origine de cotation des alésages passe du chant gauche aux deux trous de fixation Ø 12. Cotes et tolérances inchangées. Applicable aux livraisons à compter du 1er septembre</w:t>
            </w:r>
          </w:p>
        </w:tc>
        <w:tc>
          <w:tcPr>
            <w:tcW w:type="dxa" w:w="1474"/>
            <w:shd w:val="clear" w:color="auto" w:fill="FFFFFF"/>
          </w:tcPr>
          <w:p>
            <w:pPr>
              <w:spacing w:after="40"/>
            </w:pPr>
            <w:r>
              <w:rPr>
                <w:b w:val="0"/>
                <w:sz w:val="20"/>
              </w:rPr>
              <w:t>P8, p. 8</w:t>
            </w:r>
          </w:p>
        </w:tc>
      </w:tr>
      <w:tr>
        <w:trPr>
          <w:cantSplit/>
        </w:trPr>
        <w:tc>
          <w:tcPr>
            <w:tcW w:type="dxa" w:w="7597"/>
            <w:shd w:val="clear" w:color="auto" w:fill="F5F5F5"/>
          </w:tcPr>
          <w:p>
            <w:pPr>
              <w:spacing w:after="40"/>
            </w:pPr>
            <w:r>
              <w:rPr>
                <w:b w:val="0"/>
                <w:sz w:val="20"/>
              </w:rPr>
              <w:t>Le 8 juillet, les méthodes accusent réception et classent le plan au dossier technique</w:t>
            </w:r>
          </w:p>
        </w:tc>
        <w:tc>
          <w:tcPr>
            <w:tcW w:type="dxa" w:w="1474"/>
            <w:shd w:val="clear" w:color="auto" w:fill="F5F5F5"/>
          </w:tcPr>
          <w:p>
            <w:pPr>
              <w:spacing w:after="40"/>
            </w:pPr>
            <w:r>
              <w:rPr>
                <w:b w:val="0"/>
                <w:sz w:val="20"/>
              </w:rPr>
              <w:t>P8, p. 8</w:t>
            </w:r>
          </w:p>
        </w:tc>
      </w:tr>
      <w:tr>
        <w:trPr>
          <w:cantSplit/>
        </w:trPr>
        <w:tc>
          <w:tcPr>
            <w:tcW w:type="dxa" w:w="7597"/>
            <w:shd w:val="clear" w:color="auto" w:fill="FFFFFF"/>
          </w:tcPr>
          <w:p>
            <w:pPr>
              <w:spacing w:after="40"/>
            </w:pPr>
            <w:r>
              <w:rPr>
                <w:b w:val="0"/>
                <w:sz w:val="20"/>
              </w:rPr>
              <w:t>Le plan affiché au poste d'usinage est l'indice B</w:t>
            </w:r>
          </w:p>
        </w:tc>
        <w:tc>
          <w:tcPr>
            <w:tcW w:type="dxa" w:w="1474"/>
            <w:shd w:val="clear" w:color="auto" w:fill="FFFFFF"/>
          </w:tcPr>
          <w:p>
            <w:pPr>
              <w:spacing w:after="40"/>
            </w:pPr>
            <w:r>
              <w:rPr>
                <w:b w:val="0"/>
                <w:sz w:val="20"/>
              </w:rPr>
              <w:t>P10, p. 9</w:t>
            </w:r>
          </w:p>
        </w:tc>
      </w:tr>
      <w:tr>
        <w:trPr>
          <w:cantSplit/>
        </w:trPr>
        <w:tc>
          <w:tcPr>
            <w:tcW w:type="dxa" w:w="7597"/>
            <w:shd w:val="clear" w:color="auto" w:fill="F5F5F5"/>
          </w:tcPr>
          <w:p>
            <w:pPr>
              <w:spacing w:after="40"/>
            </w:pPr>
            <w:r>
              <w:rPr>
                <w:b w:val="0"/>
                <w:sz w:val="20"/>
              </w:rPr>
              <w:t>Le montage d'usinage MU-340 est inchangé depuis sa mise en service en 2024</w:t>
            </w:r>
          </w:p>
        </w:tc>
        <w:tc>
          <w:tcPr>
            <w:tcW w:type="dxa" w:w="1474"/>
            <w:shd w:val="clear" w:color="auto" w:fill="F5F5F5"/>
          </w:tcPr>
          <w:p>
            <w:pPr>
              <w:spacing w:after="40"/>
            </w:pPr>
            <w:r>
              <w:rPr>
                <w:b w:val="0"/>
                <w:sz w:val="20"/>
              </w:rPr>
              <w:t>P10, p. 9</w:t>
            </w:r>
          </w:p>
        </w:tc>
      </w:tr>
      <w:tr>
        <w:trPr>
          <w:cantSplit/>
        </w:trPr>
        <w:tc>
          <w:tcPr>
            <w:tcW w:type="dxa" w:w="7597"/>
            <w:shd w:val="clear" w:color="auto" w:fill="FFFFFF"/>
          </w:tcPr>
          <w:p>
            <w:pPr>
              <w:spacing w:after="40"/>
            </w:pPr>
            <w:r>
              <w:rPr>
                <w:b w:val="0"/>
                <w:sz w:val="20"/>
              </w:rPr>
              <w:t>Le 17 août, changement de fournisseur de tôle. Nuance et épaisseur identiques, certificat conforme</w:t>
            </w:r>
          </w:p>
        </w:tc>
        <w:tc>
          <w:tcPr>
            <w:tcW w:type="dxa" w:w="1474"/>
            <w:shd w:val="clear" w:color="auto" w:fill="FFFFFF"/>
          </w:tcPr>
          <w:p>
            <w:pPr>
              <w:spacing w:after="40"/>
            </w:pPr>
            <w:r>
              <w:rPr>
                <w:b w:val="0"/>
                <w:sz w:val="20"/>
              </w:rPr>
              <w:t>P7, p. 7</w:t>
            </w:r>
          </w:p>
        </w:tc>
      </w:tr>
      <w:tr>
        <w:trPr>
          <w:cantSplit/>
        </w:trPr>
        <w:tc>
          <w:tcPr>
            <w:tcW w:type="dxa" w:w="7597"/>
            <w:shd w:val="clear" w:color="auto" w:fill="F5F5F5"/>
          </w:tcPr>
          <w:p>
            <w:pPr>
              <w:spacing w:after="40"/>
            </w:pPr>
            <w:r>
              <w:rPr>
                <w:b w:val="0"/>
                <w:sz w:val="20"/>
              </w:rPr>
              <w:t>Lot 4698, semaine 31, ancienne tôle, plan indice B, accepté sans réserve</w:t>
            </w:r>
          </w:p>
        </w:tc>
        <w:tc>
          <w:tcPr>
            <w:tcW w:type="dxa" w:w="1474"/>
            <w:shd w:val="clear" w:color="auto" w:fill="F5F5F5"/>
          </w:tcPr>
          <w:p>
            <w:pPr>
              <w:spacing w:after="40"/>
            </w:pPr>
            <w:r>
              <w:rPr>
                <w:b w:val="0"/>
                <w:sz w:val="20"/>
              </w:rPr>
              <w:t>P9, p. 9</w:t>
            </w:r>
          </w:p>
        </w:tc>
      </w:tr>
      <w:tr>
        <w:trPr>
          <w:cantSplit/>
        </w:trPr>
        <w:tc>
          <w:tcPr>
            <w:tcW w:type="dxa" w:w="7597"/>
            <w:shd w:val="clear" w:color="auto" w:fill="FFFFFF"/>
          </w:tcPr>
          <w:p>
            <w:pPr>
              <w:spacing w:after="40"/>
            </w:pPr>
            <w:r>
              <w:rPr>
                <w:b w:val="0"/>
                <w:sz w:val="20"/>
              </w:rPr>
              <w:t>Lot 4705, semaine 34, nouvelle tôle, même machine et même équipe, accepté sans réserve</w:t>
            </w:r>
          </w:p>
        </w:tc>
        <w:tc>
          <w:tcPr>
            <w:tcW w:type="dxa" w:w="1474"/>
            <w:shd w:val="clear" w:color="auto" w:fill="FFFFFF"/>
          </w:tcPr>
          <w:p>
            <w:pPr>
              <w:spacing w:after="40"/>
            </w:pPr>
            <w:r>
              <w:rPr>
                <w:b w:val="0"/>
                <w:sz w:val="20"/>
              </w:rPr>
              <w:t>P9, p. 9</w:t>
            </w:r>
          </w:p>
        </w:tc>
      </w:tr>
      <w:tr>
        <w:trPr>
          <w:cantSplit/>
        </w:trPr>
        <w:tc>
          <w:tcPr>
            <w:tcW w:type="dxa" w:w="7597"/>
            <w:shd w:val="clear" w:color="auto" w:fill="F5F5F5"/>
          </w:tcPr>
          <w:p>
            <w:pPr>
              <w:spacing w:after="40"/>
            </w:pPr>
            <w:r>
              <w:rPr>
                <w:b w:val="0"/>
                <w:sz w:val="20"/>
              </w:rPr>
              <w:t>Contrôle interne du 2 septembre : plan indice B, origine chant gauche, 60 pièces sur 12 palettes, écart maxi 0,29 mm, écart-type 0,12 mm, zéro non conforme</w:t>
            </w:r>
          </w:p>
        </w:tc>
        <w:tc>
          <w:tcPr>
            <w:tcW w:type="dxa" w:w="1474"/>
            <w:shd w:val="clear" w:color="auto" w:fill="F5F5F5"/>
          </w:tcPr>
          <w:p>
            <w:pPr>
              <w:spacing w:after="40"/>
            </w:pPr>
            <w:r>
              <w:rPr>
                <w:b w:val="0"/>
                <w:sz w:val="20"/>
              </w:rPr>
              <w:t>P4, p. 5</w:t>
            </w:r>
          </w:p>
        </w:tc>
      </w:tr>
      <w:tr>
        <w:trPr>
          <w:cantSplit/>
        </w:trPr>
        <w:tc>
          <w:tcPr>
            <w:tcW w:type="dxa" w:w="7597"/>
            <w:shd w:val="clear" w:color="auto" w:fill="FFFFFF"/>
          </w:tcPr>
          <w:p>
            <w:pPr>
              <w:spacing w:after="40"/>
            </w:pPr>
            <w:r>
              <w:rPr>
                <w:b w:val="0"/>
                <w:sz w:val="20"/>
              </w:rPr>
              <w:t>Contrôle client : plan indice C, appui sur les deux trous, 600 pièces à 100 pour cent, écart moyen + 0,45 mm, écart-type 0,15 mm, 222 refusées, toutes du même côté</w:t>
            </w:r>
          </w:p>
        </w:tc>
        <w:tc>
          <w:tcPr>
            <w:tcW w:type="dxa" w:w="1474"/>
            <w:shd w:val="clear" w:color="auto" w:fill="FFFFFF"/>
          </w:tcPr>
          <w:p>
            <w:pPr>
              <w:spacing w:after="40"/>
            </w:pPr>
            <w:r>
              <w:rPr>
                <w:b w:val="0"/>
                <w:sz w:val="20"/>
              </w:rPr>
              <w:t>P5, p. 6</w:t>
            </w:r>
          </w:p>
        </w:tc>
      </w:tr>
      <w:tr>
        <w:trPr>
          <w:cantSplit/>
        </w:trPr>
        <w:tc>
          <w:tcPr>
            <w:tcW w:type="dxa" w:w="7597"/>
            <w:shd w:val="clear" w:color="auto" w:fill="F5F5F5"/>
          </w:tcPr>
          <w:p>
            <w:pPr>
              <w:spacing w:after="40"/>
            </w:pPr>
            <w:r>
              <w:rPr>
                <w:b w:val="0"/>
                <w:sz w:val="20"/>
              </w:rPr>
              <w:t>Contrôle géométrique de la M3 en juin 2026, conforme. Aucun incident signalé depuis</w:t>
            </w:r>
          </w:p>
        </w:tc>
        <w:tc>
          <w:tcPr>
            <w:tcW w:type="dxa" w:w="1474"/>
            <w:shd w:val="clear" w:color="auto" w:fill="F5F5F5"/>
          </w:tcPr>
          <w:p>
            <w:pPr>
              <w:spacing w:after="40"/>
            </w:pPr>
            <w:r>
              <w:rPr>
                <w:b w:val="0"/>
                <w:sz w:val="20"/>
              </w:rPr>
              <w:t>P6, p. 7</w:t>
            </w:r>
          </w:p>
        </w:tc>
      </w:tr>
      <w:tr>
        <w:trPr>
          <w:cantSplit/>
        </w:trPr>
        <w:tc>
          <w:tcPr>
            <w:tcW w:type="dxa" w:w="7597"/>
            <w:shd w:val="clear" w:color="auto" w:fill="FFFFFF"/>
          </w:tcPr>
          <w:p>
            <w:pPr>
              <w:spacing w:after="40"/>
            </w:pPr>
            <w:r>
              <w:rPr>
                <w:b w:val="0"/>
                <w:sz w:val="20"/>
              </w:rPr>
              <w:t>Le client bloque le solde et menace d'un déclassement en catégorie C</w:t>
            </w:r>
          </w:p>
        </w:tc>
        <w:tc>
          <w:tcPr>
            <w:tcW w:type="dxa" w:w="1474"/>
            <w:shd w:val="clear" w:color="auto" w:fill="FFFFFF"/>
          </w:tcPr>
          <w:p>
            <w:pPr>
              <w:spacing w:after="40"/>
            </w:pPr>
            <w:r>
              <w:rPr>
                <w:b w:val="0"/>
                <w:sz w:val="20"/>
              </w:rPr>
              <w:t>P1, p. 2</w:t>
            </w:r>
          </w:p>
        </w:tc>
      </w:tr>
      <w:tr>
        <w:trPr>
          <w:cantSplit/>
        </w:trPr>
        <w:tc>
          <w:tcPr>
            <w:tcW w:type="dxa" w:w="7597"/>
            <w:shd w:val="clear" w:color="auto" w:fill="F5F5F5"/>
          </w:tcPr>
          <w:p>
            <w:pPr>
              <w:spacing w:after="40"/>
            </w:pPr>
            <w:r>
              <w:rPr>
                <w:b w:val="0"/>
                <w:sz w:val="20"/>
              </w:rPr>
              <w:t>Sur l'indice B, les alésages sont cotés 80 et 180 mm depuis le chant gauche. Sur l'indice C, ils sont cotés 50 et 150 mm depuis l'axe du trou de fixation F1. Les deux cotations décrivent la même position sur une pièce parfaite</w:t>
            </w:r>
          </w:p>
        </w:tc>
        <w:tc>
          <w:tcPr>
            <w:tcW w:type="dxa" w:w="1474"/>
            <w:shd w:val="clear" w:color="auto" w:fill="F5F5F5"/>
          </w:tcPr>
          <w:p>
            <w:pPr>
              <w:spacing w:after="40"/>
            </w:pPr>
            <w:r>
              <w:rPr>
                <w:b w:val="0"/>
                <w:sz w:val="20"/>
              </w:rPr>
              <w:t>P11 et P12, p. 10</w:t>
            </w:r>
          </w:p>
        </w:tc>
      </w:tr>
      <w:tr>
        <w:trPr>
          <w:cantSplit/>
        </w:trPr>
        <w:tc>
          <w:tcPr>
            <w:tcW w:type="dxa" w:w="7597"/>
            <w:shd w:val="clear" w:color="auto" w:fill="FFFFFF"/>
          </w:tcPr>
          <w:p>
            <w:pPr>
              <w:spacing w:after="40"/>
            </w:pPr>
            <w:r>
              <w:rPr>
                <w:b w:val="0"/>
                <w:sz w:val="20"/>
              </w:rPr>
              <w:t>Le trou de fixation F1 est nominalement à 30 mm du chant, avec une tolérance de ± 0,5 mm, soit la même que celle des alésages</w:t>
            </w:r>
          </w:p>
        </w:tc>
        <w:tc>
          <w:tcPr>
            <w:tcW w:type="dxa" w:w="1474"/>
            <w:shd w:val="clear" w:color="auto" w:fill="FFFFFF"/>
          </w:tcPr>
          <w:p>
            <w:pPr>
              <w:spacing w:after="40"/>
            </w:pPr>
            <w:r>
              <w:rPr>
                <w:b w:val="0"/>
                <w:sz w:val="20"/>
              </w:rPr>
              <w:t>P11 et P12, p. 10</w:t>
            </w:r>
          </w:p>
        </w:tc>
      </w:tr>
      <w:tr>
        <w:trPr>
          <w:cantSplit/>
        </w:trPr>
        <w:tc>
          <w:tcPr>
            <w:tcW w:type="dxa" w:w="7597"/>
            <w:shd w:val="clear" w:color="auto" w:fill="F5F5F5"/>
          </w:tcPr>
          <w:p>
            <w:pPr>
              <w:spacing w:after="40"/>
            </w:pPr>
            <w:r>
              <w:rPr>
                <w:b w:val="0"/>
                <w:sz w:val="20"/>
              </w:rPr>
              <w:t>Relevé du débit laser du 25 août : position réelle de F1, moyenne 29,55 mm pour un nominal de 30, écart-type 0,09 mm, zéro pièce hors tolérance sur 30</w:t>
            </w:r>
          </w:p>
        </w:tc>
        <w:tc>
          <w:tcPr>
            <w:tcW w:type="dxa" w:w="1474"/>
            <w:shd w:val="clear" w:color="auto" w:fill="F5F5F5"/>
          </w:tcPr>
          <w:p>
            <w:pPr>
              <w:spacing w:after="40"/>
            </w:pPr>
            <w:r>
              <w:rPr>
                <w:b w:val="0"/>
                <w:sz w:val="20"/>
              </w:rPr>
              <w:t>P13, p. 10</w:t>
            </w:r>
          </w:p>
        </w:tc>
      </w:tr>
    </w:tbl>
    <w:p>
      <w:pPr>
        <w:spacing w:after="120"/>
      </w:pPr>
    </w:p>
    <w:p>
      <w:pPr>
        <w:pStyle w:val="Titre3"/>
      </w:pPr>
      <w:r>
        <w:rPr>
          <w:b w:val="0"/>
          <w:i w:val="0"/>
        </w:rPr>
        <w:t>Les opinions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443"/>
        <w:gridCol w:w="2154"/>
        <w:gridCol w:w="1474"/>
      </w:tblGrid>
      <w:tr>
        <w:trPr>
          <w:tblHeader w:val="true"/>
          <w:cantSplit/>
        </w:trPr>
        <w:tc>
          <w:tcPr>
            <w:tcW w:type="dxa" w:w="5443"/>
            <w:shd w:val="clear" w:color="auto" w:fill="1F3864"/>
          </w:tcPr>
          <w:p>
            <w:pPr>
              <w:spacing w:after="40"/>
            </w:pPr>
            <w:r>
              <w:rPr>
                <w:b/>
                <w:color w:val="FFFFFF"/>
                <w:sz w:val="20"/>
              </w:rPr>
              <w:t>Ce qui est affirmé</w:t>
            </w:r>
          </w:p>
        </w:tc>
        <w:tc>
          <w:tcPr>
            <w:tcW w:type="dxa" w:w="2154"/>
            <w:shd w:val="clear" w:color="auto" w:fill="1F3864"/>
          </w:tcPr>
          <w:p>
            <w:pPr>
              <w:spacing w:after="40"/>
            </w:pPr>
            <w:r>
              <w:rPr>
                <w:b/>
                <w:color w:val="FFFFFF"/>
                <w:sz w:val="20"/>
              </w:rPr>
              <w:t>Par qui</w:t>
            </w:r>
          </w:p>
        </w:tc>
        <w:tc>
          <w:tcPr>
            <w:tcW w:type="dxa" w:w="1474"/>
            <w:shd w:val="clear" w:color="auto" w:fill="1F3864"/>
          </w:tcPr>
          <w:p>
            <w:pPr>
              <w:spacing w:after="40"/>
            </w:pPr>
            <w:r>
              <w:rPr>
                <w:b/>
                <w:color w:val="FFFFFF"/>
                <w:sz w:val="20"/>
              </w:rPr>
              <w:t>Référence</w:t>
            </w:r>
          </w:p>
        </w:tc>
      </w:tr>
      <w:tr>
        <w:trPr>
          <w:cantSplit/>
        </w:trPr>
        <w:tc>
          <w:tcPr>
            <w:tcW w:type="dxa" w:w="5443"/>
            <w:shd w:val="clear" w:color="auto" w:fill="FFFFFF"/>
          </w:tcPr>
          <w:p>
            <w:pPr>
              <w:spacing w:after="40"/>
            </w:pPr>
            <w:r>
              <w:rPr>
                <w:b w:val="0"/>
                <w:sz w:val="20"/>
              </w:rPr>
              <w:t>« C'est un problème d'usinage, la M3 a dû bouger »</w:t>
            </w:r>
          </w:p>
        </w:tc>
        <w:tc>
          <w:tcPr>
            <w:tcW w:type="dxa" w:w="2154"/>
            <w:shd w:val="clear" w:color="auto" w:fill="FFFFFF"/>
          </w:tcPr>
          <w:p>
            <w:pPr>
              <w:spacing w:after="40"/>
            </w:pPr>
            <w:r>
              <w:rPr>
                <w:b w:val="0"/>
                <w:sz w:val="20"/>
              </w:rPr>
              <w:t>Responsable production</w:t>
            </w:r>
          </w:p>
        </w:tc>
        <w:tc>
          <w:tcPr>
            <w:tcW w:type="dxa" w:w="1474"/>
            <w:shd w:val="clear" w:color="auto" w:fill="FFFFFF"/>
          </w:tcPr>
          <w:p>
            <w:pPr>
              <w:spacing w:after="40"/>
            </w:pPr>
            <w:r>
              <w:rPr>
                <w:b w:val="0"/>
                <w:sz w:val="20"/>
              </w:rPr>
              <w:t>P2, p. 3</w:t>
            </w:r>
          </w:p>
        </w:tc>
      </w:tr>
      <w:tr>
        <w:trPr>
          <w:cantSplit/>
        </w:trPr>
        <w:tc>
          <w:tcPr>
            <w:tcW w:type="dxa" w:w="5443"/>
            <w:shd w:val="clear" w:color="auto" w:fill="F5F5F5"/>
          </w:tcPr>
          <w:p>
            <w:pPr>
              <w:spacing w:after="40"/>
            </w:pPr>
            <w:r>
              <w:rPr>
                <w:b w:val="0"/>
                <w:sz w:val="20"/>
              </w:rPr>
              <w:t>« Les pièces arrivent déformées du pliage depuis qu'on a changé de tôle »</w:t>
            </w:r>
          </w:p>
        </w:tc>
        <w:tc>
          <w:tcPr>
            <w:tcW w:type="dxa" w:w="2154"/>
            <w:shd w:val="clear" w:color="auto" w:fill="F5F5F5"/>
          </w:tcPr>
          <w:p>
            <w:pPr>
              <w:spacing w:after="40"/>
            </w:pPr>
            <w:r>
              <w:rPr>
                <w:b w:val="0"/>
                <w:sz w:val="20"/>
              </w:rPr>
              <w:t>Chef d'atelier usinage</w:t>
            </w:r>
          </w:p>
        </w:tc>
        <w:tc>
          <w:tcPr>
            <w:tcW w:type="dxa" w:w="1474"/>
            <w:shd w:val="clear" w:color="auto" w:fill="F5F5F5"/>
          </w:tcPr>
          <w:p>
            <w:pPr>
              <w:spacing w:after="40"/>
            </w:pPr>
            <w:r>
              <w:rPr>
                <w:b w:val="0"/>
                <w:sz w:val="20"/>
              </w:rPr>
              <w:t>P2, p. 3</w:t>
            </w:r>
          </w:p>
        </w:tc>
      </w:tr>
      <w:tr>
        <w:trPr>
          <w:cantSplit/>
        </w:trPr>
        <w:tc>
          <w:tcPr>
            <w:tcW w:type="dxa" w:w="5443"/>
            <w:shd w:val="clear" w:color="auto" w:fill="FFFFFF"/>
          </w:tcPr>
          <w:p>
            <w:pPr>
              <w:spacing w:after="40"/>
            </w:pPr>
            <w:r>
              <w:rPr>
                <w:b w:val="0"/>
                <w:sz w:val="20"/>
              </w:rPr>
              <w:t>« On rattrape comme on peut au bridage »</w:t>
            </w:r>
          </w:p>
        </w:tc>
        <w:tc>
          <w:tcPr>
            <w:tcW w:type="dxa" w:w="2154"/>
            <w:shd w:val="clear" w:color="auto" w:fill="FFFFFF"/>
          </w:tcPr>
          <w:p>
            <w:pPr>
              <w:spacing w:after="40"/>
            </w:pPr>
            <w:r>
              <w:rPr>
                <w:b w:val="0"/>
                <w:sz w:val="20"/>
              </w:rPr>
              <w:t>Chef d'atelier usinage</w:t>
            </w:r>
          </w:p>
        </w:tc>
        <w:tc>
          <w:tcPr>
            <w:tcW w:type="dxa" w:w="1474"/>
            <w:shd w:val="clear" w:color="auto" w:fill="FFFFFF"/>
          </w:tcPr>
          <w:p>
            <w:pPr>
              <w:spacing w:after="40"/>
            </w:pPr>
            <w:r>
              <w:rPr>
                <w:b w:val="0"/>
                <w:sz w:val="20"/>
              </w:rPr>
              <w:t>P2, p. 3</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Un cas limite à leur soumettre, et il vaut le détour</w:t>
            </w:r>
          </w:p>
          <w:p>
            <w:pPr>
              <w:spacing w:after="40"/>
            </w:pPr>
            <w:r>
              <w:rPr>
                <w:b w:val="0"/>
                <w:sz w:val="21"/>
              </w:rPr>
              <w:t>Le compte rendu de réunion rapporte que la maintenance « indique qu'aucune dérive n'a été signalée » (P3, p. 4).</w:t>
            </w:r>
          </w:p>
          <w:p>
            <w:pPr>
              <w:spacing w:after="40"/>
            </w:pPr>
            <w:r>
              <w:rPr>
                <w:b/>
                <w:sz w:val="21"/>
              </w:rPr>
              <w:t>Est-ce un fait ou une opinion ? Les deux, selon ce qui l'appuie. Porté par le seul compte rendu, c'est une déclaration. Croisé avec la fiche de vie de la machine (P6, p. 7), qui ne mentionne aucune intervention depuis juin, cela devient un fait.</w:t>
            </w:r>
          </w:p>
          <w:p>
            <w:pPr>
              <w:spacing w:after="0"/>
            </w:pPr>
            <w:r>
              <w:rPr>
                <w:b w:val="0"/>
                <w:sz w:val="21"/>
              </w:rPr>
              <w:t>La leçon : un fait n'est pas une phrase, c'est une phrase adossée à une trace.</w:t>
            </w:r>
          </w:p>
        </w:tc>
      </w:tr>
    </w:tbl>
    <w:p>
      <w:pPr>
        <w:spacing w:after="120"/>
      </w:pPr>
    </w:p>
    <w:p>
      <w:pPr>
        <w:pStyle w:val="Titre3"/>
      </w:pPr>
      <w:r>
        <w:rPr>
          <w:b w:val="0"/>
          <w:i w:val="0"/>
        </w:rPr>
        <w:t>Les hypothèses, et d'où elles viennent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721"/>
        <w:gridCol w:w="4762"/>
        <w:gridCol w:w="1587"/>
      </w:tblGrid>
      <w:tr>
        <w:trPr>
          <w:tblHeader w:val="true"/>
          <w:cantSplit/>
        </w:trPr>
        <w:tc>
          <w:tcPr>
            <w:tcW w:type="dxa" w:w="2721"/>
            <w:shd w:val="clear" w:color="auto" w:fill="1F3864"/>
          </w:tcPr>
          <w:p>
            <w:pPr>
              <w:spacing w:after="40"/>
            </w:pPr>
            <w:r>
              <w:rPr>
                <w:b/>
                <w:color w:val="FFFFFF"/>
                <w:sz w:val="20"/>
              </w:rPr>
              <w:t>Hypothèse</w:t>
            </w:r>
          </w:p>
        </w:tc>
        <w:tc>
          <w:tcPr>
            <w:tcW w:type="dxa" w:w="4762"/>
            <w:shd w:val="clear" w:color="auto" w:fill="1F3864"/>
          </w:tcPr>
          <w:p>
            <w:pPr>
              <w:spacing w:after="40"/>
            </w:pPr>
            <w:r>
              <w:rPr>
                <w:b/>
                <w:color w:val="FFFFFF"/>
                <w:sz w:val="20"/>
              </w:rPr>
              <w:t>Elle provient de</w:t>
            </w:r>
          </w:p>
        </w:tc>
        <w:tc>
          <w:tcPr>
            <w:tcW w:type="dxa" w:w="1587"/>
            <w:shd w:val="clear" w:color="auto" w:fill="1F3864"/>
          </w:tcPr>
          <w:p>
            <w:pPr>
              <w:spacing w:after="40"/>
            </w:pPr>
            <w:r>
              <w:rPr>
                <w:b/>
                <w:color w:val="FFFFFF"/>
                <w:sz w:val="20"/>
              </w:rPr>
              <w:t>Référence</w:t>
            </w:r>
          </w:p>
        </w:tc>
      </w:tr>
      <w:tr>
        <w:trPr>
          <w:cantSplit/>
        </w:trPr>
        <w:tc>
          <w:tcPr>
            <w:tcW w:type="dxa" w:w="2721"/>
            <w:shd w:val="clear" w:color="auto" w:fill="FFFFFF"/>
          </w:tcPr>
          <w:p>
            <w:pPr>
              <w:spacing w:after="40"/>
            </w:pPr>
            <w:r>
              <w:rPr>
                <w:b w:val="0"/>
                <w:sz w:val="20"/>
              </w:rPr>
              <w:t>Dérive de la machine M3</w:t>
            </w:r>
          </w:p>
        </w:tc>
        <w:tc>
          <w:tcPr>
            <w:tcW w:type="dxa" w:w="4762"/>
            <w:shd w:val="clear" w:color="auto" w:fill="FFFFFF"/>
          </w:tcPr>
          <w:p>
            <w:pPr>
              <w:spacing w:after="40"/>
            </w:pPr>
            <w:r>
              <w:rPr>
                <w:b w:val="0"/>
                <w:sz w:val="20"/>
              </w:rPr>
              <w:t>L'opinion du responsable production</w:t>
            </w:r>
          </w:p>
        </w:tc>
        <w:tc>
          <w:tcPr>
            <w:tcW w:type="dxa" w:w="1587"/>
            <w:shd w:val="clear" w:color="auto" w:fill="FFFFFF"/>
          </w:tcPr>
          <w:p>
            <w:pPr>
              <w:spacing w:after="40"/>
            </w:pPr>
            <w:r>
              <w:rPr>
                <w:b w:val="0"/>
                <w:sz w:val="20"/>
              </w:rPr>
              <w:t>P2, p. 3</w:t>
            </w:r>
          </w:p>
        </w:tc>
      </w:tr>
      <w:tr>
        <w:trPr>
          <w:cantSplit/>
        </w:trPr>
        <w:tc>
          <w:tcPr>
            <w:tcW w:type="dxa" w:w="2721"/>
            <w:shd w:val="clear" w:color="auto" w:fill="F5F5F5"/>
          </w:tcPr>
          <w:p>
            <w:pPr>
              <w:spacing w:after="40"/>
            </w:pPr>
            <w:r>
              <w:rPr>
                <w:b w:val="0"/>
                <w:sz w:val="20"/>
              </w:rPr>
              <w:t>Matière du nouveau fournisseur</w:t>
            </w:r>
          </w:p>
        </w:tc>
        <w:tc>
          <w:tcPr>
            <w:tcW w:type="dxa" w:w="4762"/>
            <w:shd w:val="clear" w:color="auto" w:fill="F5F5F5"/>
          </w:tcPr>
          <w:p>
            <w:pPr>
              <w:spacing w:after="40"/>
            </w:pPr>
            <w:r>
              <w:rPr>
                <w:b w:val="0"/>
                <w:sz w:val="20"/>
              </w:rPr>
              <w:t>L'opinion de l'usinage, appuyée par un fait réel de changement</w:t>
            </w:r>
          </w:p>
        </w:tc>
        <w:tc>
          <w:tcPr>
            <w:tcW w:type="dxa" w:w="1587"/>
            <w:shd w:val="clear" w:color="auto" w:fill="F5F5F5"/>
          </w:tcPr>
          <w:p>
            <w:pPr>
              <w:spacing w:after="40"/>
            </w:pPr>
            <w:r>
              <w:rPr>
                <w:b w:val="0"/>
                <w:sz w:val="20"/>
              </w:rPr>
              <w:t>P2, p. 3 et P7, p. 7</w:t>
            </w:r>
          </w:p>
        </w:tc>
      </w:tr>
      <w:tr>
        <w:trPr>
          <w:cantSplit/>
        </w:trPr>
        <w:tc>
          <w:tcPr>
            <w:tcW w:type="dxa" w:w="2721"/>
            <w:shd w:val="clear" w:color="auto" w:fill="FFFFFF"/>
          </w:tcPr>
          <w:p>
            <w:pPr>
              <w:spacing w:after="40"/>
            </w:pPr>
            <w:r>
              <w:rPr>
                <w:b w:val="0"/>
                <w:sz w:val="20"/>
              </w:rPr>
              <w:t>Déformation au pliage</w:t>
            </w:r>
          </w:p>
        </w:tc>
        <w:tc>
          <w:tcPr>
            <w:tcW w:type="dxa" w:w="4762"/>
            <w:shd w:val="clear" w:color="auto" w:fill="FFFFFF"/>
          </w:tcPr>
          <w:p>
            <w:pPr>
              <w:spacing w:after="40"/>
            </w:pPr>
            <w:r>
              <w:rPr>
                <w:b w:val="0"/>
                <w:sz w:val="20"/>
              </w:rPr>
              <w:t>L'opinion de l'usinage</w:t>
            </w:r>
          </w:p>
        </w:tc>
        <w:tc>
          <w:tcPr>
            <w:tcW w:type="dxa" w:w="1587"/>
            <w:shd w:val="clear" w:color="auto" w:fill="FFFFFF"/>
          </w:tcPr>
          <w:p>
            <w:pPr>
              <w:spacing w:after="40"/>
            </w:pPr>
            <w:r>
              <w:rPr>
                <w:b w:val="0"/>
                <w:sz w:val="20"/>
              </w:rPr>
              <w:t>P2, p. 3</w:t>
            </w:r>
          </w:p>
        </w:tc>
      </w:tr>
      <w:tr>
        <w:trPr>
          <w:cantSplit/>
        </w:trPr>
        <w:tc>
          <w:tcPr>
            <w:tcW w:type="dxa" w:w="2721"/>
            <w:shd w:val="clear" w:color="auto" w:fill="F5F5F5"/>
          </w:tcPr>
          <w:p>
            <w:pPr>
              <w:spacing w:after="40"/>
            </w:pPr>
            <w:r>
              <w:rPr>
                <w:b w:val="0"/>
                <w:sz w:val="20"/>
              </w:rPr>
              <w:t>Bridage insuffisant en reprise</w:t>
            </w:r>
          </w:p>
        </w:tc>
        <w:tc>
          <w:tcPr>
            <w:tcW w:type="dxa" w:w="4762"/>
            <w:shd w:val="clear" w:color="auto" w:fill="F5F5F5"/>
          </w:tcPr>
          <w:p>
            <w:pPr>
              <w:spacing w:after="40"/>
            </w:pPr>
            <w:r>
              <w:rPr>
                <w:b w:val="0"/>
                <w:sz w:val="20"/>
              </w:rPr>
              <w:t>L'opinion de l'usinage</w:t>
            </w:r>
          </w:p>
        </w:tc>
        <w:tc>
          <w:tcPr>
            <w:tcW w:type="dxa" w:w="1587"/>
            <w:shd w:val="clear" w:color="auto" w:fill="F5F5F5"/>
          </w:tcPr>
          <w:p>
            <w:pPr>
              <w:spacing w:after="40"/>
            </w:pPr>
            <w:r>
              <w:rPr>
                <w:b w:val="0"/>
                <w:sz w:val="20"/>
              </w:rPr>
              <w:t>P2, p. 3</w:t>
            </w:r>
          </w:p>
        </w:tc>
      </w:tr>
    </w:tbl>
    <w:p>
      <w:pPr>
        <w:spacing w:after="120"/>
      </w:pPr>
    </w:p>
    <w:p>
      <w:pPr>
        <w:pStyle w:val="Titre3"/>
      </w:pPr>
      <w:r>
        <w:rPr>
          <w:b w:val="0"/>
          <w:i w:val="0"/>
        </w:rPr>
        <w:t>Les informations manquantes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75"/>
        <w:gridCol w:w="5896"/>
      </w:tblGrid>
      <w:tr>
        <w:trPr>
          <w:tblHeader w:val="true"/>
          <w:cantSplit/>
        </w:trPr>
        <w:tc>
          <w:tcPr>
            <w:tcW w:type="dxa" w:w="3175"/>
            <w:shd w:val="clear" w:color="auto" w:fill="1F3864"/>
          </w:tcPr>
          <w:p>
            <w:pPr>
              <w:spacing w:after="40"/>
            </w:pPr>
            <w:r>
              <w:rPr>
                <w:b/>
                <w:color w:val="FFFFFF"/>
                <w:sz w:val="20"/>
              </w:rPr>
              <w:t>Ce qui manque</w:t>
            </w:r>
          </w:p>
        </w:tc>
        <w:tc>
          <w:tcPr>
            <w:tcW w:type="dxa" w:w="5896"/>
            <w:shd w:val="clear" w:color="auto" w:fill="1F3864"/>
          </w:tcPr>
          <w:p>
            <w:pPr>
              <w:spacing w:after="40"/>
            </w:pPr>
            <w:r>
              <w:rPr>
                <w:b/>
                <w:color w:val="FFFFFF"/>
                <w:sz w:val="20"/>
              </w:rPr>
              <w:t>Où on aurait dû le trouver</w:t>
            </w:r>
          </w:p>
        </w:tc>
      </w:tr>
      <w:tr>
        <w:trPr>
          <w:cantSplit/>
        </w:trPr>
        <w:tc>
          <w:tcPr>
            <w:tcW w:type="dxa" w:w="3175"/>
            <w:shd w:val="clear" w:color="auto" w:fill="FFFFFF"/>
          </w:tcPr>
          <w:p>
            <w:pPr>
              <w:spacing w:after="40"/>
            </w:pPr>
            <w:r>
              <w:rPr>
                <w:b w:val="0"/>
                <w:sz w:val="20"/>
              </w:rPr>
              <w:t>L'indice C a-t-il été diffusé au poste ?</w:t>
            </w:r>
          </w:p>
        </w:tc>
        <w:tc>
          <w:tcPr>
            <w:tcW w:type="dxa" w:w="5896"/>
            <w:shd w:val="clear" w:color="auto" w:fill="FFFFFF"/>
          </w:tcPr>
          <w:p>
            <w:pPr>
              <w:spacing w:after="40"/>
            </w:pPr>
            <w:r>
              <w:rPr>
                <w:b w:val="0"/>
                <w:sz w:val="20"/>
              </w:rPr>
              <w:t>P10, p. 9 indique seulement que l'indice B est affiché. Rien n'atteste d'une diffusion</w:t>
            </w:r>
          </w:p>
        </w:tc>
      </w:tr>
      <w:tr>
        <w:trPr>
          <w:cantSplit/>
        </w:trPr>
        <w:tc>
          <w:tcPr>
            <w:tcW w:type="dxa" w:w="3175"/>
            <w:shd w:val="clear" w:color="auto" w:fill="F5F5F5"/>
          </w:tcPr>
          <w:p>
            <w:pPr>
              <w:spacing w:after="40"/>
            </w:pPr>
            <w:r>
              <w:rPr>
                <w:b w:val="0"/>
                <w:sz w:val="20"/>
              </w:rPr>
              <w:t>Le montage MU-340 a-t-il été revu ?</w:t>
            </w:r>
          </w:p>
        </w:tc>
        <w:tc>
          <w:tcPr>
            <w:tcW w:type="dxa" w:w="5896"/>
            <w:shd w:val="clear" w:color="auto" w:fill="F5F5F5"/>
          </w:tcPr>
          <w:p>
            <w:pPr>
              <w:spacing w:after="40"/>
            </w:pPr>
            <w:r>
              <w:rPr>
                <w:b w:val="0"/>
                <w:sz w:val="20"/>
              </w:rPr>
              <w:t>La note du régleur (P10, p. 9) dit qu'il est inchangé, sans enregistrement à l'appui</w:t>
            </w:r>
          </w:p>
        </w:tc>
      </w:tr>
      <w:tr>
        <w:trPr>
          <w:cantSplit/>
        </w:trPr>
        <w:tc>
          <w:tcPr>
            <w:tcW w:type="dxa" w:w="3175"/>
            <w:shd w:val="clear" w:color="auto" w:fill="FFFFFF"/>
          </w:tcPr>
          <w:p>
            <w:pPr>
              <w:spacing w:after="40"/>
            </w:pPr>
            <w:r>
              <w:rPr>
                <w:b w:val="0"/>
                <w:sz w:val="20"/>
              </w:rPr>
              <w:t>Le relevé du laser a-t-il été rapproché du rapport client ?</w:t>
            </w:r>
          </w:p>
        </w:tc>
        <w:tc>
          <w:tcPr>
            <w:tcW w:type="dxa" w:w="5896"/>
            <w:shd w:val="clear" w:color="auto" w:fill="FFFFFF"/>
          </w:tcPr>
          <w:p>
            <w:pPr>
              <w:spacing w:after="40"/>
            </w:pPr>
            <w:r>
              <w:rPr>
                <w:b w:val="0"/>
                <w:sz w:val="20"/>
              </w:rPr>
              <w:t>Les deux existent, P13, p. 10 et P5, p. 6, mais rien ne les met en regard</w:t>
            </w:r>
          </w:p>
        </w:tc>
      </w:tr>
      <w:tr>
        <w:trPr>
          <w:cantSplit/>
        </w:trPr>
        <w:tc>
          <w:tcPr>
            <w:tcW w:type="dxa" w:w="3175"/>
            <w:shd w:val="clear" w:color="auto" w:fill="F5F5F5"/>
          </w:tcPr>
          <w:p>
            <w:pPr>
              <w:spacing w:after="40"/>
            </w:pPr>
            <w:r>
              <w:rPr>
                <w:b w:val="0"/>
                <w:sz w:val="20"/>
              </w:rPr>
              <w:t>Existe-t-il une procédure de gestion des indices ?</w:t>
            </w:r>
          </w:p>
        </w:tc>
        <w:tc>
          <w:tcPr>
            <w:tcW w:type="dxa" w:w="5896"/>
            <w:shd w:val="clear" w:color="auto" w:fill="F5F5F5"/>
          </w:tcPr>
          <w:p>
            <w:pPr>
              <w:spacing w:after="40"/>
            </w:pPr>
            <w:r>
              <w:rPr>
                <w:b w:val="0"/>
                <w:sz w:val="20"/>
              </w:rPr>
              <w:t>Aucune pièce n'en fait mention. C'est une absence, et elle est significative</w:t>
            </w:r>
          </w:p>
        </w:tc>
      </w:tr>
    </w:tbl>
    <w:p>
      <w:pPr>
        <w:spacing w:after="120"/>
      </w:pPr>
    </w:p>
    <w:p>
      <w:pPr>
        <w:pStyle w:val="Titre2"/>
      </w:pPr>
      <w:r>
        <w:rPr>
          <w:b w:val="0"/>
          <w:i w:val="0"/>
        </w:rPr>
        <w:t>Temps 2. La chronologie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247"/>
        <w:gridCol w:w="4876"/>
        <w:gridCol w:w="1247"/>
        <w:gridCol w:w="1701"/>
      </w:tblGrid>
      <w:tr>
        <w:trPr>
          <w:tblHeader w:val="true"/>
          <w:cantSplit/>
        </w:trPr>
        <w:tc>
          <w:tcPr>
            <w:tcW w:type="dxa" w:w="1247"/>
            <w:shd w:val="clear" w:color="auto" w:fill="1F3864"/>
          </w:tcPr>
          <w:p>
            <w:pPr>
              <w:spacing w:after="40"/>
            </w:pPr>
            <w:r>
              <w:rPr>
                <w:b/>
                <w:color w:val="FFFFFF"/>
                <w:sz w:val="20"/>
              </w:rPr>
              <w:t>Date</w:t>
            </w:r>
          </w:p>
        </w:tc>
        <w:tc>
          <w:tcPr>
            <w:tcW w:type="dxa" w:w="4876"/>
            <w:shd w:val="clear" w:color="auto" w:fill="1F3864"/>
          </w:tcPr>
          <w:p>
            <w:pPr>
              <w:spacing w:after="40"/>
            </w:pPr>
            <w:r>
              <w:rPr>
                <w:b/>
                <w:color w:val="FFFFFF"/>
                <w:sz w:val="20"/>
              </w:rPr>
              <w:t>Fait</w:t>
            </w:r>
          </w:p>
        </w:tc>
        <w:tc>
          <w:tcPr>
            <w:tcW w:type="dxa" w:w="1247"/>
            <w:shd w:val="clear" w:color="auto" w:fill="1F3864"/>
          </w:tcPr>
          <w:p>
            <w:pPr>
              <w:spacing w:after="40"/>
            </w:pPr>
            <w:r>
              <w:rPr>
                <w:b/>
                <w:color w:val="FFFFFF"/>
                <w:sz w:val="20"/>
              </w:rPr>
              <w:t>Changement ?</w:t>
            </w:r>
          </w:p>
        </w:tc>
        <w:tc>
          <w:tcPr>
            <w:tcW w:type="dxa" w:w="1701"/>
            <w:shd w:val="clear" w:color="auto" w:fill="1F3864"/>
          </w:tcPr>
          <w:p>
            <w:pPr>
              <w:spacing w:after="40"/>
            </w:pPr>
            <w:r>
              <w:rPr>
                <w:b/>
                <w:color w:val="FFFFFF"/>
                <w:sz w:val="20"/>
              </w:rPr>
              <w:t>Réf.</w:t>
            </w:r>
          </w:p>
        </w:tc>
      </w:tr>
      <w:tr>
        <w:trPr>
          <w:cantSplit/>
        </w:trPr>
        <w:tc>
          <w:tcPr>
            <w:tcW w:type="dxa" w:w="1247"/>
            <w:shd w:val="clear" w:color="auto" w:fill="FFFFFF"/>
          </w:tcPr>
          <w:p>
            <w:pPr>
              <w:spacing w:after="40"/>
            </w:pPr>
            <w:r>
              <w:rPr>
                <w:b w:val="0"/>
                <w:sz w:val="20"/>
              </w:rPr>
              <w:t>6 juillet</w:t>
            </w:r>
          </w:p>
        </w:tc>
        <w:tc>
          <w:tcPr>
            <w:tcW w:type="dxa" w:w="4876"/>
            <w:shd w:val="clear" w:color="auto" w:fill="FFFFFF"/>
          </w:tcPr>
          <w:p>
            <w:pPr>
              <w:spacing w:after="40"/>
            </w:pPr>
            <w:r>
              <w:rPr>
                <w:b w:val="0"/>
                <w:sz w:val="20"/>
              </w:rPr>
              <w:t>Le client annonce l'indice C : l'origine de cotation passe du chant gauche aux deux trous de fixation. Applicable aux livraisons à compter du 1er septembre</w:t>
            </w:r>
          </w:p>
        </w:tc>
        <w:tc>
          <w:tcPr>
            <w:tcW w:type="dxa" w:w="1247"/>
            <w:shd w:val="clear" w:color="auto" w:fill="FFFFFF"/>
          </w:tcPr>
          <w:p>
            <w:pPr>
              <w:spacing w:after="40"/>
            </w:pPr>
            <w:r>
              <w:rPr>
                <w:b w:val="0"/>
                <w:sz w:val="20"/>
              </w:rPr>
              <w:t>Oui, majeur</w:t>
            </w:r>
          </w:p>
        </w:tc>
        <w:tc>
          <w:tcPr>
            <w:tcW w:type="dxa" w:w="1701"/>
            <w:shd w:val="clear" w:color="auto" w:fill="FFFFFF"/>
          </w:tcPr>
          <w:p>
            <w:pPr>
              <w:spacing w:after="40"/>
            </w:pPr>
            <w:r>
              <w:rPr>
                <w:b w:val="0"/>
                <w:sz w:val="20"/>
              </w:rPr>
              <w:t>P8, p. 8</w:t>
            </w:r>
          </w:p>
        </w:tc>
      </w:tr>
      <w:tr>
        <w:trPr>
          <w:cantSplit/>
        </w:trPr>
        <w:tc>
          <w:tcPr>
            <w:tcW w:type="dxa" w:w="1247"/>
            <w:shd w:val="clear" w:color="auto" w:fill="F5F5F5"/>
          </w:tcPr>
          <w:p>
            <w:pPr>
              <w:spacing w:after="40"/>
            </w:pPr>
            <w:r>
              <w:rPr>
                <w:b w:val="0"/>
                <w:sz w:val="20"/>
              </w:rPr>
              <w:t>8 juillet</w:t>
            </w:r>
          </w:p>
        </w:tc>
        <w:tc>
          <w:tcPr>
            <w:tcW w:type="dxa" w:w="4876"/>
            <w:shd w:val="clear" w:color="auto" w:fill="F5F5F5"/>
          </w:tcPr>
          <w:p>
            <w:pPr>
              <w:spacing w:after="40"/>
            </w:pPr>
            <w:r>
              <w:rPr>
                <w:b w:val="0"/>
                <w:sz w:val="20"/>
              </w:rPr>
              <w:t>Accusé de réception des méthodes. Plan classé au dossier technique</w:t>
            </w:r>
          </w:p>
        </w:tc>
        <w:tc>
          <w:tcPr>
            <w:tcW w:type="dxa" w:w="1247"/>
            <w:shd w:val="clear" w:color="auto" w:fill="F5F5F5"/>
          </w:tcPr>
          <w:p>
            <w:pPr>
              <w:spacing w:after="40"/>
            </w:pPr>
            <w:r>
              <w:rPr>
                <w:b w:val="0"/>
                <w:sz w:val="20"/>
              </w:rPr>
              <w:t>Non</w:t>
            </w:r>
          </w:p>
        </w:tc>
        <w:tc>
          <w:tcPr>
            <w:tcW w:type="dxa" w:w="1701"/>
            <w:shd w:val="clear" w:color="auto" w:fill="F5F5F5"/>
          </w:tcPr>
          <w:p>
            <w:pPr>
              <w:spacing w:after="40"/>
            </w:pPr>
            <w:r>
              <w:rPr>
                <w:b w:val="0"/>
                <w:sz w:val="20"/>
              </w:rPr>
              <w:t>P8, p. 8</w:t>
            </w:r>
          </w:p>
        </w:tc>
      </w:tr>
      <w:tr>
        <w:trPr>
          <w:cantSplit/>
        </w:trPr>
        <w:tc>
          <w:tcPr>
            <w:tcW w:type="dxa" w:w="1247"/>
            <w:shd w:val="clear" w:color="auto" w:fill="FFFFFF"/>
          </w:tcPr>
          <w:p>
            <w:pPr>
              <w:spacing w:after="40"/>
            </w:pPr>
            <w:r>
              <w:rPr>
                <w:b w:val="0"/>
                <w:sz w:val="20"/>
              </w:rPr>
              <w:t>Semaine 31</w:t>
            </w:r>
          </w:p>
        </w:tc>
        <w:tc>
          <w:tcPr>
            <w:tcW w:type="dxa" w:w="4876"/>
            <w:shd w:val="clear" w:color="auto" w:fill="FFFFFF"/>
          </w:tcPr>
          <w:p>
            <w:pPr>
              <w:spacing w:after="40"/>
            </w:pPr>
            <w:r>
              <w:rPr>
                <w:b w:val="0"/>
                <w:sz w:val="20"/>
              </w:rPr>
              <w:t>Lot 4698, tôle SIDERLOIRE, plan indice B, accepté</w:t>
            </w:r>
          </w:p>
        </w:tc>
        <w:tc>
          <w:tcPr>
            <w:tcW w:type="dxa" w:w="1247"/>
            <w:shd w:val="clear" w:color="auto" w:fill="FFFFFF"/>
          </w:tcPr>
          <w:p>
            <w:pPr>
              <w:spacing w:after="40"/>
            </w:pPr>
            <w:r>
              <w:rPr>
                <w:b w:val="0"/>
                <w:sz w:val="20"/>
              </w:rPr>
              <w:t>Non</w:t>
            </w:r>
          </w:p>
        </w:tc>
        <w:tc>
          <w:tcPr>
            <w:tcW w:type="dxa" w:w="1701"/>
            <w:shd w:val="clear" w:color="auto" w:fill="FFFFFF"/>
          </w:tcPr>
          <w:p>
            <w:pPr>
              <w:spacing w:after="40"/>
            </w:pPr>
            <w:r>
              <w:rPr>
                <w:b w:val="0"/>
                <w:sz w:val="20"/>
              </w:rPr>
              <w:t>P9, p. 9</w:t>
            </w:r>
          </w:p>
        </w:tc>
      </w:tr>
      <w:tr>
        <w:trPr>
          <w:cantSplit/>
        </w:trPr>
        <w:tc>
          <w:tcPr>
            <w:tcW w:type="dxa" w:w="1247"/>
            <w:shd w:val="clear" w:color="auto" w:fill="F5F5F5"/>
          </w:tcPr>
          <w:p>
            <w:pPr>
              <w:spacing w:after="40"/>
            </w:pPr>
            <w:r>
              <w:rPr>
                <w:b w:val="0"/>
                <w:sz w:val="20"/>
              </w:rPr>
              <w:t>17 août</w:t>
            </w:r>
          </w:p>
        </w:tc>
        <w:tc>
          <w:tcPr>
            <w:tcW w:type="dxa" w:w="4876"/>
            <w:shd w:val="clear" w:color="auto" w:fill="F5F5F5"/>
          </w:tcPr>
          <w:p>
            <w:pPr>
              <w:spacing w:after="40"/>
            </w:pPr>
            <w:r>
              <w:rPr>
                <w:b w:val="0"/>
                <w:sz w:val="20"/>
              </w:rPr>
              <w:t>Changement de fournisseur de tôle</w:t>
            </w:r>
          </w:p>
        </w:tc>
        <w:tc>
          <w:tcPr>
            <w:tcW w:type="dxa" w:w="1247"/>
            <w:shd w:val="clear" w:color="auto" w:fill="F5F5F5"/>
          </w:tcPr>
          <w:p>
            <w:pPr>
              <w:spacing w:after="40"/>
            </w:pPr>
            <w:r>
              <w:rPr>
                <w:b w:val="0"/>
                <w:sz w:val="20"/>
              </w:rPr>
              <w:t>Oui</w:t>
            </w:r>
          </w:p>
        </w:tc>
        <w:tc>
          <w:tcPr>
            <w:tcW w:type="dxa" w:w="1701"/>
            <w:shd w:val="clear" w:color="auto" w:fill="F5F5F5"/>
          </w:tcPr>
          <w:p>
            <w:pPr>
              <w:spacing w:after="40"/>
            </w:pPr>
            <w:r>
              <w:rPr>
                <w:b w:val="0"/>
                <w:sz w:val="20"/>
              </w:rPr>
              <w:t>P7, p. 7</w:t>
            </w:r>
          </w:p>
        </w:tc>
      </w:tr>
      <w:tr>
        <w:trPr>
          <w:cantSplit/>
        </w:trPr>
        <w:tc>
          <w:tcPr>
            <w:tcW w:type="dxa" w:w="1247"/>
            <w:shd w:val="clear" w:color="auto" w:fill="FFFFFF"/>
          </w:tcPr>
          <w:p>
            <w:pPr>
              <w:spacing w:after="40"/>
            </w:pPr>
            <w:r>
              <w:rPr>
                <w:b w:val="0"/>
                <w:sz w:val="20"/>
              </w:rPr>
              <w:t>Semaine 34</w:t>
            </w:r>
          </w:p>
        </w:tc>
        <w:tc>
          <w:tcPr>
            <w:tcW w:type="dxa" w:w="4876"/>
            <w:shd w:val="clear" w:color="auto" w:fill="FFFFFF"/>
          </w:tcPr>
          <w:p>
            <w:pPr>
              <w:spacing w:after="40"/>
            </w:pPr>
            <w:r>
              <w:rPr>
                <w:b w:val="0"/>
                <w:sz w:val="20"/>
              </w:rPr>
              <w:t>Lot 4705, nouvelle tôle, même machine, même équipe, accepté</w:t>
            </w:r>
          </w:p>
        </w:tc>
        <w:tc>
          <w:tcPr>
            <w:tcW w:type="dxa" w:w="1247"/>
            <w:shd w:val="clear" w:color="auto" w:fill="FFFFFF"/>
          </w:tcPr>
          <w:p>
            <w:pPr>
              <w:spacing w:after="40"/>
            </w:pPr>
            <w:r>
              <w:rPr>
                <w:b w:val="0"/>
                <w:sz w:val="20"/>
              </w:rPr>
              <w:t>Non</w:t>
            </w:r>
          </w:p>
        </w:tc>
        <w:tc>
          <w:tcPr>
            <w:tcW w:type="dxa" w:w="1701"/>
            <w:shd w:val="clear" w:color="auto" w:fill="FFFFFF"/>
          </w:tcPr>
          <w:p>
            <w:pPr>
              <w:spacing w:after="40"/>
            </w:pPr>
            <w:r>
              <w:rPr>
                <w:b w:val="0"/>
                <w:sz w:val="20"/>
              </w:rPr>
              <w:t>P9, p. 9</w:t>
            </w:r>
          </w:p>
        </w:tc>
      </w:tr>
      <w:tr>
        <w:trPr>
          <w:cantSplit/>
        </w:trPr>
        <w:tc>
          <w:tcPr>
            <w:tcW w:type="dxa" w:w="1247"/>
            <w:shd w:val="clear" w:color="auto" w:fill="F5F5F5"/>
          </w:tcPr>
          <w:p>
            <w:pPr>
              <w:spacing w:after="40"/>
            </w:pPr>
            <w:r>
              <w:rPr>
                <w:b w:val="0"/>
                <w:sz w:val="20"/>
              </w:rPr>
              <w:t>Semaine 35</w:t>
            </w:r>
          </w:p>
        </w:tc>
        <w:tc>
          <w:tcPr>
            <w:tcW w:type="dxa" w:w="4876"/>
            <w:shd w:val="clear" w:color="auto" w:fill="F5F5F5"/>
          </w:tcPr>
          <w:p>
            <w:pPr>
              <w:spacing w:after="40"/>
            </w:pPr>
            <w:r>
              <w:rPr>
                <w:b w:val="0"/>
                <w:sz w:val="20"/>
              </w:rPr>
              <w:t>Lancement du lot 4712. Plan affiché au poste : indice B</w:t>
            </w:r>
          </w:p>
        </w:tc>
        <w:tc>
          <w:tcPr>
            <w:tcW w:type="dxa" w:w="1247"/>
            <w:shd w:val="clear" w:color="auto" w:fill="F5F5F5"/>
          </w:tcPr>
          <w:p>
            <w:pPr>
              <w:spacing w:after="40"/>
            </w:pPr>
            <w:r>
              <w:rPr>
                <w:b w:val="0"/>
                <w:sz w:val="20"/>
              </w:rPr>
              <w:t>Non</w:t>
            </w:r>
          </w:p>
        </w:tc>
        <w:tc>
          <w:tcPr>
            <w:tcW w:type="dxa" w:w="1701"/>
            <w:shd w:val="clear" w:color="auto" w:fill="F5F5F5"/>
          </w:tcPr>
          <w:p>
            <w:pPr>
              <w:spacing w:after="40"/>
            </w:pPr>
            <w:r>
              <w:rPr>
                <w:b w:val="0"/>
                <w:sz w:val="20"/>
              </w:rPr>
              <w:t>P9 et P10, p. 9</w:t>
            </w:r>
          </w:p>
        </w:tc>
      </w:tr>
      <w:tr>
        <w:trPr>
          <w:cantSplit/>
        </w:trPr>
        <w:tc>
          <w:tcPr>
            <w:tcW w:type="dxa" w:w="1247"/>
            <w:shd w:val="clear" w:color="auto" w:fill="FFFFFF"/>
          </w:tcPr>
          <w:p>
            <w:pPr>
              <w:spacing w:after="40"/>
            </w:pPr>
            <w:r>
              <w:rPr>
                <w:b w:val="0"/>
                <w:sz w:val="20"/>
              </w:rPr>
              <w:t>2 septembre</w:t>
            </w:r>
          </w:p>
        </w:tc>
        <w:tc>
          <w:tcPr>
            <w:tcW w:type="dxa" w:w="4876"/>
            <w:shd w:val="clear" w:color="auto" w:fill="FFFFFF"/>
          </w:tcPr>
          <w:p>
            <w:pPr>
              <w:spacing w:after="40"/>
            </w:pPr>
            <w:r>
              <w:rPr>
                <w:b w:val="0"/>
                <w:sz w:val="20"/>
              </w:rPr>
              <w:t>Contrôle interne sur l'indice B, 60 pièces, conforme</w:t>
            </w:r>
          </w:p>
        </w:tc>
        <w:tc>
          <w:tcPr>
            <w:tcW w:type="dxa" w:w="1247"/>
            <w:shd w:val="clear" w:color="auto" w:fill="FFFFFF"/>
          </w:tcPr>
          <w:p>
            <w:pPr>
              <w:spacing w:after="40"/>
            </w:pPr>
            <w:r>
              <w:rPr>
                <w:b w:val="0"/>
                <w:sz w:val="20"/>
              </w:rPr>
              <w:t>Non</w:t>
            </w:r>
          </w:p>
        </w:tc>
        <w:tc>
          <w:tcPr>
            <w:tcW w:type="dxa" w:w="1701"/>
            <w:shd w:val="clear" w:color="auto" w:fill="FFFFFF"/>
          </w:tcPr>
          <w:p>
            <w:pPr>
              <w:spacing w:after="40"/>
            </w:pPr>
            <w:r>
              <w:rPr>
                <w:b w:val="0"/>
                <w:sz w:val="20"/>
              </w:rPr>
              <w:t>P4, p. 5</w:t>
            </w:r>
          </w:p>
        </w:tc>
      </w:tr>
      <w:tr>
        <w:trPr>
          <w:cantSplit/>
        </w:trPr>
        <w:tc>
          <w:tcPr>
            <w:tcW w:type="dxa" w:w="1247"/>
            <w:shd w:val="clear" w:color="auto" w:fill="F5F5F5"/>
          </w:tcPr>
          <w:p>
            <w:pPr>
              <w:spacing w:after="40"/>
            </w:pPr>
            <w:r>
              <w:rPr>
                <w:b w:val="0"/>
                <w:sz w:val="20"/>
              </w:rPr>
              <w:t>8 septembre</w:t>
            </w:r>
          </w:p>
        </w:tc>
        <w:tc>
          <w:tcPr>
            <w:tcW w:type="dxa" w:w="4876"/>
            <w:shd w:val="clear" w:color="auto" w:fill="F5F5F5"/>
          </w:tcPr>
          <w:p>
            <w:pPr>
              <w:spacing w:after="40"/>
            </w:pPr>
            <w:r>
              <w:rPr>
                <w:b w:val="0"/>
                <w:sz w:val="20"/>
              </w:rPr>
              <w:t>Expédition</w:t>
            </w:r>
          </w:p>
        </w:tc>
        <w:tc>
          <w:tcPr>
            <w:tcW w:type="dxa" w:w="1247"/>
            <w:shd w:val="clear" w:color="auto" w:fill="F5F5F5"/>
          </w:tcPr>
          <w:p>
            <w:pPr>
              <w:spacing w:after="40"/>
            </w:pPr>
            <w:r>
              <w:rPr>
                <w:b w:val="0"/>
                <w:sz w:val="20"/>
              </w:rPr>
              <w:t>Non</w:t>
            </w:r>
          </w:p>
        </w:tc>
        <w:tc>
          <w:tcPr>
            <w:tcW w:type="dxa" w:w="1701"/>
            <w:shd w:val="clear" w:color="auto" w:fill="F5F5F5"/>
          </w:tcPr>
          <w:p>
            <w:pPr>
              <w:spacing w:after="40"/>
            </w:pPr>
            <w:r>
              <w:rPr>
                <w:b w:val="0"/>
                <w:sz w:val="20"/>
              </w:rPr>
              <w:t>P1, p. 2</w:t>
            </w:r>
          </w:p>
        </w:tc>
      </w:tr>
      <w:tr>
        <w:trPr>
          <w:cantSplit/>
        </w:trPr>
        <w:tc>
          <w:tcPr>
            <w:tcW w:type="dxa" w:w="1247"/>
            <w:shd w:val="clear" w:color="auto" w:fill="FFFFFF"/>
          </w:tcPr>
          <w:p>
            <w:pPr>
              <w:spacing w:after="40"/>
            </w:pPr>
            <w:r>
              <w:rPr>
                <w:b w:val="0"/>
                <w:sz w:val="20"/>
              </w:rPr>
              <w:t>14 septembre</w:t>
            </w:r>
          </w:p>
        </w:tc>
        <w:tc>
          <w:tcPr>
            <w:tcW w:type="dxa" w:w="4876"/>
            <w:shd w:val="clear" w:color="auto" w:fill="FFFFFF"/>
          </w:tcPr>
          <w:p>
            <w:pPr>
              <w:spacing w:after="40"/>
            </w:pPr>
            <w:r>
              <w:rPr>
                <w:b w:val="0"/>
                <w:sz w:val="20"/>
              </w:rPr>
              <w:t>Réception client, contrôle sur l'indice C, 222 pièces refusées</w:t>
            </w:r>
          </w:p>
        </w:tc>
        <w:tc>
          <w:tcPr>
            <w:tcW w:type="dxa" w:w="1247"/>
            <w:shd w:val="clear" w:color="auto" w:fill="FFFFFF"/>
          </w:tcPr>
          <w:p>
            <w:pPr>
              <w:spacing w:after="40"/>
            </w:pPr>
            <w:r>
              <w:rPr>
                <w:b w:val="0"/>
                <w:sz w:val="20"/>
              </w:rPr>
              <w:t>Non</w:t>
            </w:r>
          </w:p>
        </w:tc>
        <w:tc>
          <w:tcPr>
            <w:tcW w:type="dxa" w:w="1701"/>
            <w:shd w:val="clear" w:color="auto" w:fill="FFFFFF"/>
          </w:tcPr>
          <w:p>
            <w:pPr>
              <w:spacing w:after="40"/>
            </w:pPr>
            <w:r>
              <w:rPr>
                <w:b w:val="0"/>
                <w:sz w:val="20"/>
              </w:rPr>
              <w:t>P1 et P5, p. 2 et 6</w:t>
            </w:r>
          </w:p>
        </w:tc>
      </w:tr>
    </w:tbl>
    <w:p>
      <w:pPr>
        <w:spacing w:after="120"/>
      </w:pPr>
    </w:p>
    <w:p>
      <w:pPr>
        <w:spacing w:after="120"/>
      </w:pPr>
      <w:r>
        <w:rPr>
          <w:b w:val="0"/>
          <w:i w:val="0"/>
        </w:rPr>
        <w:t>Deux changements seulement dans la période : le plan le 6 juillet, la tôle le 17 août. Tout le travail consiste à départager les deux.</w:t>
      </w:r>
    </w:p>
    <w:p>
      <w:pPr>
        <w:pStyle w:val="Titre2"/>
      </w:pPr>
      <w:r>
        <w:rPr>
          <w:b w:val="0"/>
          <w:i w:val="0"/>
        </w:rPr>
        <w:t>Le mécanisme, à comprendre avant d'animer le est / n'est pas</w:t>
      </w:r>
    </w:p>
    <w:p>
      <w:pPr>
        <w:spacing w:after="120"/>
      </w:pPr>
      <w:r>
        <w:rPr>
          <w:b w:val="0"/>
          <w:i w:val="0"/>
        </w:rPr>
        <w:t>C'est le point que tu dois maîtriser, parce que c'est celui sur lequel un stagiaire attentif te poussera. La question est simple : si on change seulement le point de départ des cotes sans toucher à la position des alésages sur la pièce, d'où sort un écart de 0,45 mm ?</w:t>
      </w:r>
    </w:p>
    <w:p>
      <w:pPr>
        <w:spacing w:after="120"/>
      </w:pPr>
      <w:r>
        <w:rPr>
          <w:b w:val="0"/>
          <w:i w:val="0"/>
        </w:rPr>
        <w:t>Réponse : de la position réelle du trou de fixation F1.</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422"/>
        <w:gridCol w:w="1587"/>
        <w:gridCol w:w="1587"/>
        <w:gridCol w:w="1474"/>
      </w:tblGrid>
      <w:tr>
        <w:trPr>
          <w:tblHeader w:val="true"/>
          <w:cantSplit/>
        </w:trPr>
        <w:tc>
          <w:tcPr>
            <w:tcW w:type="dxa" w:w="4422"/>
            <w:shd w:val="clear" w:color="auto" w:fill="1F3864"/>
          </w:tcPr>
          <w:p>
            <w:pPr>
              <w:spacing w:after="40"/>
            </w:pPr>
            <w:r>
              <w:rPr>
                <w:b/>
                <w:color w:val="FFFFFF"/>
                <w:sz w:val="20"/>
              </w:rPr>
              <w:t>Ce qu'on mesure</w:t>
            </w:r>
          </w:p>
        </w:tc>
        <w:tc>
          <w:tcPr>
            <w:tcW w:type="dxa" w:w="1587"/>
            <w:shd w:val="clear" w:color="auto" w:fill="1F3864"/>
          </w:tcPr>
          <w:p>
            <w:pPr>
              <w:spacing w:after="40"/>
            </w:pPr>
            <w:r>
              <w:rPr>
                <w:b/>
                <w:color w:val="FFFFFF"/>
                <w:sz w:val="20"/>
              </w:rPr>
              <w:t>Nominal</w:t>
            </w:r>
          </w:p>
        </w:tc>
        <w:tc>
          <w:tcPr>
            <w:tcW w:type="dxa" w:w="1587"/>
            <w:shd w:val="clear" w:color="auto" w:fill="1F3864"/>
          </w:tcPr>
          <w:p>
            <w:pPr>
              <w:spacing w:after="40"/>
            </w:pPr>
            <w:r>
              <w:rPr>
                <w:b/>
                <w:color w:val="FFFFFF"/>
                <w:sz w:val="20"/>
              </w:rPr>
              <w:t>Réel</w:t>
            </w:r>
          </w:p>
        </w:tc>
        <w:tc>
          <w:tcPr>
            <w:tcW w:type="dxa" w:w="1474"/>
            <w:shd w:val="clear" w:color="auto" w:fill="1F3864"/>
          </w:tcPr>
          <w:p>
            <w:pPr>
              <w:spacing w:after="40"/>
            </w:pPr>
            <w:r>
              <w:rPr>
                <w:b/>
                <w:color w:val="FFFFFF"/>
                <w:sz w:val="20"/>
              </w:rPr>
              <w:t>Écart</w:t>
            </w:r>
          </w:p>
        </w:tc>
      </w:tr>
      <w:tr>
        <w:trPr>
          <w:cantSplit/>
        </w:trPr>
        <w:tc>
          <w:tcPr>
            <w:tcW w:type="dxa" w:w="4422"/>
            <w:shd w:val="clear" w:color="auto" w:fill="FFFFFF"/>
          </w:tcPr>
          <w:p>
            <w:pPr>
              <w:spacing w:after="40"/>
            </w:pPr>
            <w:r>
              <w:rPr>
                <w:b w:val="0"/>
                <w:sz w:val="20"/>
              </w:rPr>
              <w:t>Position de l'alésage A1 depuis le chant gauche, indice B</w:t>
            </w:r>
          </w:p>
        </w:tc>
        <w:tc>
          <w:tcPr>
            <w:tcW w:type="dxa" w:w="1587"/>
            <w:shd w:val="clear" w:color="auto" w:fill="FFFFFF"/>
          </w:tcPr>
          <w:p>
            <w:pPr>
              <w:spacing w:after="40"/>
            </w:pPr>
            <w:r>
              <w:rPr>
                <w:b w:val="0"/>
                <w:sz w:val="20"/>
              </w:rPr>
              <w:t>80,00 mm</w:t>
            </w:r>
          </w:p>
        </w:tc>
        <w:tc>
          <w:tcPr>
            <w:tcW w:type="dxa" w:w="1587"/>
            <w:shd w:val="clear" w:color="auto" w:fill="FFFFFF"/>
          </w:tcPr>
          <w:p>
            <w:pPr>
              <w:spacing w:after="40"/>
            </w:pPr>
            <w:r>
              <w:rPr>
                <w:b w:val="0"/>
                <w:sz w:val="20"/>
              </w:rPr>
              <w:t>80,00 mm</w:t>
            </w:r>
          </w:p>
        </w:tc>
        <w:tc>
          <w:tcPr>
            <w:tcW w:type="dxa" w:w="1474"/>
            <w:shd w:val="clear" w:color="auto" w:fill="FFFFFF"/>
          </w:tcPr>
          <w:p>
            <w:pPr>
              <w:spacing w:after="40"/>
            </w:pPr>
            <w:r>
              <w:rPr>
                <w:b w:val="0"/>
                <w:sz w:val="20"/>
              </w:rPr>
              <w:t>0</w:t>
            </w:r>
          </w:p>
        </w:tc>
      </w:tr>
      <w:tr>
        <w:trPr>
          <w:cantSplit/>
        </w:trPr>
        <w:tc>
          <w:tcPr>
            <w:tcW w:type="dxa" w:w="4422"/>
            <w:shd w:val="clear" w:color="auto" w:fill="F5F5F5"/>
          </w:tcPr>
          <w:p>
            <w:pPr>
              <w:spacing w:after="40"/>
            </w:pPr>
            <w:r>
              <w:rPr>
                <w:b w:val="0"/>
                <w:sz w:val="20"/>
              </w:rPr>
              <w:t>Position du trou F1 depuis le chant gauche</w:t>
            </w:r>
          </w:p>
        </w:tc>
        <w:tc>
          <w:tcPr>
            <w:tcW w:type="dxa" w:w="1587"/>
            <w:shd w:val="clear" w:color="auto" w:fill="F5F5F5"/>
          </w:tcPr>
          <w:p>
            <w:pPr>
              <w:spacing w:after="40"/>
            </w:pPr>
            <w:r>
              <w:rPr>
                <w:b w:val="0"/>
                <w:sz w:val="20"/>
              </w:rPr>
              <w:t>30,00 mm</w:t>
            </w:r>
          </w:p>
        </w:tc>
        <w:tc>
          <w:tcPr>
            <w:tcW w:type="dxa" w:w="1587"/>
            <w:shd w:val="clear" w:color="auto" w:fill="F5F5F5"/>
          </w:tcPr>
          <w:p>
            <w:pPr>
              <w:spacing w:after="40"/>
            </w:pPr>
            <w:r>
              <w:rPr>
                <w:b w:val="0"/>
                <w:sz w:val="20"/>
              </w:rPr>
              <w:t>29,55 mm</w:t>
            </w:r>
          </w:p>
        </w:tc>
        <w:tc>
          <w:tcPr>
            <w:tcW w:type="dxa" w:w="1474"/>
            <w:shd w:val="clear" w:color="auto" w:fill="F5F5F5"/>
          </w:tcPr>
          <w:p>
            <w:pPr>
              <w:spacing w:after="40"/>
            </w:pPr>
            <w:r>
              <w:rPr>
                <w:b w:val="0"/>
                <w:sz w:val="20"/>
              </w:rPr>
              <w:t>− 0,45 mm</w:t>
            </w:r>
          </w:p>
        </w:tc>
      </w:tr>
      <w:tr>
        <w:trPr>
          <w:cantSplit/>
        </w:trPr>
        <w:tc>
          <w:tcPr>
            <w:tcW w:type="dxa" w:w="4422"/>
            <w:shd w:val="clear" w:color="auto" w:fill="FFFFFF"/>
          </w:tcPr>
          <w:p>
            <w:pPr>
              <w:spacing w:after="40"/>
            </w:pPr>
            <w:r>
              <w:rPr>
                <w:b w:val="0"/>
                <w:sz w:val="20"/>
              </w:rPr>
              <w:t>Position de l'alésage A1 depuis l'axe de F1, indice C</w:t>
            </w:r>
          </w:p>
        </w:tc>
        <w:tc>
          <w:tcPr>
            <w:tcW w:type="dxa" w:w="1587"/>
            <w:shd w:val="clear" w:color="auto" w:fill="FFFFFF"/>
          </w:tcPr>
          <w:p>
            <w:pPr>
              <w:spacing w:after="40"/>
            </w:pPr>
            <w:r>
              <w:rPr>
                <w:b w:val="0"/>
                <w:sz w:val="20"/>
              </w:rPr>
              <w:t>50,00 mm</w:t>
            </w:r>
          </w:p>
        </w:tc>
        <w:tc>
          <w:tcPr>
            <w:tcW w:type="dxa" w:w="1587"/>
            <w:shd w:val="clear" w:color="auto" w:fill="FFFFFF"/>
          </w:tcPr>
          <w:p>
            <w:pPr>
              <w:spacing w:after="40"/>
            </w:pPr>
            <w:r>
              <w:rPr>
                <w:b w:val="0"/>
                <w:sz w:val="20"/>
              </w:rPr>
              <w:t>50,45 mm</w:t>
            </w:r>
          </w:p>
        </w:tc>
        <w:tc>
          <w:tcPr>
            <w:tcW w:type="dxa" w:w="1474"/>
            <w:shd w:val="clear" w:color="auto" w:fill="FFFFFF"/>
          </w:tcPr>
          <w:p>
            <w:pPr>
              <w:spacing w:after="40"/>
            </w:pPr>
            <w:r>
              <w:rPr>
                <w:b w:val="0"/>
                <w:sz w:val="20"/>
              </w:rPr>
              <w:t>+ 0,45 mm</w:t>
            </w:r>
          </w:p>
        </w:tc>
      </w:tr>
    </w:tbl>
    <w:p>
      <w:pPr>
        <w:spacing w:after="120"/>
      </w:pPr>
    </w:p>
    <w:p>
      <w:pPr>
        <w:spacing w:after="120"/>
      </w:pPr>
      <w:r>
        <w:rPr>
          <w:b w:val="0"/>
          <w:i w:val="0"/>
        </w:rPr>
        <w:t>Le trou est trop près du chant de 0,45 mm, donc la distance qui le sépare de l'alésage est trop grande d'autant. L'usinage est parfait, le débit est conforme, et pourtant la cote vue du client est fausse.</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fait qui rend l'affaire imparable</w:t>
            </w:r>
          </w:p>
          <w:p>
            <w:pPr>
              <w:spacing w:after="40"/>
            </w:pPr>
            <w:r>
              <w:rPr>
                <w:b/>
                <w:sz w:val="21"/>
              </w:rPr>
              <w:t>Le trou F1 est conforme.</w:t>
            </w:r>
            <w:r>
              <w:rPr>
                <w:b w:val="0"/>
                <w:sz w:val="21"/>
              </w:rPr>
              <w:t xml:space="preserve"> Sa tolérance est de ± 0,5 mm et il est relevé à 29,55, soit un écart de 0,45 mm. Le contrôleur du débit a eu raison de l'accepter, et il l'a écrit noir sur blanc (P13, p. 10).</w:t>
            </w:r>
          </w:p>
          <w:p>
            <w:pPr>
              <w:spacing w:after="40"/>
            </w:pPr>
            <w:r>
              <w:rPr>
                <w:b w:val="0"/>
                <w:sz w:val="21"/>
              </w:rPr>
              <w:t>Tout est conforme : le trou, les alésages, le contrôle interne, le contrôle client. Et 222 pièces sont refusées.</w:t>
            </w:r>
          </w:p>
          <w:p>
            <w:pPr>
              <w:spacing w:after="0"/>
            </w:pPr>
            <w:r>
              <w:rPr>
                <w:b/>
                <w:sz w:val="21"/>
              </w:rPr>
              <w:t>La somme de deux conformités ne fait pas une conformité. En changeant d'origine de cotation, on hérite de la dispersion de la nouvelle référence.</w:t>
            </w:r>
          </w:p>
        </w:tc>
      </w:tr>
    </w:tbl>
    <w:p>
      <w:pPr>
        <w:spacing w:after="120"/>
      </w:pPr>
    </w:p>
    <w:p>
      <w:pPr>
        <w:pStyle w:val="Titre3"/>
      </w:pPr>
      <w:r>
        <w:rPr>
          <w:b w:val="0"/>
          <w:i w:val="0"/>
        </w:rPr>
        <w:t>Le calcul à faire faire, si le groupe est à l'aise</w:t>
      </w:r>
    </w:p>
    <w:p>
      <w:pPr>
        <w:spacing w:after="120"/>
      </w:pPr>
      <w:r>
        <w:rPr>
          <w:b w:val="0"/>
          <w:i w:val="0"/>
        </w:rPr>
        <w:t>Ils ont travaillé l'écart-type le 1er septembre. Les trois chiffres du dossier se recoupent, et la vérification est à leur portée.</w:t>
      </w:r>
    </w:p>
    <w:p>
      <w:pPr>
        <w:pStyle w:val="Paragraphedeliste"/>
        <w:spacing w:after="80"/>
        <w:numPr>
          <w:ilvl w:val="0"/>
          <w:numId w:val="2"/>
        </w:numPr>
      </w:pPr>
      <w:r>
        <w:rPr>
          <w:b w:val="0"/>
        </w:rPr>
        <w:t>Écart-type de l'usinage, mesuré depuis le chant : 0,12 mm (P4, p. 5).</w:t>
      </w:r>
    </w:p>
    <w:p>
      <w:pPr>
        <w:pStyle w:val="Paragraphedeliste"/>
        <w:spacing w:after="80"/>
        <w:numPr>
          <w:ilvl w:val="0"/>
          <w:numId w:val="2"/>
        </w:numPr>
      </w:pPr>
      <w:r>
        <w:rPr>
          <w:b w:val="0"/>
        </w:rPr>
        <w:t>Écart-type de la position du trou F1 : 0,09 mm (P13, p. 10).</w:t>
      </w:r>
    </w:p>
    <w:p>
      <w:pPr>
        <w:pStyle w:val="Paragraphedeliste"/>
        <w:spacing w:after="80"/>
        <w:numPr>
          <w:ilvl w:val="0"/>
          <w:numId w:val="2"/>
        </w:numPr>
      </w:pPr>
      <w:r>
        <w:rPr>
          <w:b w:val="0"/>
        </w:rPr>
        <w:t>Écart-type de la cote vue du client, annoncé par le client : 0,15 mm (P5, p. 6).</w:t>
      </w:r>
    </w:p>
    <w:p>
      <w:pPr>
        <w:spacing w:after="120"/>
      </w:pPr>
      <w:r>
        <w:rPr>
          <w:b w:val="0"/>
          <w:i w:val="0"/>
        </w:rPr>
        <w:t>Or 0,12 au carré plus 0,09 au carré donne 0,0225, dont la racine vaut exactement 0,15. Les deux dispersions s'additionnent quadratiquement, comme pour deux tirages indépendants. Le chiffre du client est cohérent avec les deux relevés internes, ce qui achève de prouver que personne ne s'est trompé en mesurant.</w:t>
      </w:r>
    </w:p>
    <w:p>
      <w:pPr>
        <w:pStyle w:val="Titre2"/>
      </w:pPr>
      <w:r>
        <w:rPr>
          <w:b w:val="0"/>
          <w:i w:val="0"/>
        </w:rPr>
        <w:t>Temps 3. Le est / n'est pas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7"/>
        <w:gridCol w:w="2608"/>
        <w:gridCol w:w="2721"/>
        <w:gridCol w:w="2835"/>
      </w:tblGrid>
      <w:tr>
        <w:trPr>
          <w:tblHeader w:val="true"/>
          <w:cantSplit/>
        </w:trPr>
        <w:tc>
          <w:tcPr>
            <w:tcW w:type="dxa" w:w="907"/>
            <w:shd w:val="clear" w:color="auto" w:fill="1F3864"/>
          </w:tcPr>
          <w:p>
            <w:pPr>
              <w:spacing w:after="40"/>
            </w:pPr>
            <w:r>
              <w:rPr>
                <w:b/>
                <w:color w:val="FFFFFF"/>
                <w:sz w:val="20"/>
              </w:rPr>
              <w:t>Question</w:t>
            </w:r>
          </w:p>
        </w:tc>
        <w:tc>
          <w:tcPr>
            <w:tcW w:type="dxa" w:w="2608"/>
            <w:shd w:val="clear" w:color="auto" w:fill="1F3864"/>
          </w:tcPr>
          <w:p>
            <w:pPr>
              <w:spacing w:after="40"/>
            </w:pPr>
            <w:r>
              <w:rPr>
                <w:b/>
                <w:color w:val="FFFFFF"/>
                <w:sz w:val="20"/>
              </w:rPr>
              <w:t>C'est</w:t>
            </w:r>
          </w:p>
        </w:tc>
        <w:tc>
          <w:tcPr>
            <w:tcW w:type="dxa" w:w="2721"/>
            <w:shd w:val="clear" w:color="auto" w:fill="1F3864"/>
          </w:tcPr>
          <w:p>
            <w:pPr>
              <w:spacing w:after="40"/>
            </w:pPr>
            <w:r>
              <w:rPr>
                <w:b/>
                <w:color w:val="FFFFFF"/>
                <w:sz w:val="20"/>
              </w:rPr>
              <w:t>Ce n'est pas</w:t>
            </w:r>
          </w:p>
        </w:tc>
        <w:tc>
          <w:tcPr>
            <w:tcW w:type="dxa" w:w="2835"/>
            <w:shd w:val="clear" w:color="auto" w:fill="1F3864"/>
          </w:tcPr>
          <w:p>
            <w:pPr>
              <w:spacing w:after="40"/>
            </w:pPr>
            <w:r>
              <w:rPr>
                <w:b/>
                <w:color w:val="FFFFFF"/>
                <w:sz w:val="20"/>
              </w:rPr>
              <w:t>Ce que ça élimine</w:t>
            </w:r>
          </w:p>
        </w:tc>
      </w:tr>
      <w:tr>
        <w:trPr>
          <w:cantSplit/>
        </w:trPr>
        <w:tc>
          <w:tcPr>
            <w:tcW w:type="dxa" w:w="907"/>
            <w:shd w:val="clear" w:color="auto" w:fill="FFFFFF"/>
          </w:tcPr>
          <w:p>
            <w:pPr>
              <w:spacing w:after="40"/>
            </w:pPr>
            <w:r>
              <w:rPr>
                <w:b w:val="0"/>
                <w:sz w:val="20"/>
              </w:rPr>
              <w:t>Quoi</w:t>
            </w:r>
          </w:p>
        </w:tc>
        <w:tc>
          <w:tcPr>
            <w:tcW w:type="dxa" w:w="2608"/>
            <w:shd w:val="clear" w:color="auto" w:fill="FFFFFF"/>
          </w:tcPr>
          <w:p>
            <w:pPr>
              <w:spacing w:after="40"/>
            </w:pPr>
            <w:r>
              <w:rPr>
                <w:b w:val="0"/>
                <w:sz w:val="20"/>
              </w:rPr>
              <w:t>La position des alésages mesurée depuis F1, décalage systématique de + 0,45 mm, écart-type 0,15 (P5, p. 6)</w:t>
            </w:r>
          </w:p>
        </w:tc>
        <w:tc>
          <w:tcPr>
            <w:tcW w:type="dxa" w:w="2721"/>
            <w:shd w:val="clear" w:color="auto" w:fill="FFFFFF"/>
          </w:tcPr>
          <w:p>
            <w:pPr>
              <w:spacing w:after="40"/>
            </w:pPr>
            <w:r>
              <w:rPr>
                <w:b w:val="0"/>
                <w:sz w:val="20"/>
              </w:rPr>
              <w:t>La position des alésages mesurée depuis le chant, qui est juste (P4, p. 5). Ni un défaut réparti des deux côtés, ni les cotes d'encombrement</w:t>
            </w:r>
          </w:p>
        </w:tc>
        <w:tc>
          <w:tcPr>
            <w:tcW w:type="dxa" w:w="2835"/>
            <w:shd w:val="clear" w:color="auto" w:fill="FFFFFF"/>
          </w:tcPr>
          <w:p>
            <w:pPr>
              <w:spacing w:after="40"/>
            </w:pPr>
            <w:r>
              <w:rPr>
                <w:b w:val="0"/>
                <w:sz w:val="20"/>
              </w:rPr>
              <w:t>Un défaut aléatoire, et surtout l'usinage lui-même. Le décalage ne dépend pas de la façon dont l'alésage est percé, mais du point d'où on le mesure</w:t>
            </w:r>
          </w:p>
        </w:tc>
      </w:tr>
      <w:tr>
        <w:trPr>
          <w:cantSplit/>
        </w:trPr>
        <w:tc>
          <w:tcPr>
            <w:tcW w:type="dxa" w:w="907"/>
            <w:shd w:val="clear" w:color="auto" w:fill="F5F5F5"/>
          </w:tcPr>
          <w:p>
            <w:pPr>
              <w:spacing w:after="40"/>
            </w:pPr>
            <w:r>
              <w:rPr>
                <w:b w:val="0"/>
                <w:sz w:val="20"/>
              </w:rPr>
              <w:t>Où</w:t>
            </w:r>
          </w:p>
        </w:tc>
        <w:tc>
          <w:tcPr>
            <w:tcW w:type="dxa" w:w="2608"/>
            <w:shd w:val="clear" w:color="auto" w:fill="F5F5F5"/>
          </w:tcPr>
          <w:p>
            <w:pPr>
              <w:spacing w:after="40"/>
            </w:pPr>
            <w:r>
              <w:rPr>
                <w:b w:val="0"/>
                <w:sz w:val="20"/>
              </w:rPr>
              <w:t>Au contrôle du client (P5, p. 6)</w:t>
            </w:r>
          </w:p>
        </w:tc>
        <w:tc>
          <w:tcPr>
            <w:tcW w:type="dxa" w:w="2721"/>
            <w:shd w:val="clear" w:color="auto" w:fill="F5F5F5"/>
          </w:tcPr>
          <w:p>
            <w:pPr>
              <w:spacing w:after="40"/>
            </w:pPr>
            <w:r>
              <w:rPr>
                <w:b w:val="0"/>
                <w:sz w:val="20"/>
              </w:rPr>
              <w:t>Au contrôle interne, sur les mêmes pièces du même lot (P4, p. 5)</w:t>
            </w:r>
          </w:p>
        </w:tc>
        <w:tc>
          <w:tcPr>
            <w:tcW w:type="dxa" w:w="2835"/>
            <w:shd w:val="clear" w:color="auto" w:fill="F5F5F5"/>
          </w:tcPr>
          <w:p>
            <w:pPr>
              <w:spacing w:after="40"/>
            </w:pPr>
            <w:r>
              <w:rPr>
                <w:b w:val="0"/>
                <w:sz w:val="20"/>
              </w:rPr>
              <w:t>Tout ce qui concerne la pièce elle-même. Elle ne change pas entre les deux contrôles</w:t>
            </w:r>
          </w:p>
        </w:tc>
      </w:tr>
      <w:tr>
        <w:trPr>
          <w:cantSplit/>
        </w:trPr>
        <w:tc>
          <w:tcPr>
            <w:tcW w:type="dxa" w:w="907"/>
            <w:shd w:val="clear" w:color="auto" w:fill="FFFFFF"/>
          </w:tcPr>
          <w:p>
            <w:pPr>
              <w:spacing w:after="40"/>
            </w:pPr>
            <w:r>
              <w:rPr>
                <w:b w:val="0"/>
                <w:sz w:val="20"/>
              </w:rPr>
              <w:t>Quand</w:t>
            </w:r>
          </w:p>
        </w:tc>
        <w:tc>
          <w:tcPr>
            <w:tcW w:type="dxa" w:w="2608"/>
            <w:shd w:val="clear" w:color="auto" w:fill="FFFFFF"/>
          </w:tcPr>
          <w:p>
            <w:pPr>
              <w:spacing w:after="40"/>
            </w:pPr>
            <w:r>
              <w:rPr>
                <w:b w:val="0"/>
                <w:sz w:val="20"/>
              </w:rPr>
              <w:t>Le lot 4712 (P9, p. 9)</w:t>
            </w:r>
          </w:p>
        </w:tc>
        <w:tc>
          <w:tcPr>
            <w:tcW w:type="dxa" w:w="2721"/>
            <w:shd w:val="clear" w:color="auto" w:fill="FFFFFF"/>
          </w:tcPr>
          <w:p>
            <w:pPr>
              <w:spacing w:after="40"/>
            </w:pPr>
            <w:r>
              <w:rPr>
                <w:b w:val="0"/>
                <w:sz w:val="20"/>
              </w:rPr>
              <w:t>Le lot 4698, ni le lot 4705 usiné avec la nouvelle tôle sur la même machine (P9, p. 9)</w:t>
            </w:r>
          </w:p>
        </w:tc>
        <w:tc>
          <w:tcPr>
            <w:tcW w:type="dxa" w:w="2835"/>
            <w:shd w:val="clear" w:color="auto" w:fill="FFFFFF"/>
          </w:tcPr>
          <w:p>
            <w:pPr>
              <w:spacing w:after="40"/>
            </w:pPr>
            <w:r>
              <w:rPr>
                <w:b w:val="0"/>
                <w:sz w:val="20"/>
              </w:rPr>
              <w:t>La tôle et la machine. Le lot 4705 est la pièce maîtresse du raisonnement</w:t>
            </w:r>
          </w:p>
        </w:tc>
      </w:tr>
      <w:tr>
        <w:trPr>
          <w:cantSplit/>
        </w:trPr>
        <w:tc>
          <w:tcPr>
            <w:tcW w:type="dxa" w:w="907"/>
            <w:shd w:val="clear" w:color="auto" w:fill="F5F5F5"/>
          </w:tcPr>
          <w:p>
            <w:pPr>
              <w:spacing w:after="40"/>
            </w:pPr>
            <w:r>
              <w:rPr>
                <w:b w:val="0"/>
                <w:sz w:val="20"/>
              </w:rPr>
              <w:t>Combien</w:t>
            </w:r>
          </w:p>
        </w:tc>
        <w:tc>
          <w:tcPr>
            <w:tcW w:type="dxa" w:w="2608"/>
            <w:shd w:val="clear" w:color="auto" w:fill="F5F5F5"/>
          </w:tcPr>
          <w:p>
            <w:pPr>
              <w:spacing w:after="40"/>
            </w:pPr>
            <w:r>
              <w:rPr>
                <w:b w:val="0"/>
                <w:sz w:val="20"/>
              </w:rPr>
              <w:t>222 sur 600, soit 37 pour cent (P1, p. 2 et P5, p. 6)</w:t>
            </w:r>
          </w:p>
        </w:tc>
        <w:tc>
          <w:tcPr>
            <w:tcW w:type="dxa" w:w="2721"/>
            <w:shd w:val="clear" w:color="auto" w:fill="F5F5F5"/>
          </w:tcPr>
          <w:p>
            <w:pPr>
              <w:spacing w:after="40"/>
            </w:pPr>
            <w:r>
              <w:rPr>
                <w:b w:val="0"/>
                <w:sz w:val="20"/>
              </w:rPr>
              <w:t>Ni 100 pour cent, ni quelques pièces isolées</w:t>
            </w:r>
          </w:p>
        </w:tc>
        <w:tc>
          <w:tcPr>
            <w:tcW w:type="dxa" w:w="2835"/>
            <w:shd w:val="clear" w:color="auto" w:fill="F5F5F5"/>
          </w:tcPr>
          <w:p>
            <w:pPr>
              <w:spacing w:after="40"/>
            </w:pPr>
            <w:r>
              <w:rPr>
                <w:b w:val="0"/>
                <w:sz w:val="20"/>
              </w:rPr>
              <w:t>Un défaut permanent comme un défaut accidentel. C'est un décalage plus une dispersion normale</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fait qui doit finir par leur sauter aux yeux</w:t>
            </w:r>
          </w:p>
          <w:p>
            <w:pPr>
              <w:spacing w:after="40"/>
            </w:pPr>
            <w:r>
              <w:rPr>
                <w:b/>
                <w:sz w:val="21"/>
              </w:rPr>
              <w:t>Les mêmes pièces sont conformes ici et non conformes là-bas. P4, p. 5 contre P5, p. 6.</w:t>
            </w:r>
          </w:p>
          <w:p>
            <w:pPr>
              <w:spacing w:after="40"/>
            </w:pPr>
            <w:r>
              <w:rPr>
                <w:b w:val="0"/>
                <w:sz w:val="21"/>
              </w:rPr>
              <w:t>Une pièce ne change pas pendant le transport. Si deux contrôles corrects donnent deux verdicts opposés, ce n'est pas la pièce qui est en cause, c'est la référence utilisée pour la mesurer.</w:t>
            </w:r>
          </w:p>
          <w:p>
            <w:pPr>
              <w:spacing w:after="0"/>
            </w:pPr>
            <w:r>
              <w:rPr>
                <w:b w:val="0"/>
                <w:sz w:val="21"/>
              </w:rPr>
              <w:t>Personne n'a mal travaillé. Ni le contrôleur, ni le régleur, ni le plieur. C'est le point que la plupart des groupes mettent le plus de temps à accepter.</w:t>
            </w:r>
          </w:p>
        </w:tc>
      </w:tr>
    </w:tbl>
    <w:p>
      <w:pPr>
        <w:spacing w:after="120"/>
      </w:pPr>
    </w:p>
    <w:p>
      <w:pPr>
        <w:pStyle w:val="Titre2"/>
      </w:pPr>
      <w:r>
        <w:rPr>
          <w:b w:val="0"/>
          <w:i w:val="0"/>
        </w:rPr>
        <w:t>Temps 4. La phrase de problème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Une formulation acceptable</w:t>
            </w:r>
          </w:p>
          <w:p>
            <w:pPr>
              <w:spacing w:after="40"/>
            </w:pPr>
            <w:r>
              <w:rPr>
                <w:b w:val="0"/>
                <w:sz w:val="21"/>
              </w:rPr>
              <w:t>Depuis le lot 4712 livré le 14 septembre, 222 platines PS-340 sur 600, soit 37 pour cent, présentent un décalage moyen de 0,45 mm de la position des alésages au contrôle client réalisé sur le plan indice C, alors que les mêmes pièces ont été déclarées conformes au contrôle interne réalisé sur le plan indice B.</w:t>
            </w:r>
          </w:p>
          <w:p>
            <w:pPr>
              <w:spacing w:after="0"/>
            </w:pPr>
            <w:r>
              <w:rPr>
                <w:b/>
                <w:sz w:val="21"/>
              </w:rPr>
              <w:t>La phrase doit contenir le paradoxe. Si elle ne le contient pas, l'analyse n'est pas mûre.</w:t>
            </w:r>
          </w:p>
        </w:tc>
      </w:tr>
    </w:tbl>
    <w:p>
      <w:r>
        <w:br w:type="page"/>
      </w:r>
    </w:p>
    <w:p>
      <w:pPr>
        <w:pStyle w:val="Titre2"/>
      </w:pPr>
      <w:r>
        <w:rPr>
          <w:b w:val="0"/>
          <w:i w:val="0"/>
        </w:rPr>
        <w:t>Les 5 pourquoi</w:t>
      </w:r>
    </w:p>
    <w:p>
      <w:pPr>
        <w:spacing w:after="120"/>
      </w:pPr>
      <w:r>
        <w:rPr>
          <w:b w:val="0"/>
          <w:i/>
        </w:rPr>
        <w:t>La descente compte six marches et non cinq. Le nom de la méthode est une image, pas un décompte. Ne t'arrête pas à la cinquième si tu n'es pas encore sur une cause sur laquelle on peut agir.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34"/>
        <w:gridCol w:w="3969"/>
        <w:gridCol w:w="3969"/>
      </w:tblGrid>
      <w:tr>
        <w:trPr>
          <w:tblHeader w:val="true"/>
          <w:cantSplit/>
        </w:trPr>
        <w:tc>
          <w:tcPr>
            <w:tcW w:type="dxa" w:w="1134"/>
            <w:shd w:val="clear" w:color="auto" w:fill="1F3864"/>
          </w:tcPr>
          <w:p>
            <w:pPr>
              <w:spacing w:after="40"/>
            </w:pPr>
            <w:r>
              <w:rPr>
                <w:b/>
                <w:color w:val="FFFFFF"/>
                <w:sz w:val="20"/>
              </w:rPr>
            </w:r>
          </w:p>
        </w:tc>
        <w:tc>
          <w:tcPr>
            <w:tcW w:type="dxa" w:w="3969"/>
            <w:shd w:val="clear" w:color="auto" w:fill="1F3864"/>
          </w:tcPr>
          <w:p>
            <w:pPr>
              <w:spacing w:after="40"/>
            </w:pPr>
            <w:r>
              <w:rPr>
                <w:b/>
                <w:color w:val="FFFFFF"/>
                <w:sz w:val="20"/>
              </w:rPr>
              <w:t>Réponse</w:t>
            </w:r>
          </w:p>
        </w:tc>
        <w:tc>
          <w:tcPr>
            <w:tcW w:type="dxa" w:w="3969"/>
            <w:shd w:val="clear" w:color="auto" w:fill="1F3864"/>
          </w:tcPr>
          <w:p>
            <w:pPr>
              <w:spacing w:after="40"/>
            </w:pPr>
            <w:r>
              <w:rPr>
                <w:b/>
                <w:color w:val="FFFFFF"/>
                <w:sz w:val="20"/>
              </w:rPr>
              <w:t>Le fait qui l'appuie</w:t>
            </w:r>
          </w:p>
        </w:tc>
      </w:tr>
      <w:tr>
        <w:trPr>
          <w:cantSplit/>
        </w:trPr>
        <w:tc>
          <w:tcPr>
            <w:tcW w:type="dxa" w:w="1134"/>
            <w:shd w:val="clear" w:color="auto" w:fill="FFFFFF"/>
          </w:tcPr>
          <w:p>
            <w:pPr>
              <w:spacing w:after="40"/>
            </w:pPr>
            <w:r>
              <w:rPr>
                <w:b w:val="0"/>
                <w:sz w:val="20"/>
              </w:rPr>
              <w:t>Problème</w:t>
            </w:r>
          </w:p>
        </w:tc>
        <w:tc>
          <w:tcPr>
            <w:tcW w:type="dxa" w:w="3969"/>
            <w:shd w:val="clear" w:color="auto" w:fill="FFFFFF"/>
          </w:tcPr>
          <w:p>
            <w:pPr>
              <w:spacing w:after="40"/>
            </w:pPr>
            <w:r>
              <w:rPr>
                <w:b w:val="0"/>
                <w:sz w:val="20"/>
              </w:rPr>
              <w:t>Les mêmes pièces sont conformes en interne et refusées chez le client</w:t>
            </w:r>
          </w:p>
        </w:tc>
        <w:tc>
          <w:tcPr>
            <w:tcW w:type="dxa" w:w="3969"/>
            <w:shd w:val="clear" w:color="auto" w:fill="FFFFFF"/>
          </w:tcPr>
          <w:p>
            <w:pPr>
              <w:spacing w:after="40"/>
            </w:pPr>
            <w:r>
              <w:rPr>
                <w:b w:val="0"/>
                <w:sz w:val="20"/>
              </w:rPr>
              <w:t>P4, p. 5 et P5, p. 6</w:t>
            </w:r>
          </w:p>
        </w:tc>
      </w:tr>
      <w:tr>
        <w:trPr>
          <w:cantSplit/>
        </w:trPr>
        <w:tc>
          <w:tcPr>
            <w:tcW w:type="dxa" w:w="1134"/>
            <w:shd w:val="clear" w:color="auto" w:fill="F5F5F5"/>
          </w:tcPr>
          <w:p>
            <w:pPr>
              <w:spacing w:after="40"/>
            </w:pPr>
            <w:r>
              <w:rPr>
                <w:b w:val="0"/>
                <w:sz w:val="20"/>
              </w:rPr>
              <w:t>Pourquoi 1</w:t>
            </w:r>
          </w:p>
        </w:tc>
        <w:tc>
          <w:tcPr>
            <w:tcW w:type="dxa" w:w="3969"/>
            <w:shd w:val="clear" w:color="auto" w:fill="F5F5F5"/>
          </w:tcPr>
          <w:p>
            <w:pPr>
              <w:spacing w:after="40"/>
            </w:pPr>
            <w:r>
              <w:rPr>
                <w:b w:val="0"/>
                <w:sz w:val="20"/>
              </w:rPr>
              <w:t>Parce que les deux contrôles ne partent pas de la même origine de cotation</w:t>
            </w:r>
          </w:p>
        </w:tc>
        <w:tc>
          <w:tcPr>
            <w:tcW w:type="dxa" w:w="3969"/>
            <w:shd w:val="clear" w:color="auto" w:fill="F5F5F5"/>
          </w:tcPr>
          <w:p>
            <w:pPr>
              <w:spacing w:after="40"/>
            </w:pPr>
            <w:r>
              <w:rPr>
                <w:b w:val="0"/>
                <w:sz w:val="20"/>
              </w:rPr>
              <w:t>P4, p. 5, origine chant gauche. P5, p. 6, appui sur les deux trous de fixation</w:t>
            </w:r>
          </w:p>
        </w:tc>
      </w:tr>
      <w:tr>
        <w:trPr>
          <w:cantSplit/>
        </w:trPr>
        <w:tc>
          <w:tcPr>
            <w:tcW w:type="dxa" w:w="1134"/>
            <w:shd w:val="clear" w:color="auto" w:fill="FFFFFF"/>
          </w:tcPr>
          <w:p>
            <w:pPr>
              <w:spacing w:after="40"/>
            </w:pPr>
            <w:r>
              <w:rPr>
                <w:b w:val="0"/>
                <w:sz w:val="20"/>
              </w:rPr>
              <w:t>Pourquoi 2</w:t>
            </w:r>
          </w:p>
        </w:tc>
        <w:tc>
          <w:tcPr>
            <w:tcW w:type="dxa" w:w="3969"/>
            <w:shd w:val="clear" w:color="auto" w:fill="FFFFFF"/>
          </w:tcPr>
          <w:p>
            <w:pPr>
              <w:spacing w:after="40"/>
            </w:pPr>
            <w:r>
              <w:rPr>
                <w:b w:val="0"/>
                <w:sz w:val="20"/>
              </w:rPr>
              <w:t>Parce que, mesurée depuis le trou F1, la position de l'alésage hérite du décalage de F1, qui vaut 0,45 mm</w:t>
            </w:r>
          </w:p>
        </w:tc>
        <w:tc>
          <w:tcPr>
            <w:tcW w:type="dxa" w:w="3969"/>
            <w:shd w:val="clear" w:color="auto" w:fill="FFFFFF"/>
          </w:tcPr>
          <w:p>
            <w:pPr>
              <w:spacing w:after="40"/>
            </w:pPr>
            <w:r>
              <w:rPr>
                <w:b w:val="0"/>
                <w:sz w:val="20"/>
              </w:rPr>
              <w:t>P13, p. 10, F1 relevé à 29,55 pour un nominal de 30</w:t>
            </w:r>
          </w:p>
        </w:tc>
      </w:tr>
      <w:tr>
        <w:trPr>
          <w:cantSplit/>
        </w:trPr>
        <w:tc>
          <w:tcPr>
            <w:tcW w:type="dxa" w:w="1134"/>
            <w:shd w:val="clear" w:color="auto" w:fill="F5F5F5"/>
          </w:tcPr>
          <w:p>
            <w:pPr>
              <w:spacing w:after="40"/>
            </w:pPr>
            <w:r>
              <w:rPr>
                <w:b w:val="0"/>
                <w:sz w:val="20"/>
              </w:rPr>
              <w:t>Pourquoi 3</w:t>
            </w:r>
          </w:p>
        </w:tc>
        <w:tc>
          <w:tcPr>
            <w:tcW w:type="dxa" w:w="3969"/>
            <w:shd w:val="clear" w:color="auto" w:fill="F5F5F5"/>
          </w:tcPr>
          <w:p>
            <w:pPr>
              <w:spacing w:after="40"/>
            </w:pPr>
            <w:r>
              <w:rPr>
                <w:b w:val="0"/>
                <w:sz w:val="20"/>
              </w:rPr>
              <w:t>Parce que l'atelier usine et contrôle sur l'indice B, quand le client contrôle sur l'indice C</w:t>
            </w:r>
          </w:p>
        </w:tc>
        <w:tc>
          <w:tcPr>
            <w:tcW w:type="dxa" w:w="3969"/>
            <w:shd w:val="clear" w:color="auto" w:fill="F5F5F5"/>
          </w:tcPr>
          <w:p>
            <w:pPr>
              <w:spacing w:after="40"/>
            </w:pPr>
            <w:r>
              <w:rPr>
                <w:b w:val="0"/>
                <w:sz w:val="20"/>
              </w:rPr>
              <w:t>P4, p. 5 et P5, p. 6, lignes « plan de référence ». P10, p. 9, plan affiché au poste</w:t>
            </w:r>
          </w:p>
        </w:tc>
      </w:tr>
      <w:tr>
        <w:trPr>
          <w:cantSplit/>
        </w:trPr>
        <w:tc>
          <w:tcPr>
            <w:tcW w:type="dxa" w:w="1134"/>
            <w:shd w:val="clear" w:color="auto" w:fill="FFFFFF"/>
          </w:tcPr>
          <w:p>
            <w:pPr>
              <w:spacing w:after="40"/>
            </w:pPr>
            <w:r>
              <w:rPr>
                <w:b w:val="0"/>
                <w:sz w:val="20"/>
              </w:rPr>
              <w:t>Pourquoi 4</w:t>
            </w:r>
          </w:p>
        </w:tc>
        <w:tc>
          <w:tcPr>
            <w:tcW w:type="dxa" w:w="3969"/>
            <w:shd w:val="clear" w:color="auto" w:fill="FFFFFF"/>
          </w:tcPr>
          <w:p>
            <w:pPr>
              <w:spacing w:after="40"/>
            </w:pPr>
            <w:r>
              <w:rPr>
                <w:b w:val="0"/>
                <w:sz w:val="20"/>
              </w:rPr>
              <w:t>Parce que l'indice C n'a jamais été diffusé au poste, ni répercuté sur le montage ni sur la gamme</w:t>
            </w:r>
          </w:p>
        </w:tc>
        <w:tc>
          <w:tcPr>
            <w:tcW w:type="dxa" w:w="3969"/>
            <w:shd w:val="clear" w:color="auto" w:fill="FFFFFF"/>
          </w:tcPr>
          <w:p>
            <w:pPr>
              <w:spacing w:after="40"/>
            </w:pPr>
            <w:r>
              <w:rPr>
                <w:b w:val="0"/>
                <w:sz w:val="20"/>
              </w:rPr>
              <w:t>P10, p. 9, liste du dossier technique et note manuscrite du régleur</w:t>
            </w:r>
          </w:p>
        </w:tc>
      </w:tr>
      <w:tr>
        <w:trPr>
          <w:cantSplit/>
        </w:trPr>
        <w:tc>
          <w:tcPr>
            <w:tcW w:type="dxa" w:w="1134"/>
            <w:shd w:val="clear" w:color="auto" w:fill="F5F5F5"/>
          </w:tcPr>
          <w:p>
            <w:pPr>
              <w:spacing w:after="40"/>
            </w:pPr>
            <w:r>
              <w:rPr>
                <w:b w:val="0"/>
                <w:sz w:val="20"/>
              </w:rPr>
              <w:t>Pourquoi 5</w:t>
            </w:r>
          </w:p>
        </w:tc>
        <w:tc>
          <w:tcPr>
            <w:tcW w:type="dxa" w:w="3969"/>
            <w:shd w:val="clear" w:color="auto" w:fill="F5F5F5"/>
          </w:tcPr>
          <w:p>
            <w:pPr>
              <w:spacing w:after="40"/>
            </w:pPr>
            <w:r>
              <w:rPr>
                <w:b w:val="0"/>
                <w:sz w:val="20"/>
              </w:rPr>
              <w:t>Parce que la réception d'un nouvel indice s'arrête au classement au dossier technique</w:t>
            </w:r>
          </w:p>
        </w:tc>
        <w:tc>
          <w:tcPr>
            <w:tcW w:type="dxa" w:w="3969"/>
            <w:shd w:val="clear" w:color="auto" w:fill="F5F5F5"/>
          </w:tcPr>
          <w:p>
            <w:pPr>
              <w:spacing w:after="40"/>
            </w:pPr>
            <w:r>
              <w:rPr>
                <w:b w:val="0"/>
                <w:sz w:val="20"/>
              </w:rPr>
              <w:t>P8, p. 8, accusé de réception du 8 juillet</w:t>
            </w:r>
          </w:p>
        </w:tc>
      </w:tr>
      <w:tr>
        <w:trPr>
          <w:cantSplit/>
        </w:trPr>
        <w:tc>
          <w:tcPr>
            <w:tcW w:type="dxa" w:w="1134"/>
            <w:shd w:val="clear" w:color="auto" w:fill="FFFFFF"/>
          </w:tcPr>
          <w:p>
            <w:pPr>
              <w:spacing w:after="40"/>
            </w:pPr>
            <w:r>
              <w:rPr>
                <w:b w:val="0"/>
                <w:sz w:val="20"/>
              </w:rPr>
              <w:t>Pourquoi 6</w:t>
            </w:r>
          </w:p>
        </w:tc>
        <w:tc>
          <w:tcPr>
            <w:tcW w:type="dxa" w:w="3969"/>
            <w:shd w:val="clear" w:color="auto" w:fill="FFFFFF"/>
          </w:tcPr>
          <w:p>
            <w:pPr>
              <w:spacing w:after="40"/>
            </w:pPr>
            <w:r>
              <w:rPr>
                <w:b w:val="0"/>
                <w:sz w:val="20"/>
              </w:rPr>
              <w:t>Parce qu'aucune procédure n'impose d'analyser l'impact d'un nouvel indice sur les moyens, ni de le diffuser au poste</w:t>
            </w:r>
          </w:p>
        </w:tc>
        <w:tc>
          <w:tcPr>
            <w:tcW w:type="dxa" w:w="3969"/>
            <w:shd w:val="clear" w:color="auto" w:fill="FFFFFF"/>
          </w:tcPr>
          <w:p>
            <w:pPr>
              <w:spacing w:after="40"/>
            </w:pPr>
            <w:r>
              <w:rPr>
                <w:b w:val="0"/>
                <w:sz w:val="20"/>
              </w:rPr>
              <w:t>Aucune pièce. C'est l'information manquante identifiée au temps 1</w:t>
            </w:r>
          </w:p>
        </w:tc>
      </w:tr>
      <w:tr>
        <w:trPr>
          <w:cantSplit/>
        </w:trPr>
        <w:tc>
          <w:tcPr>
            <w:tcW w:type="dxa" w:w="1134"/>
            <w:shd w:val="clear" w:color="auto" w:fill="F5F5F5"/>
          </w:tcPr>
          <w:p>
            <w:pPr>
              <w:spacing w:after="40"/>
            </w:pPr>
            <w:r>
              <w:rPr>
                <w:b w:val="0"/>
                <w:sz w:val="20"/>
              </w:rPr>
              <w:t>Cause racine</w:t>
            </w:r>
          </w:p>
        </w:tc>
        <w:tc>
          <w:tcPr>
            <w:tcW w:type="dxa" w:w="3969"/>
            <w:shd w:val="clear" w:color="auto" w:fill="F5F5F5"/>
          </w:tcPr>
          <w:p>
            <w:pPr>
              <w:spacing w:after="40"/>
            </w:pPr>
            <w:r>
              <w:rPr>
                <w:b w:val="0"/>
                <w:sz w:val="20"/>
              </w:rPr>
              <w:t>Il n'existe pas de processus de gestion des évolutions de plan client, de la réception jusqu'au poste de travail</w:t>
            </w:r>
          </w:p>
        </w:tc>
        <w:tc>
          <w:tcPr>
            <w:tcW w:type="dxa" w:w="3969"/>
            <w:shd w:val="clear" w:color="auto" w:fill="F5F5F5"/>
          </w:tcPr>
          <w:p>
            <w:pPr>
              <w:spacing w:after="40"/>
            </w:pPr>
            <w:r>
              <w:rPr>
                <w:b w:val="0"/>
                <w:sz w:val="20"/>
              </w:rPr>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 second niveau, à ne sortir que si le groupe est en avance</w:t>
            </w:r>
          </w:p>
          <w:p>
            <w:pPr>
              <w:spacing w:after="40"/>
            </w:pPr>
            <w:r>
              <w:rPr>
                <w:b w:val="0"/>
                <w:sz w:val="21"/>
              </w:rPr>
              <w:t>Il y a une deuxième cause, et elle est chez le client. À l'indice C, une cote tolérancée à ± 0,5 mm est référencée sur un trou lui-même toléré à ± 0,5 mm. Les deux incertitudes se cumulent.</w:t>
            </w:r>
          </w:p>
          <w:p>
            <w:pPr>
              <w:spacing w:after="40"/>
            </w:pPr>
            <w:r>
              <w:rPr>
                <w:b/>
                <w:sz w:val="21"/>
              </w:rPr>
              <w:t>Autrement dit : même si MECAPLAN avait appliqué l'indice C dès le premier jour, la cotation resterait fragile. Une cote serrée ne se référence pas sur une référence lâche.</w:t>
            </w:r>
          </w:p>
          <w:p>
            <w:pPr>
              <w:spacing w:after="0"/>
            </w:pPr>
            <w:r>
              <w:rPr>
                <w:b w:val="0"/>
                <w:sz w:val="21"/>
              </w:rPr>
              <w:t>Un groupe qui trouve ça a dépassé le niveau attendu. Ne le provoque pas, mais accueille-le : c'est une vraie remarque de professionnel, et elle donne l'action de retour vers le client.</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piège de cette affaire</w:t>
            </w:r>
          </w:p>
          <w:p>
            <w:pPr>
              <w:spacing w:after="40"/>
            </w:pPr>
            <w:r>
              <w:rPr>
                <w:b w:val="0"/>
                <w:sz w:val="21"/>
              </w:rPr>
              <w:t>Ils vont s'arrêter sur « les méthodes ont mal fait leur travail ». C'est la cause humaine contre laquelle le support FA02 met en garde.</w:t>
            </w:r>
          </w:p>
          <w:p>
            <w:pPr>
              <w:spacing w:after="0"/>
            </w:pPr>
            <w:r>
              <w:rPr>
                <w:b/>
                <w:sz w:val="21"/>
              </w:rPr>
              <w:t>Relance : la personne des méthodes a accusé réception et classé le plan, exactement comme le montre P8, p. 8. Qu'aurait-elle dû faire de plus, et où est-ce écrit ? Il n'y a pas de réponse, et c'est précisément la cause racine.</w:t>
            </w:r>
          </w:p>
        </w:tc>
      </w:tr>
    </w:tbl>
    <w:p>
      <w:pPr>
        <w:spacing w:after="120"/>
      </w:pPr>
    </w:p>
    <w:p>
      <w:pPr>
        <w:pStyle w:val="Titre2"/>
      </w:pPr>
      <w:r>
        <w:rPr>
          <w:b w:val="0"/>
          <w:i w:val="0"/>
        </w:rPr>
        <w:t>Le plan d'actions attendu</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61"/>
        <w:gridCol w:w="4535"/>
        <w:gridCol w:w="3175"/>
      </w:tblGrid>
      <w:tr>
        <w:trPr>
          <w:tblHeader w:val="true"/>
          <w:cantSplit/>
        </w:trPr>
        <w:tc>
          <w:tcPr>
            <w:tcW w:type="dxa" w:w="1361"/>
            <w:shd w:val="clear" w:color="auto" w:fill="1F3864"/>
          </w:tcPr>
          <w:p>
            <w:pPr>
              <w:spacing w:after="40"/>
            </w:pPr>
            <w:r>
              <w:rPr>
                <w:b/>
                <w:color w:val="FFFFFF"/>
                <w:sz w:val="20"/>
              </w:rPr>
              <w:t>Type</w:t>
            </w:r>
          </w:p>
        </w:tc>
        <w:tc>
          <w:tcPr>
            <w:tcW w:type="dxa" w:w="4535"/>
            <w:shd w:val="clear" w:color="auto" w:fill="1F3864"/>
          </w:tcPr>
          <w:p>
            <w:pPr>
              <w:spacing w:after="40"/>
            </w:pPr>
            <w:r>
              <w:rPr>
                <w:b/>
                <w:color w:val="FFFFFF"/>
                <w:sz w:val="20"/>
              </w:rPr>
              <w:t>Action</w:t>
            </w:r>
          </w:p>
        </w:tc>
        <w:tc>
          <w:tcPr>
            <w:tcW w:type="dxa" w:w="3175"/>
            <w:shd w:val="clear" w:color="auto" w:fill="1F3864"/>
          </w:tcPr>
          <w:p>
            <w:pPr>
              <w:spacing w:after="40"/>
            </w:pPr>
            <w:r>
              <w:rPr>
                <w:b/>
                <w:color w:val="FFFFFF"/>
                <w:sz w:val="20"/>
              </w:rPr>
              <w:t>Ce qui la justifie</w:t>
            </w:r>
          </w:p>
        </w:tc>
      </w:tr>
      <w:tr>
        <w:trPr>
          <w:cantSplit/>
        </w:trPr>
        <w:tc>
          <w:tcPr>
            <w:tcW w:type="dxa" w:w="1361"/>
            <w:shd w:val="clear" w:color="auto" w:fill="FFFFFF"/>
          </w:tcPr>
          <w:p>
            <w:pPr>
              <w:spacing w:after="40"/>
            </w:pPr>
            <w:r>
              <w:rPr>
                <w:b w:val="0"/>
                <w:sz w:val="20"/>
              </w:rPr>
              <w:t>Immédiate</w:t>
            </w:r>
          </w:p>
        </w:tc>
        <w:tc>
          <w:tcPr>
            <w:tcW w:type="dxa" w:w="4535"/>
            <w:shd w:val="clear" w:color="auto" w:fill="FFFFFF"/>
          </w:tcPr>
          <w:p>
            <w:pPr>
              <w:spacing w:after="40"/>
            </w:pPr>
            <w:r>
              <w:rPr>
                <w:b w:val="0"/>
                <w:sz w:val="20"/>
              </w:rPr>
              <w:t>Bloquer le solde et le stock. Trier les pièces restantes sur un montage conforme à l'indice C. Répondre au client dans les cinq jours</w:t>
            </w:r>
          </w:p>
        </w:tc>
        <w:tc>
          <w:tcPr>
            <w:tcW w:type="dxa" w:w="3175"/>
            <w:shd w:val="clear" w:color="auto" w:fill="FFFFFF"/>
          </w:tcPr>
          <w:p>
            <w:pPr>
              <w:spacing w:after="40"/>
            </w:pPr>
            <w:r>
              <w:rPr>
                <w:b w:val="0"/>
                <w:sz w:val="20"/>
              </w:rPr>
              <w:t>P1, p. 2, délai de cinq jours ouvrés et blocage du solde</w:t>
            </w:r>
          </w:p>
        </w:tc>
      </w:tr>
      <w:tr>
        <w:trPr>
          <w:cantSplit/>
        </w:trPr>
        <w:tc>
          <w:tcPr>
            <w:tcW w:type="dxa" w:w="1361"/>
            <w:shd w:val="clear" w:color="auto" w:fill="F5F5F5"/>
          </w:tcPr>
          <w:p>
            <w:pPr>
              <w:spacing w:after="40"/>
            </w:pPr>
            <w:r>
              <w:rPr>
                <w:b w:val="0"/>
                <w:sz w:val="20"/>
              </w:rPr>
              <w:t>Corrective</w:t>
            </w:r>
          </w:p>
        </w:tc>
        <w:tc>
          <w:tcPr>
            <w:tcW w:type="dxa" w:w="4535"/>
            <w:shd w:val="clear" w:color="auto" w:fill="F5F5F5"/>
          </w:tcPr>
          <w:p>
            <w:pPr>
              <w:spacing w:after="40"/>
            </w:pPr>
            <w:r>
              <w:rPr>
                <w:b w:val="0"/>
                <w:sz w:val="20"/>
              </w:rPr>
              <w:t>Mettre le montage MU-340 et la gamme GU-340 à l'indice C. Afficher le plan indice C au poste et retirer physiquement l'indice B. Refaire les pièces refusées</w:t>
            </w:r>
          </w:p>
        </w:tc>
        <w:tc>
          <w:tcPr>
            <w:tcW w:type="dxa" w:w="3175"/>
            <w:shd w:val="clear" w:color="auto" w:fill="F5F5F5"/>
          </w:tcPr>
          <w:p>
            <w:pPr>
              <w:spacing w:after="40"/>
            </w:pPr>
            <w:r>
              <w:rPr>
                <w:b w:val="0"/>
                <w:sz w:val="20"/>
              </w:rPr>
              <w:t>P10, p. 9, montage et gamme restés à leur indice de 2024</w:t>
            </w:r>
          </w:p>
        </w:tc>
      </w:tr>
      <w:tr>
        <w:trPr>
          <w:cantSplit/>
        </w:trPr>
        <w:tc>
          <w:tcPr>
            <w:tcW w:type="dxa" w:w="1361"/>
            <w:shd w:val="clear" w:color="auto" w:fill="FFFFFF"/>
          </w:tcPr>
          <w:p>
            <w:pPr>
              <w:spacing w:after="40"/>
            </w:pPr>
            <w:r>
              <w:rPr>
                <w:b w:val="0"/>
                <w:sz w:val="20"/>
              </w:rPr>
              <w:t>Corrective</w:t>
            </w:r>
          </w:p>
        </w:tc>
        <w:tc>
          <w:tcPr>
            <w:tcW w:type="dxa" w:w="4535"/>
            <w:shd w:val="clear" w:color="auto" w:fill="FFFFFF"/>
          </w:tcPr>
          <w:p>
            <w:pPr>
              <w:spacing w:after="40"/>
            </w:pPr>
            <w:r>
              <w:rPr>
                <w:b w:val="0"/>
                <w:sz w:val="20"/>
              </w:rPr>
              <w:t>Reprendre la gamme pour usiner les alésages en appui sur le trou F1, et non plus sur le chant gauche. C'est la seule façon de fabriquer conformément à l'indice C</w:t>
            </w:r>
          </w:p>
        </w:tc>
        <w:tc>
          <w:tcPr>
            <w:tcW w:type="dxa" w:w="3175"/>
            <w:shd w:val="clear" w:color="auto" w:fill="FFFFFF"/>
          </w:tcPr>
          <w:p>
            <w:pPr>
              <w:spacing w:after="40"/>
            </w:pPr>
            <w:r>
              <w:rPr>
                <w:b w:val="0"/>
                <w:sz w:val="20"/>
              </w:rPr>
              <w:t>P11 et P12, p. 10, comparaison des deux origines de cotation</w:t>
            </w:r>
          </w:p>
        </w:tc>
      </w:tr>
      <w:tr>
        <w:trPr>
          <w:cantSplit/>
        </w:trPr>
        <w:tc>
          <w:tcPr>
            <w:tcW w:type="dxa" w:w="1361"/>
            <w:shd w:val="clear" w:color="auto" w:fill="F5F5F5"/>
          </w:tcPr>
          <w:p>
            <w:pPr>
              <w:spacing w:after="40"/>
            </w:pPr>
            <w:r>
              <w:rPr>
                <w:b w:val="0"/>
                <w:sz w:val="20"/>
              </w:rPr>
              <w:t>Vers le client</w:t>
            </w:r>
          </w:p>
        </w:tc>
        <w:tc>
          <w:tcPr>
            <w:tcW w:type="dxa" w:w="4535"/>
            <w:shd w:val="clear" w:color="auto" w:fill="F5F5F5"/>
          </w:tcPr>
          <w:p>
            <w:pPr>
              <w:spacing w:after="40"/>
            </w:pPr>
            <w:r>
              <w:rPr>
                <w:b w:val="0"/>
                <w:sz w:val="20"/>
              </w:rPr>
              <w:t>Signaler que la cotation de l'indice C référence une cote à ± 0,5 mm sur un trou lui-même toléré à ± 0,5 mm. Demander soit un resserrement de la tolérance de F1, soit un élargissement de celle des alésages</w:t>
            </w:r>
          </w:p>
        </w:tc>
        <w:tc>
          <w:tcPr>
            <w:tcW w:type="dxa" w:w="3175"/>
            <w:shd w:val="clear" w:color="auto" w:fill="F5F5F5"/>
          </w:tcPr>
          <w:p>
            <w:pPr>
              <w:spacing w:after="40"/>
            </w:pPr>
            <w:r>
              <w:rPr>
                <w:b w:val="0"/>
                <w:sz w:val="20"/>
              </w:rPr>
              <w:t>P11 et P12, p. 10. Cette action relève du second niveau d'analyse</w:t>
            </w:r>
          </w:p>
        </w:tc>
      </w:tr>
      <w:tr>
        <w:trPr>
          <w:cantSplit/>
        </w:trPr>
        <w:tc>
          <w:tcPr>
            <w:tcW w:type="dxa" w:w="1361"/>
            <w:shd w:val="clear" w:color="auto" w:fill="FFFFFF"/>
          </w:tcPr>
          <w:p>
            <w:pPr>
              <w:spacing w:after="40"/>
            </w:pPr>
            <w:r>
              <w:rPr>
                <w:b w:val="0"/>
                <w:sz w:val="20"/>
              </w:rPr>
              <w:t>Préventive</w:t>
            </w:r>
          </w:p>
        </w:tc>
        <w:tc>
          <w:tcPr>
            <w:tcW w:type="dxa" w:w="4535"/>
            <w:shd w:val="clear" w:color="auto" w:fill="FFFFFF"/>
          </w:tcPr>
          <w:p>
            <w:pPr>
              <w:spacing w:after="40"/>
            </w:pPr>
            <w:r>
              <w:rPr>
                <w:b w:val="0"/>
                <w:sz w:val="20"/>
              </w:rPr>
              <w:t>Créer une procédure de gestion des indices : accusé de réception, analyse d'impact sur les moyens et les gammes, diffusion au poste, retrait de l'ancien indice, enregistrement. Désigner un responsable</w:t>
            </w:r>
          </w:p>
        </w:tc>
        <w:tc>
          <w:tcPr>
            <w:tcW w:type="dxa" w:w="3175"/>
            <w:shd w:val="clear" w:color="auto" w:fill="FFFFFF"/>
          </w:tcPr>
          <w:p>
            <w:pPr>
              <w:spacing w:after="40"/>
            </w:pPr>
            <w:r>
              <w:rPr>
                <w:b w:val="0"/>
                <w:sz w:val="20"/>
              </w:rPr>
              <w:t>P8, p. 8, la chaîne s'arrête au classement</w:t>
            </w:r>
          </w:p>
        </w:tc>
      </w:tr>
      <w:tr>
        <w:trPr>
          <w:cantSplit/>
        </w:trPr>
        <w:tc>
          <w:tcPr>
            <w:tcW w:type="dxa" w:w="1361"/>
            <w:shd w:val="clear" w:color="auto" w:fill="F5F5F5"/>
          </w:tcPr>
          <w:p>
            <w:pPr>
              <w:spacing w:after="40"/>
            </w:pPr>
            <w:r>
              <w:rPr>
                <w:b w:val="0"/>
                <w:sz w:val="20"/>
              </w:rPr>
              <w:t>Capitalisation</w:t>
            </w:r>
          </w:p>
        </w:tc>
        <w:tc>
          <w:tcPr>
            <w:tcW w:type="dxa" w:w="4535"/>
            <w:shd w:val="clear" w:color="auto" w:fill="F5F5F5"/>
          </w:tcPr>
          <w:p>
            <w:pPr>
              <w:spacing w:after="40"/>
            </w:pPr>
            <w:r>
              <w:rPr>
                <w:b w:val="0"/>
                <w:sz w:val="20"/>
              </w:rPr>
              <w:t>Passer en revue les autres références, de ce client et des autres, pour vérifier qu'aucun indice n'est resté au classeur sans être diffusé</w:t>
            </w:r>
          </w:p>
        </w:tc>
        <w:tc>
          <w:tcPr>
            <w:tcW w:type="dxa" w:w="3175"/>
            <w:shd w:val="clear" w:color="auto" w:fill="F5F5F5"/>
          </w:tcPr>
          <w:p>
            <w:pPr>
              <w:spacing w:after="40"/>
            </w:pPr>
            <w:r>
              <w:rPr>
                <w:b w:val="0"/>
                <w:sz w:val="20"/>
              </w:rPr>
              <w:t>P10, p. 9, le dossier technique contient trois indices dont un jamais diffusé</w:t>
            </w:r>
          </w:p>
        </w:tc>
      </w:tr>
    </w:tbl>
    <w:p>
      <w:pPr>
        <w:spacing w:after="120"/>
      </w:pPr>
    </w:p>
    <w:p>
      <w:pPr>
        <w:spacing w:after="120"/>
      </w:pPr>
      <w:r>
        <w:rPr>
          <w:b w:val="0"/>
          <w:i w:val="0"/>
        </w:rPr>
        <w:t>Vérification attendue : contrôler le prochain lot sur un montage indice C avant expédition, et comparer au contrôle client. L'écart doit disparaître.</w:t>
      </w:r>
    </w:p>
    <w:p>
      <w:r>
        <w:br w:type="page"/>
      </w:r>
    </w:p>
    <w:p>
      <w:pPr>
        <w:pStyle w:val="Titre1"/>
      </w:pPr>
      <w:r>
        <w:rPr>
          <w:b w:val="0"/>
          <w:i w:val="0"/>
        </w:rPr>
        <w:t>Corrigé de l'affaire AS2</w:t>
      </w:r>
    </w:p>
    <w:p>
      <w:pPr>
        <w:spacing w:after="120"/>
      </w:pPr>
      <w:r>
        <w:rPr>
          <w:b w:val="0"/>
          <w:i/>
        </w:rPr>
        <w:t>Les onze interventions inutiles chez NORELEC.</w:t>
      </w:r>
    </w:p>
    <w:p>
      <w:pPr>
        <w:pStyle w:val="Titre2"/>
      </w:pPr>
      <w:r>
        <w:rPr>
          <w:b w:val="0"/>
          <w:i w:val="0"/>
        </w:rPr>
        <w:t>Où se trouve quoi</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7"/>
        <w:gridCol w:w="7030"/>
        <w:gridCol w:w="1134"/>
      </w:tblGrid>
      <w:tr>
        <w:trPr>
          <w:tblHeader w:val="true"/>
          <w:cantSplit/>
        </w:trPr>
        <w:tc>
          <w:tcPr>
            <w:tcW w:type="dxa" w:w="907"/>
            <w:shd w:val="clear" w:color="auto" w:fill="1F3864"/>
          </w:tcPr>
          <w:p>
            <w:pPr>
              <w:spacing w:after="40"/>
            </w:pPr>
            <w:r>
              <w:rPr>
                <w:b/>
                <w:color w:val="FFFFFF"/>
                <w:sz w:val="20"/>
              </w:rPr>
              <w:t>Pièce</w:t>
            </w:r>
          </w:p>
        </w:tc>
        <w:tc>
          <w:tcPr>
            <w:tcW w:type="dxa" w:w="7030"/>
            <w:shd w:val="clear" w:color="auto" w:fill="1F3864"/>
          </w:tcPr>
          <w:p>
            <w:pPr>
              <w:spacing w:after="40"/>
            </w:pPr>
            <w:r>
              <w:rPr>
                <w:b/>
                <w:color w:val="FFFFFF"/>
                <w:sz w:val="20"/>
              </w:rPr>
              <w:t>Contenu</w:t>
            </w:r>
          </w:p>
        </w:tc>
        <w:tc>
          <w:tcPr>
            <w:tcW w:type="dxa" w:w="1134"/>
            <w:shd w:val="clear" w:color="auto" w:fill="1F3864"/>
          </w:tcPr>
          <w:p>
            <w:pPr>
              <w:spacing w:after="40"/>
            </w:pPr>
            <w:r>
              <w:rPr>
                <w:b/>
                <w:color w:val="FFFFFF"/>
                <w:sz w:val="20"/>
              </w:rPr>
              <w:t>Page</w:t>
            </w:r>
          </w:p>
        </w:tc>
      </w:tr>
      <w:tr>
        <w:trPr>
          <w:cantSplit/>
        </w:trPr>
        <w:tc>
          <w:tcPr>
            <w:tcW w:type="dxa" w:w="907"/>
            <w:shd w:val="clear" w:color="auto" w:fill="FFFFFF"/>
          </w:tcPr>
          <w:p>
            <w:pPr>
              <w:spacing w:after="40"/>
            </w:pPr>
            <w:r>
              <w:rPr>
                <w:b w:val="0"/>
                <w:sz w:val="20"/>
              </w:rPr>
              <w:t>P1</w:t>
            </w:r>
          </w:p>
        </w:tc>
        <w:tc>
          <w:tcPr>
            <w:tcW w:type="dxa" w:w="7030"/>
            <w:shd w:val="clear" w:color="auto" w:fill="FFFFFF"/>
          </w:tcPr>
          <w:p>
            <w:pPr>
              <w:spacing w:after="40"/>
            </w:pPr>
            <w:r>
              <w:rPr>
                <w:b w:val="0"/>
                <w:sz w:val="20"/>
              </w:rPr>
              <w:t>Courriel du responsable production</w:t>
            </w:r>
          </w:p>
        </w:tc>
        <w:tc>
          <w:tcPr>
            <w:tcW w:type="dxa" w:w="1134"/>
            <w:shd w:val="clear" w:color="auto" w:fill="FFFFFF"/>
          </w:tcPr>
          <w:p>
            <w:pPr>
              <w:spacing w:after="40"/>
            </w:pPr>
            <w:r>
              <w:rPr>
                <w:b w:val="0"/>
                <w:sz w:val="20"/>
              </w:rPr>
              <w:t>2</w:t>
            </w:r>
          </w:p>
        </w:tc>
      </w:tr>
      <w:tr>
        <w:trPr>
          <w:cantSplit/>
        </w:trPr>
        <w:tc>
          <w:tcPr>
            <w:tcW w:type="dxa" w:w="907"/>
            <w:shd w:val="clear" w:color="auto" w:fill="F5F5F5"/>
          </w:tcPr>
          <w:p>
            <w:pPr>
              <w:spacing w:after="40"/>
            </w:pPr>
            <w:r>
              <w:rPr>
                <w:b w:val="0"/>
                <w:sz w:val="20"/>
              </w:rPr>
              <w:t>P2</w:t>
            </w:r>
          </w:p>
        </w:tc>
        <w:tc>
          <w:tcPr>
            <w:tcW w:type="dxa" w:w="7030"/>
            <w:shd w:val="clear" w:color="auto" w:fill="F5F5F5"/>
          </w:tcPr>
          <w:p>
            <w:pPr>
              <w:spacing w:after="40"/>
            </w:pPr>
            <w:r>
              <w:rPr>
                <w:b w:val="0"/>
                <w:sz w:val="20"/>
              </w:rPr>
              <w:t>Réponse du responsable maintenance</w:t>
            </w:r>
          </w:p>
        </w:tc>
        <w:tc>
          <w:tcPr>
            <w:tcW w:type="dxa" w:w="1134"/>
            <w:shd w:val="clear" w:color="auto" w:fill="F5F5F5"/>
          </w:tcPr>
          <w:p>
            <w:pPr>
              <w:spacing w:after="40"/>
            </w:pPr>
            <w:r>
              <w:rPr>
                <w:b w:val="0"/>
                <w:sz w:val="20"/>
              </w:rPr>
              <w:t>2</w:t>
            </w:r>
          </w:p>
        </w:tc>
      </w:tr>
      <w:tr>
        <w:trPr>
          <w:cantSplit/>
        </w:trPr>
        <w:tc>
          <w:tcPr>
            <w:tcW w:type="dxa" w:w="907"/>
            <w:shd w:val="clear" w:color="auto" w:fill="FFFFFF"/>
          </w:tcPr>
          <w:p>
            <w:pPr>
              <w:spacing w:after="40"/>
            </w:pPr>
            <w:r>
              <w:rPr>
                <w:b w:val="0"/>
                <w:sz w:val="20"/>
              </w:rPr>
              <w:t>P3</w:t>
            </w:r>
          </w:p>
        </w:tc>
        <w:tc>
          <w:tcPr>
            <w:tcW w:type="dxa" w:w="7030"/>
            <w:shd w:val="clear" w:color="auto" w:fill="FFFFFF"/>
          </w:tcPr>
          <w:p>
            <w:pPr>
              <w:spacing w:after="40"/>
            </w:pPr>
            <w:r>
              <w:rPr>
                <w:b w:val="0"/>
                <w:sz w:val="20"/>
              </w:rPr>
              <w:t>Extrait GMAO, les onze interventions</w:t>
            </w:r>
          </w:p>
        </w:tc>
        <w:tc>
          <w:tcPr>
            <w:tcW w:type="dxa" w:w="1134"/>
            <w:shd w:val="clear" w:color="auto" w:fill="FFFFFF"/>
          </w:tcPr>
          <w:p>
            <w:pPr>
              <w:spacing w:after="40"/>
            </w:pPr>
            <w:r>
              <w:rPr>
                <w:b w:val="0"/>
                <w:sz w:val="20"/>
              </w:rPr>
              <w:t>3</w:t>
            </w:r>
          </w:p>
        </w:tc>
      </w:tr>
      <w:tr>
        <w:trPr>
          <w:cantSplit/>
        </w:trPr>
        <w:tc>
          <w:tcPr>
            <w:tcW w:type="dxa" w:w="907"/>
            <w:shd w:val="clear" w:color="auto" w:fill="F5F5F5"/>
          </w:tcPr>
          <w:p>
            <w:pPr>
              <w:spacing w:after="40"/>
            </w:pPr>
            <w:r>
              <w:rPr>
                <w:b w:val="0"/>
                <w:sz w:val="20"/>
              </w:rPr>
              <w:t>P4</w:t>
            </w:r>
          </w:p>
        </w:tc>
        <w:tc>
          <w:tcPr>
            <w:tcW w:type="dxa" w:w="7030"/>
            <w:shd w:val="clear" w:color="auto" w:fill="F5F5F5"/>
          </w:tcPr>
          <w:p>
            <w:pPr>
              <w:spacing w:after="40"/>
            </w:pPr>
            <w:r>
              <w:rPr>
                <w:b w:val="0"/>
                <w:sz w:val="20"/>
              </w:rPr>
              <w:t>Relevé des vingt-quatre arrêts, en désordre</w:t>
            </w:r>
          </w:p>
        </w:tc>
        <w:tc>
          <w:tcPr>
            <w:tcW w:type="dxa" w:w="1134"/>
            <w:shd w:val="clear" w:color="auto" w:fill="F5F5F5"/>
          </w:tcPr>
          <w:p>
            <w:pPr>
              <w:spacing w:after="40"/>
            </w:pPr>
            <w:r>
              <w:rPr>
                <w:b w:val="0"/>
                <w:sz w:val="20"/>
              </w:rPr>
              <w:t>4</w:t>
            </w:r>
          </w:p>
        </w:tc>
      </w:tr>
      <w:tr>
        <w:trPr>
          <w:cantSplit/>
        </w:trPr>
        <w:tc>
          <w:tcPr>
            <w:tcW w:type="dxa" w:w="907"/>
            <w:shd w:val="clear" w:color="auto" w:fill="FFFFFF"/>
          </w:tcPr>
          <w:p>
            <w:pPr>
              <w:spacing w:after="40"/>
            </w:pPr>
            <w:r>
              <w:rPr>
                <w:b w:val="0"/>
                <w:sz w:val="20"/>
              </w:rPr>
              <w:t>P5</w:t>
            </w:r>
          </w:p>
        </w:tc>
        <w:tc>
          <w:tcPr>
            <w:tcW w:type="dxa" w:w="7030"/>
            <w:shd w:val="clear" w:color="auto" w:fill="FFFFFF"/>
          </w:tcPr>
          <w:p>
            <w:pPr>
              <w:spacing w:after="40"/>
            </w:pPr>
            <w:r>
              <w:rPr>
                <w:b w:val="0"/>
                <w:sz w:val="20"/>
              </w:rPr>
              <w:t>Relevé de l'enregistreur de pression et mesure ponctuelle AS1 / AS2</w:t>
            </w:r>
          </w:p>
        </w:tc>
        <w:tc>
          <w:tcPr>
            <w:tcW w:type="dxa" w:w="1134"/>
            <w:shd w:val="clear" w:color="auto" w:fill="FFFFFF"/>
          </w:tcPr>
          <w:p>
            <w:pPr>
              <w:spacing w:after="40"/>
            </w:pPr>
            <w:r>
              <w:rPr>
                <w:b w:val="0"/>
                <w:sz w:val="20"/>
              </w:rPr>
              <w:t>5</w:t>
            </w:r>
          </w:p>
        </w:tc>
      </w:tr>
      <w:tr>
        <w:trPr>
          <w:cantSplit/>
        </w:trPr>
        <w:tc>
          <w:tcPr>
            <w:tcW w:type="dxa" w:w="907"/>
            <w:shd w:val="clear" w:color="auto" w:fill="F5F5F5"/>
          </w:tcPr>
          <w:p>
            <w:pPr>
              <w:spacing w:after="40"/>
            </w:pPr>
            <w:r>
              <w:rPr>
                <w:b w:val="0"/>
                <w:sz w:val="20"/>
              </w:rPr>
              <w:t>P6</w:t>
            </w:r>
          </w:p>
        </w:tc>
        <w:tc>
          <w:tcPr>
            <w:tcW w:type="dxa" w:w="7030"/>
            <w:shd w:val="clear" w:color="auto" w:fill="F5F5F5"/>
          </w:tcPr>
          <w:p>
            <w:pPr>
              <w:spacing w:after="40"/>
            </w:pPr>
            <w:r>
              <w:rPr>
                <w:b w:val="0"/>
                <w:sz w:val="20"/>
              </w:rPr>
              <w:t>Fiches techniques des deux machines</w:t>
            </w:r>
          </w:p>
        </w:tc>
        <w:tc>
          <w:tcPr>
            <w:tcW w:type="dxa" w:w="1134"/>
            <w:shd w:val="clear" w:color="auto" w:fill="F5F5F5"/>
          </w:tcPr>
          <w:p>
            <w:pPr>
              <w:spacing w:after="40"/>
            </w:pPr>
            <w:r>
              <w:rPr>
                <w:b w:val="0"/>
                <w:sz w:val="20"/>
              </w:rPr>
              <w:t>5</w:t>
            </w:r>
          </w:p>
        </w:tc>
      </w:tr>
      <w:tr>
        <w:trPr>
          <w:cantSplit/>
        </w:trPr>
        <w:tc>
          <w:tcPr>
            <w:tcW w:type="dxa" w:w="907"/>
            <w:shd w:val="clear" w:color="auto" w:fill="FFFFFF"/>
          </w:tcPr>
          <w:p>
            <w:pPr>
              <w:spacing w:after="40"/>
            </w:pPr>
            <w:r>
              <w:rPr>
                <w:b w:val="0"/>
                <w:sz w:val="20"/>
              </w:rPr>
              <w:t>P7</w:t>
            </w:r>
          </w:p>
        </w:tc>
        <w:tc>
          <w:tcPr>
            <w:tcW w:type="dxa" w:w="7030"/>
            <w:shd w:val="clear" w:color="auto" w:fill="FFFFFF"/>
          </w:tcPr>
          <w:p>
            <w:pPr>
              <w:spacing w:after="40"/>
            </w:pPr>
            <w:r>
              <w:rPr>
                <w:b w:val="0"/>
                <w:sz w:val="20"/>
              </w:rPr>
              <w:t>Schéma du réseau d'air comprimé et distances</w:t>
            </w:r>
          </w:p>
        </w:tc>
        <w:tc>
          <w:tcPr>
            <w:tcW w:type="dxa" w:w="1134"/>
            <w:shd w:val="clear" w:color="auto" w:fill="FFFFFF"/>
          </w:tcPr>
          <w:p>
            <w:pPr>
              <w:spacing w:after="40"/>
            </w:pPr>
            <w:r>
              <w:rPr>
                <w:b w:val="0"/>
                <w:sz w:val="20"/>
              </w:rPr>
              <w:t>6</w:t>
            </w:r>
          </w:p>
        </w:tc>
      </w:tr>
      <w:tr>
        <w:trPr>
          <w:cantSplit/>
        </w:trPr>
        <w:tc>
          <w:tcPr>
            <w:tcW w:type="dxa" w:w="907"/>
            <w:shd w:val="clear" w:color="auto" w:fill="F5F5F5"/>
          </w:tcPr>
          <w:p>
            <w:pPr>
              <w:spacing w:after="40"/>
            </w:pPr>
            <w:r>
              <w:rPr>
                <w:b w:val="0"/>
                <w:sz w:val="20"/>
              </w:rPr>
              <w:t>P8</w:t>
            </w:r>
          </w:p>
        </w:tc>
        <w:tc>
          <w:tcPr>
            <w:tcW w:type="dxa" w:w="7030"/>
            <w:shd w:val="clear" w:color="auto" w:fill="F5F5F5"/>
          </w:tcPr>
          <w:p>
            <w:pPr>
              <w:spacing w:after="40"/>
            </w:pPr>
            <w:r>
              <w:rPr>
                <w:b w:val="0"/>
                <w:sz w:val="20"/>
              </w:rPr>
              <w:t>Mise en service de CP1, courriel et fiche d'équipement</w:t>
            </w:r>
          </w:p>
        </w:tc>
        <w:tc>
          <w:tcPr>
            <w:tcW w:type="dxa" w:w="1134"/>
            <w:shd w:val="clear" w:color="auto" w:fill="F5F5F5"/>
          </w:tcPr>
          <w:p>
            <w:pPr>
              <w:spacing w:after="40"/>
            </w:pPr>
            <w:r>
              <w:rPr>
                <w:b w:val="0"/>
                <w:sz w:val="20"/>
              </w:rPr>
              <w:t>6</w:t>
            </w:r>
          </w:p>
        </w:tc>
      </w:tr>
      <w:tr>
        <w:trPr>
          <w:cantSplit/>
        </w:trPr>
        <w:tc>
          <w:tcPr>
            <w:tcW w:type="dxa" w:w="907"/>
            <w:shd w:val="clear" w:color="auto" w:fill="FFFFFF"/>
          </w:tcPr>
          <w:p>
            <w:pPr>
              <w:spacing w:after="40"/>
            </w:pPr>
            <w:r>
              <w:rPr>
                <w:b w:val="0"/>
                <w:sz w:val="20"/>
              </w:rPr>
              <w:t>P9</w:t>
            </w:r>
          </w:p>
        </w:tc>
        <w:tc>
          <w:tcPr>
            <w:tcW w:type="dxa" w:w="7030"/>
            <w:shd w:val="clear" w:color="auto" w:fill="FFFFFF"/>
          </w:tcPr>
          <w:p>
            <w:pPr>
              <w:spacing w:after="40"/>
            </w:pPr>
            <w:r>
              <w:rPr>
                <w:b w:val="0"/>
                <w:sz w:val="20"/>
              </w:rPr>
              <w:t>Extrait du carnet de production et coûts horaires</w:t>
            </w:r>
          </w:p>
        </w:tc>
        <w:tc>
          <w:tcPr>
            <w:tcW w:type="dxa" w:w="1134"/>
            <w:shd w:val="clear" w:color="auto" w:fill="FFFFFF"/>
          </w:tcPr>
          <w:p>
            <w:pPr>
              <w:spacing w:after="40"/>
            </w:pPr>
            <w:r>
              <w:rPr>
                <w:b w:val="0"/>
                <w:sz w:val="20"/>
              </w:rPr>
              <w:t>7</w:t>
            </w:r>
          </w:p>
        </w:tc>
      </w:tr>
      <w:tr>
        <w:trPr>
          <w:cantSplit/>
        </w:trPr>
        <w:tc>
          <w:tcPr>
            <w:tcW w:type="dxa" w:w="907"/>
            <w:shd w:val="clear" w:color="auto" w:fill="F5F5F5"/>
          </w:tcPr>
          <w:p>
            <w:pPr>
              <w:spacing w:after="40"/>
            </w:pPr>
            <w:r>
              <w:rPr>
                <w:b w:val="0"/>
                <w:sz w:val="20"/>
              </w:rPr>
              <w:t>P10</w:t>
            </w:r>
          </w:p>
        </w:tc>
        <w:tc>
          <w:tcPr>
            <w:tcW w:type="dxa" w:w="7030"/>
            <w:shd w:val="clear" w:color="auto" w:fill="F5F5F5"/>
          </w:tcPr>
          <w:p>
            <w:pPr>
              <w:spacing w:after="40"/>
            </w:pPr>
            <w:r>
              <w:rPr>
                <w:b w:val="0"/>
                <w:sz w:val="20"/>
              </w:rPr>
              <w:t>Note manuscrite du chef d'équipe et extrait du contrat</w:t>
            </w:r>
          </w:p>
        </w:tc>
        <w:tc>
          <w:tcPr>
            <w:tcW w:type="dxa" w:w="1134"/>
            <w:shd w:val="clear" w:color="auto" w:fill="F5F5F5"/>
          </w:tcPr>
          <w:p>
            <w:pPr>
              <w:spacing w:after="40"/>
            </w:pPr>
            <w:r>
              <w:rPr>
                <w:b w:val="0"/>
                <w:sz w:val="20"/>
              </w:rPr>
              <w:t>7</w:t>
            </w:r>
          </w:p>
        </w:tc>
      </w:tr>
    </w:tbl>
    <w:p>
      <w:pPr>
        <w:spacing w:after="120"/>
      </w:pPr>
    </w:p>
    <w:p>
      <w:pPr>
        <w:pStyle w:val="Titre2"/>
      </w:pPr>
      <w:r>
        <w:rPr>
          <w:b w:val="0"/>
          <w:i w:val="0"/>
        </w:rPr>
        <w:t>Temps 1. Le tri</w:t>
      </w:r>
    </w:p>
    <w:p>
      <w:pPr>
        <w:pStyle w:val="Titre3"/>
      </w:pPr>
      <w:r>
        <w:rPr>
          <w:b w:val="0"/>
          <w:i w:val="0"/>
        </w:rPr>
        <w:t>Les faits établis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7370"/>
        <w:gridCol w:w="1701"/>
      </w:tblGrid>
      <w:tr>
        <w:trPr>
          <w:tblHeader w:val="true"/>
          <w:cantSplit/>
        </w:trPr>
        <w:tc>
          <w:tcPr>
            <w:tcW w:type="dxa" w:w="7370"/>
            <w:shd w:val="clear" w:color="auto" w:fill="1F3864"/>
          </w:tcPr>
          <w:p>
            <w:pPr>
              <w:spacing w:after="40"/>
            </w:pPr>
            <w:r>
              <w:rPr>
                <w:b/>
                <w:color w:val="FFFFFF"/>
                <w:sz w:val="20"/>
              </w:rPr>
              <w:t>Fait</w:t>
            </w:r>
          </w:p>
        </w:tc>
        <w:tc>
          <w:tcPr>
            <w:tcW w:type="dxa" w:w="1701"/>
            <w:shd w:val="clear" w:color="auto" w:fill="1F3864"/>
          </w:tcPr>
          <w:p>
            <w:pPr>
              <w:spacing w:after="40"/>
            </w:pPr>
            <w:r>
              <w:rPr>
                <w:b/>
                <w:color w:val="FFFFFF"/>
                <w:sz w:val="20"/>
              </w:rPr>
              <w:t>Référence</w:t>
            </w:r>
          </w:p>
        </w:tc>
      </w:tr>
      <w:tr>
        <w:trPr>
          <w:cantSplit/>
        </w:trPr>
        <w:tc>
          <w:tcPr>
            <w:tcW w:type="dxa" w:w="7370"/>
            <w:shd w:val="clear" w:color="auto" w:fill="FFFFFF"/>
          </w:tcPr>
          <w:p>
            <w:pPr>
              <w:spacing w:after="40"/>
            </w:pPr>
            <w:r>
              <w:rPr>
                <w:b w:val="0"/>
                <w:sz w:val="20"/>
              </w:rPr>
              <w:t>CP1 est réceptionnée le vendredi 17 juillet et entre en production le lundi 20 juillet. Elle est raccordée sur l'antenne principale à 40 m du départ</w:t>
            </w:r>
          </w:p>
        </w:tc>
        <w:tc>
          <w:tcPr>
            <w:tcW w:type="dxa" w:w="1701"/>
            <w:shd w:val="clear" w:color="auto" w:fill="FFFFFF"/>
          </w:tcPr>
          <w:p>
            <w:pPr>
              <w:spacing w:after="40"/>
            </w:pPr>
            <w:r>
              <w:rPr>
                <w:b w:val="0"/>
                <w:sz w:val="20"/>
              </w:rPr>
              <w:t>P8, p. 6</w:t>
            </w:r>
          </w:p>
        </w:tc>
      </w:tr>
      <w:tr>
        <w:trPr>
          <w:cantSplit/>
        </w:trPr>
        <w:tc>
          <w:tcPr>
            <w:tcW w:type="dxa" w:w="7370"/>
            <w:shd w:val="clear" w:color="auto" w:fill="F5F5F5"/>
          </w:tcPr>
          <w:p>
            <w:pPr>
              <w:spacing w:after="40"/>
            </w:pPr>
            <w:r>
              <w:rPr>
                <w:b w:val="0"/>
                <w:sz w:val="20"/>
              </w:rPr>
              <w:t>Les cycles de CP1 sont 9 h 15 à 11 h 15 et 13 h 45 à 15 h 45</w:t>
            </w:r>
          </w:p>
        </w:tc>
        <w:tc>
          <w:tcPr>
            <w:tcW w:type="dxa" w:w="1701"/>
            <w:shd w:val="clear" w:color="auto" w:fill="F5F5F5"/>
          </w:tcPr>
          <w:p>
            <w:pPr>
              <w:spacing w:after="40"/>
            </w:pPr>
            <w:r>
              <w:rPr>
                <w:b w:val="0"/>
                <w:sz w:val="20"/>
              </w:rPr>
              <w:t>P8, p. 6</w:t>
            </w:r>
          </w:p>
        </w:tc>
      </w:tr>
      <w:tr>
        <w:trPr>
          <w:cantSplit/>
        </w:trPr>
        <w:tc>
          <w:tcPr>
            <w:tcW w:type="dxa" w:w="7370"/>
            <w:shd w:val="clear" w:color="auto" w:fill="FFFFFF"/>
          </w:tcPr>
          <w:p>
            <w:pPr>
              <w:spacing w:after="40"/>
            </w:pPr>
            <w:r>
              <w:rPr>
                <w:b w:val="0"/>
                <w:sz w:val="20"/>
              </w:rPr>
              <w:t>CP1 est à l'arrêt le vendredi de 13 h 15 à 16 h 45 pour nettoyage hebdomadaire</w:t>
            </w:r>
          </w:p>
        </w:tc>
        <w:tc>
          <w:tcPr>
            <w:tcW w:type="dxa" w:w="1701"/>
            <w:shd w:val="clear" w:color="auto" w:fill="FFFFFF"/>
          </w:tcPr>
          <w:p>
            <w:pPr>
              <w:spacing w:after="40"/>
            </w:pPr>
            <w:r>
              <w:rPr>
                <w:b w:val="0"/>
                <w:sz w:val="20"/>
              </w:rPr>
              <w:t>P8, p. 6</w:t>
            </w:r>
          </w:p>
        </w:tc>
      </w:tr>
      <w:tr>
        <w:trPr>
          <w:cantSplit/>
        </w:trPr>
        <w:tc>
          <w:tcPr>
            <w:tcW w:type="dxa" w:w="7370"/>
            <w:shd w:val="clear" w:color="auto" w:fill="F5F5F5"/>
          </w:tcPr>
          <w:p>
            <w:pPr>
              <w:spacing w:after="40"/>
            </w:pPr>
            <w:r>
              <w:rPr>
                <w:b w:val="0"/>
                <w:sz w:val="20"/>
              </w:rPr>
              <w:t>Aucune étude de capacité du réseau n'a été demandée</w:t>
            </w:r>
          </w:p>
        </w:tc>
        <w:tc>
          <w:tcPr>
            <w:tcW w:type="dxa" w:w="1701"/>
            <w:shd w:val="clear" w:color="auto" w:fill="F5F5F5"/>
          </w:tcPr>
          <w:p>
            <w:pPr>
              <w:spacing w:after="40"/>
            </w:pPr>
            <w:r>
              <w:rPr>
                <w:b w:val="0"/>
                <w:sz w:val="20"/>
              </w:rPr>
              <w:t>P8, p. 6</w:t>
            </w:r>
          </w:p>
        </w:tc>
      </w:tr>
      <w:tr>
        <w:trPr>
          <w:cantSplit/>
        </w:trPr>
        <w:tc>
          <w:tcPr>
            <w:tcW w:type="dxa" w:w="7370"/>
            <w:shd w:val="clear" w:color="auto" w:fill="FFFFFF"/>
          </w:tcPr>
          <w:p>
            <w:pPr>
              <w:spacing w:after="40"/>
            </w:pPr>
            <w:r>
              <w:rPr>
                <w:b w:val="0"/>
                <w:sz w:val="20"/>
              </w:rPr>
              <w:t>Vingt-quatre arrêts d'AS2 entre le 20 juillet et le 28 août, tous dans les deux mêmes plages horaires</w:t>
            </w:r>
          </w:p>
        </w:tc>
        <w:tc>
          <w:tcPr>
            <w:tcW w:type="dxa" w:w="1701"/>
            <w:shd w:val="clear" w:color="auto" w:fill="FFFFFF"/>
          </w:tcPr>
          <w:p>
            <w:pPr>
              <w:spacing w:after="40"/>
            </w:pPr>
            <w:r>
              <w:rPr>
                <w:b w:val="0"/>
                <w:sz w:val="20"/>
              </w:rPr>
              <w:t>P4, p. 4</w:t>
            </w:r>
          </w:p>
        </w:tc>
      </w:tr>
      <w:tr>
        <w:trPr>
          <w:cantSplit/>
        </w:trPr>
        <w:tc>
          <w:tcPr>
            <w:tcW w:type="dxa" w:w="7370"/>
            <w:shd w:val="clear" w:color="auto" w:fill="F5F5F5"/>
          </w:tcPr>
          <w:p>
            <w:pPr>
              <w:spacing w:after="40"/>
            </w:pPr>
            <w:r>
              <w:rPr>
                <w:b w:val="0"/>
                <w:sz w:val="20"/>
              </w:rPr>
              <w:t>Aucun arrêt le vendredi après-midi, aucun pendant la fermeture des semaines 32 et 33</w:t>
            </w:r>
          </w:p>
        </w:tc>
        <w:tc>
          <w:tcPr>
            <w:tcW w:type="dxa" w:w="1701"/>
            <w:shd w:val="clear" w:color="auto" w:fill="F5F5F5"/>
          </w:tcPr>
          <w:p>
            <w:pPr>
              <w:spacing w:after="40"/>
            </w:pPr>
            <w:r>
              <w:rPr>
                <w:b w:val="0"/>
                <w:sz w:val="20"/>
              </w:rPr>
              <w:t>P4, p. 4 croisé avec P9, p. 7</w:t>
            </w:r>
          </w:p>
        </w:tc>
      </w:tr>
      <w:tr>
        <w:trPr>
          <w:cantSplit/>
        </w:trPr>
        <w:tc>
          <w:tcPr>
            <w:tcW w:type="dxa" w:w="7370"/>
            <w:shd w:val="clear" w:color="auto" w:fill="FFFFFF"/>
          </w:tcPr>
          <w:p>
            <w:pPr>
              <w:spacing w:after="40"/>
            </w:pPr>
            <w:r>
              <w:rPr>
                <w:b w:val="0"/>
                <w:sz w:val="20"/>
              </w:rPr>
              <w:t>Onze interventions, aucune pièce déposée ne présentait de défaut au test</w:t>
            </w:r>
          </w:p>
        </w:tc>
        <w:tc>
          <w:tcPr>
            <w:tcW w:type="dxa" w:w="1701"/>
            <w:shd w:val="clear" w:color="auto" w:fill="FFFFFF"/>
          </w:tcPr>
          <w:p>
            <w:pPr>
              <w:spacing w:after="40"/>
            </w:pPr>
            <w:r>
              <w:rPr>
                <w:b w:val="0"/>
                <w:sz w:val="20"/>
              </w:rPr>
              <w:t>P3, p. 3</w:t>
            </w:r>
          </w:p>
        </w:tc>
      </w:tr>
      <w:tr>
        <w:trPr>
          <w:cantSplit/>
        </w:trPr>
        <w:tc>
          <w:tcPr>
            <w:tcW w:type="dxa" w:w="7370"/>
            <w:shd w:val="clear" w:color="auto" w:fill="F5F5F5"/>
          </w:tcPr>
          <w:p>
            <w:pPr>
              <w:spacing w:after="40"/>
            </w:pPr>
            <w:r>
              <w:rPr>
                <w:b w:val="0"/>
                <w:sz w:val="20"/>
              </w:rPr>
              <w:t>Pression au piquage AS2 : 5,3 à 5,4 bar pendant les deux plages, 6,1 à 6,6 bar en dehors</w:t>
            </w:r>
          </w:p>
        </w:tc>
        <w:tc>
          <w:tcPr>
            <w:tcW w:type="dxa" w:w="1701"/>
            <w:shd w:val="clear" w:color="auto" w:fill="F5F5F5"/>
          </w:tcPr>
          <w:p>
            <w:pPr>
              <w:spacing w:after="40"/>
            </w:pPr>
            <w:r>
              <w:rPr>
                <w:b w:val="0"/>
                <w:sz w:val="20"/>
              </w:rPr>
              <w:t>P5, p. 5</w:t>
            </w:r>
          </w:p>
        </w:tc>
      </w:tr>
      <w:tr>
        <w:trPr>
          <w:cantSplit/>
        </w:trPr>
        <w:tc>
          <w:tcPr>
            <w:tcW w:type="dxa" w:w="7370"/>
            <w:shd w:val="clear" w:color="auto" w:fill="FFFFFF"/>
          </w:tcPr>
          <w:p>
            <w:pPr>
              <w:spacing w:after="40"/>
            </w:pPr>
            <w:r>
              <w:rPr>
                <w:b w:val="0"/>
                <w:sz w:val="20"/>
              </w:rPr>
              <w:t>Le 26 août à 10 h 05 : 5,9 bar au piquage AS1, 5,3 bar au piquage AS2</w:t>
            </w:r>
          </w:p>
        </w:tc>
        <w:tc>
          <w:tcPr>
            <w:tcW w:type="dxa" w:w="1701"/>
            <w:shd w:val="clear" w:color="auto" w:fill="FFFFFF"/>
          </w:tcPr>
          <w:p>
            <w:pPr>
              <w:spacing w:after="40"/>
            </w:pPr>
            <w:r>
              <w:rPr>
                <w:b w:val="0"/>
                <w:sz w:val="20"/>
              </w:rPr>
              <w:t>P5, p. 5</w:t>
            </w:r>
          </w:p>
        </w:tc>
      </w:tr>
      <w:tr>
        <w:trPr>
          <w:cantSplit/>
        </w:trPr>
        <w:tc>
          <w:tcPr>
            <w:tcW w:type="dxa" w:w="7370"/>
            <w:shd w:val="clear" w:color="auto" w:fill="F5F5F5"/>
          </w:tcPr>
          <w:p>
            <w:pPr>
              <w:spacing w:after="40"/>
            </w:pPr>
            <w:r>
              <w:rPr>
                <w:b w:val="0"/>
                <w:sz w:val="20"/>
              </w:rPr>
              <w:t>Seuil du pressostat des deux machines : 5,5 bar. AS1 n'a connu aucun arrêt depuis 2021</w:t>
            </w:r>
          </w:p>
        </w:tc>
        <w:tc>
          <w:tcPr>
            <w:tcW w:type="dxa" w:w="1701"/>
            <w:shd w:val="clear" w:color="auto" w:fill="F5F5F5"/>
          </w:tcPr>
          <w:p>
            <w:pPr>
              <w:spacing w:after="40"/>
            </w:pPr>
            <w:r>
              <w:rPr>
                <w:b w:val="0"/>
                <w:sz w:val="20"/>
              </w:rPr>
              <w:t>P6, p. 5</w:t>
            </w:r>
          </w:p>
        </w:tc>
      </w:tr>
      <w:tr>
        <w:trPr>
          <w:cantSplit/>
        </w:trPr>
        <w:tc>
          <w:tcPr>
            <w:tcW w:type="dxa" w:w="7370"/>
            <w:shd w:val="clear" w:color="auto" w:fill="FFFFFF"/>
          </w:tcPr>
          <w:p>
            <w:pPr>
              <w:spacing w:after="40"/>
            </w:pPr>
            <w:r>
              <w:rPr>
                <w:b w:val="0"/>
                <w:sz w:val="20"/>
              </w:rPr>
              <w:t>AS1 est à 15 m du départ, CP1 à 40 m, AS2 à 95 m</w:t>
            </w:r>
          </w:p>
        </w:tc>
        <w:tc>
          <w:tcPr>
            <w:tcW w:type="dxa" w:w="1701"/>
            <w:shd w:val="clear" w:color="auto" w:fill="FFFFFF"/>
          </w:tcPr>
          <w:p>
            <w:pPr>
              <w:spacing w:after="40"/>
            </w:pPr>
            <w:r>
              <w:rPr>
                <w:b w:val="0"/>
                <w:sz w:val="20"/>
              </w:rPr>
              <w:t>P7, p. 6</w:t>
            </w:r>
          </w:p>
        </w:tc>
      </w:tr>
      <w:tr>
        <w:trPr>
          <w:cantSplit/>
        </w:trPr>
        <w:tc>
          <w:tcPr>
            <w:tcW w:type="dxa" w:w="7370"/>
            <w:shd w:val="clear" w:color="auto" w:fill="F5F5F5"/>
          </w:tcPr>
          <w:p>
            <w:pPr>
              <w:spacing w:after="40"/>
            </w:pPr>
            <w:r>
              <w:rPr>
                <w:b w:val="0"/>
                <w:sz w:val="20"/>
              </w:rPr>
              <w:t>Le compresseur est inchangé depuis 2019, contrôle de mai 2026 conforme</w:t>
            </w:r>
          </w:p>
        </w:tc>
        <w:tc>
          <w:tcPr>
            <w:tcW w:type="dxa" w:w="1701"/>
            <w:shd w:val="clear" w:color="auto" w:fill="F5F5F5"/>
          </w:tcPr>
          <w:p>
            <w:pPr>
              <w:spacing w:after="40"/>
            </w:pPr>
            <w:r>
              <w:rPr>
                <w:b w:val="0"/>
                <w:sz w:val="20"/>
              </w:rPr>
              <w:t>P7, p. 6</w:t>
            </w:r>
          </w:p>
        </w:tc>
      </w:tr>
      <w:tr>
        <w:trPr>
          <w:cantSplit/>
        </w:trPr>
        <w:tc>
          <w:tcPr>
            <w:tcW w:type="dxa" w:w="7370"/>
            <w:shd w:val="clear" w:color="auto" w:fill="FFFFFF"/>
          </w:tcPr>
          <w:p>
            <w:pPr>
              <w:spacing w:after="40"/>
            </w:pPr>
            <w:r>
              <w:rPr>
                <w:b w:val="0"/>
                <w:sz w:val="20"/>
              </w:rPr>
              <w:t>Le contrat de maintenance ne couvre pas le réseau en aval du départ général</w:t>
            </w:r>
          </w:p>
        </w:tc>
        <w:tc>
          <w:tcPr>
            <w:tcW w:type="dxa" w:w="1701"/>
            <w:shd w:val="clear" w:color="auto" w:fill="FFFFFF"/>
          </w:tcPr>
          <w:p>
            <w:pPr>
              <w:spacing w:after="40"/>
            </w:pPr>
            <w:r>
              <w:rPr>
                <w:b w:val="0"/>
                <w:sz w:val="20"/>
              </w:rPr>
              <w:t>P10, p. 7</w:t>
            </w:r>
          </w:p>
        </w:tc>
      </w:tr>
      <w:tr>
        <w:trPr>
          <w:cantSplit/>
        </w:trPr>
        <w:tc>
          <w:tcPr>
            <w:tcW w:type="dxa" w:w="7370"/>
            <w:shd w:val="clear" w:color="auto" w:fill="F5F5F5"/>
          </w:tcPr>
          <w:p>
            <w:pPr>
              <w:spacing w:after="40"/>
            </w:pPr>
            <w:r>
              <w:rPr>
                <w:b w:val="0"/>
                <w:sz w:val="20"/>
              </w:rPr>
              <w:t>Aucun changement de série, de cadence ni d'effectif sur la période</w:t>
            </w:r>
          </w:p>
        </w:tc>
        <w:tc>
          <w:tcPr>
            <w:tcW w:type="dxa" w:w="1701"/>
            <w:shd w:val="clear" w:color="auto" w:fill="F5F5F5"/>
          </w:tcPr>
          <w:p>
            <w:pPr>
              <w:spacing w:after="40"/>
            </w:pPr>
            <w:r>
              <w:rPr>
                <w:b w:val="0"/>
                <w:sz w:val="20"/>
              </w:rPr>
              <w:t>P9, p. 7</w:t>
            </w:r>
          </w:p>
        </w:tc>
      </w:tr>
      <w:tr>
        <w:trPr>
          <w:cantSplit/>
        </w:trPr>
        <w:tc>
          <w:tcPr>
            <w:tcW w:type="dxa" w:w="7370"/>
            <w:shd w:val="clear" w:color="auto" w:fill="FFFFFF"/>
          </w:tcPr>
          <w:p>
            <w:pPr>
              <w:spacing w:after="40"/>
            </w:pPr>
            <w:r>
              <w:rPr>
                <w:b w:val="0"/>
                <w:sz w:val="20"/>
              </w:rPr>
              <w:t>Coûts retenus : 180 euros de l'heure d'immobilisation, 45 euros de l'heure de technicien</w:t>
            </w:r>
          </w:p>
        </w:tc>
        <w:tc>
          <w:tcPr>
            <w:tcW w:type="dxa" w:w="1701"/>
            <w:shd w:val="clear" w:color="auto" w:fill="FFFFFF"/>
          </w:tcPr>
          <w:p>
            <w:pPr>
              <w:spacing w:after="40"/>
            </w:pPr>
            <w:r>
              <w:rPr>
                <w:b w:val="0"/>
                <w:sz w:val="20"/>
              </w:rPr>
              <w:t>P9, p. 7</w:t>
            </w:r>
          </w:p>
        </w:tc>
      </w:tr>
      <w:tr>
        <w:trPr>
          <w:cantSplit/>
        </w:trPr>
        <w:tc>
          <w:tcPr>
            <w:tcW w:type="dxa" w:w="7370"/>
            <w:shd w:val="clear" w:color="auto" w:fill="F5F5F5"/>
          </w:tcPr>
          <w:p>
            <w:pPr>
              <w:spacing w:after="40"/>
            </w:pPr>
            <w:r>
              <w:rPr>
                <w:b w:val="0"/>
                <w:sz w:val="20"/>
              </w:rPr>
              <w:t>Prix des pièces : pressostat 210 euros, électrovanne 165 euros</w:t>
            </w:r>
          </w:p>
        </w:tc>
        <w:tc>
          <w:tcPr>
            <w:tcW w:type="dxa" w:w="1701"/>
            <w:shd w:val="clear" w:color="auto" w:fill="F5F5F5"/>
          </w:tcPr>
          <w:p>
            <w:pPr>
              <w:spacing w:after="40"/>
            </w:pPr>
            <w:r>
              <w:rPr>
                <w:b w:val="0"/>
                <w:sz w:val="20"/>
              </w:rPr>
              <w:t>P3, p. 3</w:t>
            </w:r>
          </w:p>
        </w:tc>
      </w:tr>
    </w:tbl>
    <w:p>
      <w:pPr>
        <w:spacing w:after="120"/>
      </w:pPr>
    </w:p>
    <w:p>
      <w:pPr>
        <w:pStyle w:val="Titre3"/>
      </w:pPr>
      <w:r>
        <w:rPr>
          <w:b w:val="0"/>
          <w:i w:val="0"/>
        </w:rPr>
        <w:t>Les opinions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443"/>
        <w:gridCol w:w="2154"/>
        <w:gridCol w:w="1474"/>
      </w:tblGrid>
      <w:tr>
        <w:trPr>
          <w:tblHeader w:val="true"/>
          <w:cantSplit/>
        </w:trPr>
        <w:tc>
          <w:tcPr>
            <w:tcW w:type="dxa" w:w="5443"/>
            <w:shd w:val="clear" w:color="auto" w:fill="1F3864"/>
          </w:tcPr>
          <w:p>
            <w:pPr>
              <w:spacing w:after="40"/>
            </w:pPr>
            <w:r>
              <w:rPr>
                <w:b/>
                <w:color w:val="FFFFFF"/>
                <w:sz w:val="20"/>
              </w:rPr>
              <w:t>Ce qui est affirmé</w:t>
            </w:r>
          </w:p>
        </w:tc>
        <w:tc>
          <w:tcPr>
            <w:tcW w:type="dxa" w:w="2154"/>
            <w:shd w:val="clear" w:color="auto" w:fill="1F3864"/>
          </w:tcPr>
          <w:p>
            <w:pPr>
              <w:spacing w:after="40"/>
            </w:pPr>
            <w:r>
              <w:rPr>
                <w:b/>
                <w:color w:val="FFFFFF"/>
                <w:sz w:val="20"/>
              </w:rPr>
              <w:t>Par qui</w:t>
            </w:r>
          </w:p>
        </w:tc>
        <w:tc>
          <w:tcPr>
            <w:tcW w:type="dxa" w:w="1474"/>
            <w:shd w:val="clear" w:color="auto" w:fill="1F3864"/>
          </w:tcPr>
          <w:p>
            <w:pPr>
              <w:spacing w:after="40"/>
            </w:pPr>
            <w:r>
              <w:rPr>
                <w:b/>
                <w:color w:val="FFFFFF"/>
                <w:sz w:val="20"/>
              </w:rPr>
              <w:t>Référence</w:t>
            </w:r>
          </w:p>
        </w:tc>
      </w:tr>
      <w:tr>
        <w:trPr>
          <w:cantSplit/>
        </w:trPr>
        <w:tc>
          <w:tcPr>
            <w:tcW w:type="dxa" w:w="5443"/>
            <w:shd w:val="clear" w:color="auto" w:fill="FFFFFF"/>
          </w:tcPr>
          <w:p>
            <w:pPr>
              <w:spacing w:after="40"/>
            </w:pPr>
            <w:r>
              <w:rPr>
                <w:b w:val="0"/>
                <w:sz w:val="20"/>
              </w:rPr>
              <w:t>« À un moment il faut se demander s'ils cherchent au bon endroit »</w:t>
            </w:r>
          </w:p>
        </w:tc>
        <w:tc>
          <w:tcPr>
            <w:tcW w:type="dxa" w:w="2154"/>
            <w:shd w:val="clear" w:color="auto" w:fill="FFFFFF"/>
          </w:tcPr>
          <w:p>
            <w:pPr>
              <w:spacing w:after="40"/>
            </w:pPr>
            <w:r>
              <w:rPr>
                <w:b w:val="0"/>
                <w:sz w:val="20"/>
              </w:rPr>
              <w:t>Responsable production</w:t>
            </w:r>
          </w:p>
        </w:tc>
        <w:tc>
          <w:tcPr>
            <w:tcW w:type="dxa" w:w="1474"/>
            <w:shd w:val="clear" w:color="auto" w:fill="FFFFFF"/>
          </w:tcPr>
          <w:p>
            <w:pPr>
              <w:spacing w:after="40"/>
            </w:pPr>
            <w:r>
              <w:rPr>
                <w:b w:val="0"/>
                <w:sz w:val="20"/>
              </w:rPr>
              <w:t>P1, p. 2</w:t>
            </w:r>
          </w:p>
        </w:tc>
      </w:tr>
      <w:tr>
        <w:trPr>
          <w:cantSplit/>
        </w:trPr>
        <w:tc>
          <w:tcPr>
            <w:tcW w:type="dxa" w:w="5443"/>
            <w:shd w:val="clear" w:color="auto" w:fill="F5F5F5"/>
          </w:tcPr>
          <w:p>
            <w:pPr>
              <w:spacing w:after="40"/>
            </w:pPr>
            <w:r>
              <w:rPr>
                <w:b w:val="0"/>
                <w:sz w:val="20"/>
              </w:rPr>
              <w:t>« Il ne faut pas remplacer cette machine ? »</w:t>
            </w:r>
          </w:p>
        </w:tc>
        <w:tc>
          <w:tcPr>
            <w:tcW w:type="dxa" w:w="2154"/>
            <w:shd w:val="clear" w:color="auto" w:fill="F5F5F5"/>
          </w:tcPr>
          <w:p>
            <w:pPr>
              <w:spacing w:after="40"/>
            </w:pPr>
            <w:r>
              <w:rPr>
                <w:b w:val="0"/>
                <w:sz w:val="20"/>
              </w:rPr>
              <w:t>Responsable production</w:t>
            </w:r>
          </w:p>
        </w:tc>
        <w:tc>
          <w:tcPr>
            <w:tcW w:type="dxa" w:w="1474"/>
            <w:shd w:val="clear" w:color="auto" w:fill="F5F5F5"/>
          </w:tcPr>
          <w:p>
            <w:pPr>
              <w:spacing w:after="40"/>
            </w:pPr>
            <w:r>
              <w:rPr>
                <w:b w:val="0"/>
                <w:sz w:val="20"/>
              </w:rPr>
              <w:t>P1, p. 2</w:t>
            </w:r>
          </w:p>
        </w:tc>
      </w:tr>
      <w:tr>
        <w:trPr>
          <w:cantSplit/>
        </w:trPr>
        <w:tc>
          <w:tcPr>
            <w:tcW w:type="dxa" w:w="5443"/>
            <w:shd w:val="clear" w:color="auto" w:fill="FFFFFF"/>
          </w:tcPr>
          <w:p>
            <w:pPr>
              <w:spacing w:after="40"/>
            </w:pPr>
            <w:r>
              <w:rPr>
                <w:b w:val="0"/>
                <w:sz w:val="20"/>
              </w:rPr>
              <w:t>« Je finis par me demander s'il n'y a pas une fausse manœuvre côté opérateurs »</w:t>
            </w:r>
          </w:p>
        </w:tc>
        <w:tc>
          <w:tcPr>
            <w:tcW w:type="dxa" w:w="2154"/>
            <w:shd w:val="clear" w:color="auto" w:fill="FFFFFF"/>
          </w:tcPr>
          <w:p>
            <w:pPr>
              <w:spacing w:after="40"/>
            </w:pPr>
            <w:r>
              <w:rPr>
                <w:b w:val="0"/>
                <w:sz w:val="20"/>
              </w:rPr>
              <w:t>Responsable maintenance</w:t>
            </w:r>
          </w:p>
        </w:tc>
        <w:tc>
          <w:tcPr>
            <w:tcW w:type="dxa" w:w="1474"/>
            <w:shd w:val="clear" w:color="auto" w:fill="FFFFFF"/>
          </w:tcPr>
          <w:p>
            <w:pPr>
              <w:spacing w:after="40"/>
            </w:pPr>
            <w:r>
              <w:rPr>
                <w:b w:val="0"/>
                <w:sz w:val="20"/>
              </w:rPr>
              <w:t>P2, p. 2</w:t>
            </w:r>
          </w:p>
        </w:tc>
      </w:tr>
      <w:tr>
        <w:trPr>
          <w:cantSplit/>
        </w:trPr>
        <w:tc>
          <w:tcPr>
            <w:tcW w:type="dxa" w:w="5443"/>
            <w:shd w:val="clear" w:color="auto" w:fill="F5F5F5"/>
          </w:tcPr>
          <w:p>
            <w:pPr>
              <w:spacing w:after="40"/>
            </w:pPr>
            <w:r>
              <w:rPr>
                <w:b w:val="0"/>
                <w:sz w:val="20"/>
              </w:rPr>
              <w:t>« On ne peut pas réparer quelque chose qui n'existe pas »</w:t>
            </w:r>
          </w:p>
        </w:tc>
        <w:tc>
          <w:tcPr>
            <w:tcW w:type="dxa" w:w="2154"/>
            <w:shd w:val="clear" w:color="auto" w:fill="F5F5F5"/>
          </w:tcPr>
          <w:p>
            <w:pPr>
              <w:spacing w:after="40"/>
            </w:pPr>
            <w:r>
              <w:rPr>
                <w:b w:val="0"/>
                <w:sz w:val="20"/>
              </w:rPr>
              <w:t>Responsable maintenance</w:t>
            </w:r>
          </w:p>
        </w:tc>
        <w:tc>
          <w:tcPr>
            <w:tcW w:type="dxa" w:w="1474"/>
            <w:shd w:val="clear" w:color="auto" w:fill="F5F5F5"/>
          </w:tcPr>
          <w:p>
            <w:pPr>
              <w:spacing w:after="40"/>
            </w:pPr>
            <w:r>
              <w:rPr>
                <w:b w:val="0"/>
                <w:sz w:val="20"/>
              </w:rPr>
              <w:t>P2, p. 2</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Un cas limite à leur soumettre, et il vaut le détour</w:t>
            </w:r>
          </w:p>
          <w:p>
            <w:pPr>
              <w:spacing w:after="40"/>
            </w:pPr>
            <w:r>
              <w:rPr>
                <w:b w:val="0"/>
                <w:sz w:val="21"/>
              </w:rPr>
              <w:t>« Aucune pièce déposée ne présentait le moindre défaut » apparaît deux fois : dans le courriel du responsable maintenance (P2, p. 2) et dans la colonne « constat » de la GMAO (P3, p. 3).</w:t>
            </w:r>
          </w:p>
          <w:p>
            <w:pPr>
              <w:spacing w:after="0"/>
            </w:pPr>
            <w:r>
              <w:rPr>
                <w:b/>
                <w:sz w:val="21"/>
              </w:rPr>
              <w:t>La même affirmation est une opinion dans le premier document et un fait dans le second, parce que la GMAO l'enregistre après test, ligne par ligne. Un fait n'est pas une phrase, c'est une phrase adossée à une trace.</w:t>
            </w:r>
          </w:p>
        </w:tc>
      </w:tr>
    </w:tbl>
    <w:p>
      <w:pPr>
        <w:spacing w:after="120"/>
      </w:pPr>
    </w:p>
    <w:p>
      <w:pPr>
        <w:pStyle w:val="Titre3"/>
      </w:pPr>
      <w:r>
        <w:rPr>
          <w:b w:val="0"/>
          <w:i w:val="0"/>
        </w:rPr>
        <w:t>Les hypothèses, et d'où elles viennent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08"/>
        <w:gridCol w:w="4876"/>
        <w:gridCol w:w="1587"/>
      </w:tblGrid>
      <w:tr>
        <w:trPr>
          <w:tblHeader w:val="true"/>
          <w:cantSplit/>
        </w:trPr>
        <w:tc>
          <w:tcPr>
            <w:tcW w:type="dxa" w:w="2608"/>
            <w:shd w:val="clear" w:color="auto" w:fill="1F3864"/>
          </w:tcPr>
          <w:p>
            <w:pPr>
              <w:spacing w:after="40"/>
            </w:pPr>
            <w:r>
              <w:rPr>
                <w:b/>
                <w:color w:val="FFFFFF"/>
                <w:sz w:val="20"/>
              </w:rPr>
              <w:t>Hypothèse</w:t>
            </w:r>
          </w:p>
        </w:tc>
        <w:tc>
          <w:tcPr>
            <w:tcW w:type="dxa" w:w="4876"/>
            <w:shd w:val="clear" w:color="auto" w:fill="1F3864"/>
          </w:tcPr>
          <w:p>
            <w:pPr>
              <w:spacing w:after="40"/>
            </w:pPr>
            <w:r>
              <w:rPr>
                <w:b/>
                <w:color w:val="FFFFFF"/>
                <w:sz w:val="20"/>
              </w:rPr>
              <w:t>Elle provient de</w:t>
            </w:r>
          </w:p>
        </w:tc>
        <w:tc>
          <w:tcPr>
            <w:tcW w:type="dxa" w:w="1587"/>
            <w:shd w:val="clear" w:color="auto" w:fill="1F3864"/>
          </w:tcPr>
          <w:p>
            <w:pPr>
              <w:spacing w:after="40"/>
            </w:pPr>
            <w:r>
              <w:rPr>
                <w:b/>
                <w:color w:val="FFFFFF"/>
                <w:sz w:val="20"/>
              </w:rPr>
              <w:t>Référence</w:t>
            </w:r>
          </w:p>
        </w:tc>
      </w:tr>
      <w:tr>
        <w:trPr>
          <w:cantSplit/>
        </w:trPr>
        <w:tc>
          <w:tcPr>
            <w:tcW w:type="dxa" w:w="2608"/>
            <w:shd w:val="clear" w:color="auto" w:fill="FFFFFF"/>
          </w:tcPr>
          <w:p>
            <w:pPr>
              <w:spacing w:after="40"/>
            </w:pPr>
            <w:r>
              <w:rPr>
                <w:b w:val="0"/>
                <w:sz w:val="20"/>
              </w:rPr>
              <w:t>Pressostat défectueux</w:t>
            </w:r>
          </w:p>
        </w:tc>
        <w:tc>
          <w:tcPr>
            <w:tcW w:type="dxa" w:w="4876"/>
            <w:shd w:val="clear" w:color="auto" w:fill="FFFFFF"/>
          </w:tcPr>
          <w:p>
            <w:pPr>
              <w:spacing w:after="40"/>
            </w:pPr>
            <w:r>
              <w:rPr>
                <w:b w:val="0"/>
                <w:sz w:val="20"/>
              </w:rPr>
              <w:t>Les interventions 1 et 6, remplacements successifs</w:t>
            </w:r>
          </w:p>
        </w:tc>
        <w:tc>
          <w:tcPr>
            <w:tcW w:type="dxa" w:w="1587"/>
            <w:shd w:val="clear" w:color="auto" w:fill="FFFFFF"/>
          </w:tcPr>
          <w:p>
            <w:pPr>
              <w:spacing w:after="40"/>
            </w:pPr>
            <w:r>
              <w:rPr>
                <w:b w:val="0"/>
                <w:sz w:val="20"/>
              </w:rPr>
              <w:t>P3, p. 3</w:t>
            </w:r>
          </w:p>
        </w:tc>
      </w:tr>
      <w:tr>
        <w:trPr>
          <w:cantSplit/>
        </w:trPr>
        <w:tc>
          <w:tcPr>
            <w:tcW w:type="dxa" w:w="2608"/>
            <w:shd w:val="clear" w:color="auto" w:fill="F5F5F5"/>
          </w:tcPr>
          <w:p>
            <w:pPr>
              <w:spacing w:after="40"/>
            </w:pPr>
            <w:r>
              <w:rPr>
                <w:b w:val="0"/>
                <w:sz w:val="20"/>
              </w:rPr>
              <w:t>Électrovanne défectueuse</w:t>
            </w:r>
          </w:p>
        </w:tc>
        <w:tc>
          <w:tcPr>
            <w:tcW w:type="dxa" w:w="4876"/>
            <w:shd w:val="clear" w:color="auto" w:fill="F5F5F5"/>
          </w:tcPr>
          <w:p>
            <w:pPr>
              <w:spacing w:after="40"/>
            </w:pPr>
            <w:r>
              <w:rPr>
                <w:b w:val="0"/>
                <w:sz w:val="20"/>
              </w:rPr>
              <w:t>Les interventions 3, 7 et 8</w:t>
            </w:r>
          </w:p>
        </w:tc>
        <w:tc>
          <w:tcPr>
            <w:tcW w:type="dxa" w:w="1587"/>
            <w:shd w:val="clear" w:color="auto" w:fill="F5F5F5"/>
          </w:tcPr>
          <w:p>
            <w:pPr>
              <w:spacing w:after="40"/>
            </w:pPr>
            <w:r>
              <w:rPr>
                <w:b w:val="0"/>
                <w:sz w:val="20"/>
              </w:rPr>
              <w:t>P3, p. 3</w:t>
            </w:r>
          </w:p>
        </w:tc>
      </w:tr>
      <w:tr>
        <w:trPr>
          <w:cantSplit/>
        </w:trPr>
        <w:tc>
          <w:tcPr>
            <w:tcW w:type="dxa" w:w="2608"/>
            <w:shd w:val="clear" w:color="auto" w:fill="FFFFFF"/>
          </w:tcPr>
          <w:p>
            <w:pPr>
              <w:spacing w:after="40"/>
            </w:pPr>
            <w:r>
              <w:rPr>
                <w:b w:val="0"/>
                <w:sz w:val="20"/>
              </w:rPr>
              <w:t>Fuite sur le circuit</w:t>
            </w:r>
          </w:p>
        </w:tc>
        <w:tc>
          <w:tcPr>
            <w:tcW w:type="dxa" w:w="4876"/>
            <w:shd w:val="clear" w:color="auto" w:fill="FFFFFF"/>
          </w:tcPr>
          <w:p>
            <w:pPr>
              <w:spacing w:after="40"/>
            </w:pPr>
            <w:r>
              <w:rPr>
                <w:b w:val="0"/>
                <w:sz w:val="20"/>
              </w:rPr>
              <w:t>L'intervention 10, recherche de fuites</w:t>
            </w:r>
          </w:p>
        </w:tc>
        <w:tc>
          <w:tcPr>
            <w:tcW w:type="dxa" w:w="1587"/>
            <w:shd w:val="clear" w:color="auto" w:fill="FFFFFF"/>
          </w:tcPr>
          <w:p>
            <w:pPr>
              <w:spacing w:after="40"/>
            </w:pPr>
            <w:r>
              <w:rPr>
                <w:b w:val="0"/>
                <w:sz w:val="20"/>
              </w:rPr>
              <w:t>P3, p. 3</w:t>
            </w:r>
          </w:p>
        </w:tc>
      </w:tr>
      <w:tr>
        <w:trPr>
          <w:cantSplit/>
        </w:trPr>
        <w:tc>
          <w:tcPr>
            <w:tcW w:type="dxa" w:w="2608"/>
            <w:shd w:val="clear" w:color="auto" w:fill="F5F5F5"/>
          </w:tcPr>
          <w:p>
            <w:pPr>
              <w:spacing w:after="40"/>
            </w:pPr>
            <w:r>
              <w:rPr>
                <w:b w:val="0"/>
                <w:sz w:val="20"/>
              </w:rPr>
              <w:t>Programme automate</w:t>
            </w:r>
          </w:p>
        </w:tc>
        <w:tc>
          <w:tcPr>
            <w:tcW w:type="dxa" w:w="4876"/>
            <w:shd w:val="clear" w:color="auto" w:fill="F5F5F5"/>
          </w:tcPr>
          <w:p>
            <w:pPr>
              <w:spacing w:after="40"/>
            </w:pPr>
            <w:r>
              <w:rPr>
                <w:b w:val="0"/>
                <w:sz w:val="20"/>
              </w:rPr>
              <w:t>L'intervention 9, mise à jour</w:t>
            </w:r>
          </w:p>
        </w:tc>
        <w:tc>
          <w:tcPr>
            <w:tcW w:type="dxa" w:w="1587"/>
            <w:shd w:val="clear" w:color="auto" w:fill="F5F5F5"/>
          </w:tcPr>
          <w:p>
            <w:pPr>
              <w:spacing w:after="40"/>
            </w:pPr>
            <w:r>
              <w:rPr>
                <w:b w:val="0"/>
                <w:sz w:val="20"/>
              </w:rPr>
              <w:t>P3, p. 3</w:t>
            </w:r>
          </w:p>
        </w:tc>
      </w:tr>
      <w:tr>
        <w:trPr>
          <w:cantSplit/>
        </w:trPr>
        <w:tc>
          <w:tcPr>
            <w:tcW w:type="dxa" w:w="2608"/>
            <w:shd w:val="clear" w:color="auto" w:fill="FFFFFF"/>
          </w:tcPr>
          <w:p>
            <w:pPr>
              <w:spacing w:after="40"/>
            </w:pPr>
            <w:r>
              <w:rPr>
                <w:b w:val="0"/>
                <w:sz w:val="20"/>
              </w:rPr>
              <w:t>Fausse manœuvre des opérateurs</w:t>
            </w:r>
          </w:p>
        </w:tc>
        <w:tc>
          <w:tcPr>
            <w:tcW w:type="dxa" w:w="4876"/>
            <w:shd w:val="clear" w:color="auto" w:fill="FFFFFF"/>
          </w:tcPr>
          <w:p>
            <w:pPr>
              <w:spacing w:after="40"/>
            </w:pPr>
            <w:r>
              <w:rPr>
                <w:b w:val="0"/>
                <w:sz w:val="20"/>
              </w:rPr>
              <w:t>L'opinion du responsable maintenance</w:t>
            </w:r>
          </w:p>
        </w:tc>
        <w:tc>
          <w:tcPr>
            <w:tcW w:type="dxa" w:w="1587"/>
            <w:shd w:val="clear" w:color="auto" w:fill="FFFFFF"/>
          </w:tcPr>
          <w:p>
            <w:pPr>
              <w:spacing w:after="40"/>
            </w:pPr>
            <w:r>
              <w:rPr>
                <w:b w:val="0"/>
                <w:sz w:val="20"/>
              </w:rPr>
              <w:t>P2, p. 2</w:t>
            </w:r>
          </w:p>
        </w:tc>
      </w:tr>
      <w:tr>
        <w:trPr>
          <w:cantSplit/>
        </w:trPr>
        <w:tc>
          <w:tcPr>
            <w:tcW w:type="dxa" w:w="2608"/>
            <w:shd w:val="clear" w:color="auto" w:fill="F5F5F5"/>
          </w:tcPr>
          <w:p>
            <w:pPr>
              <w:spacing w:after="40"/>
            </w:pPr>
            <w:r>
              <w:rPr>
                <w:b w:val="0"/>
                <w:sz w:val="20"/>
              </w:rPr>
              <w:t>Machine en fin de vie</w:t>
            </w:r>
          </w:p>
        </w:tc>
        <w:tc>
          <w:tcPr>
            <w:tcW w:type="dxa" w:w="4876"/>
            <w:shd w:val="clear" w:color="auto" w:fill="F5F5F5"/>
          </w:tcPr>
          <w:p>
            <w:pPr>
              <w:spacing w:after="40"/>
            </w:pPr>
            <w:r>
              <w:rPr>
                <w:b w:val="0"/>
                <w:sz w:val="20"/>
              </w:rPr>
              <w:t>L'opinion du responsable production</w:t>
            </w:r>
          </w:p>
        </w:tc>
        <w:tc>
          <w:tcPr>
            <w:tcW w:type="dxa" w:w="1587"/>
            <w:shd w:val="clear" w:color="auto" w:fill="F5F5F5"/>
          </w:tcPr>
          <w:p>
            <w:pPr>
              <w:spacing w:after="40"/>
            </w:pPr>
            <w:r>
              <w:rPr>
                <w:b w:val="0"/>
                <w:sz w:val="20"/>
              </w:rPr>
              <w:t>P1, p. 2</w:t>
            </w:r>
          </w:p>
        </w:tc>
      </w:tr>
    </w:tbl>
    <w:p>
      <w:pPr>
        <w:spacing w:after="120"/>
      </w:pPr>
    </w:p>
    <w:p>
      <w:pPr>
        <w:pStyle w:val="Titre3"/>
      </w:pPr>
      <w:r>
        <w:rPr>
          <w:b w:val="0"/>
          <w:i w:val="0"/>
        </w:rPr>
        <w:t>Les informations manquantes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75"/>
        <w:gridCol w:w="5896"/>
      </w:tblGrid>
      <w:tr>
        <w:trPr>
          <w:tblHeader w:val="true"/>
          <w:cantSplit/>
        </w:trPr>
        <w:tc>
          <w:tcPr>
            <w:tcW w:type="dxa" w:w="3175"/>
            <w:shd w:val="clear" w:color="auto" w:fill="1F3864"/>
          </w:tcPr>
          <w:p>
            <w:pPr>
              <w:spacing w:after="40"/>
            </w:pPr>
            <w:r>
              <w:rPr>
                <w:b/>
                <w:color w:val="FFFFFF"/>
                <w:sz w:val="20"/>
              </w:rPr>
              <w:t>Ce qui manque</w:t>
            </w:r>
          </w:p>
        </w:tc>
        <w:tc>
          <w:tcPr>
            <w:tcW w:type="dxa" w:w="5896"/>
            <w:shd w:val="clear" w:color="auto" w:fill="1F3864"/>
          </w:tcPr>
          <w:p>
            <w:pPr>
              <w:spacing w:after="40"/>
            </w:pPr>
            <w:r>
              <w:rPr>
                <w:b/>
                <w:color w:val="FFFFFF"/>
                <w:sz w:val="20"/>
              </w:rPr>
              <w:t>Où on aurait dû le trouver</w:t>
            </w:r>
          </w:p>
        </w:tc>
      </w:tr>
      <w:tr>
        <w:trPr>
          <w:cantSplit/>
        </w:trPr>
        <w:tc>
          <w:tcPr>
            <w:tcW w:type="dxa" w:w="3175"/>
            <w:shd w:val="clear" w:color="auto" w:fill="FFFFFF"/>
          </w:tcPr>
          <w:p>
            <w:pPr>
              <w:spacing w:after="40"/>
            </w:pPr>
            <w:r>
              <w:rPr>
                <w:b w:val="0"/>
                <w:sz w:val="20"/>
              </w:rPr>
              <w:t>Quel débit d'air consomme la cabine CP1 ?</w:t>
            </w:r>
          </w:p>
        </w:tc>
        <w:tc>
          <w:tcPr>
            <w:tcW w:type="dxa" w:w="5896"/>
            <w:shd w:val="clear" w:color="auto" w:fill="FFFFFF"/>
          </w:tcPr>
          <w:p>
            <w:pPr>
              <w:spacing w:after="40"/>
            </w:pPr>
            <w:r>
              <w:rPr>
                <w:b w:val="0"/>
                <w:sz w:val="20"/>
              </w:rPr>
              <w:t>La fiche d'équipement (P8, p. 6) donne le point de raccordement mais aucun débit</w:t>
            </w:r>
          </w:p>
        </w:tc>
      </w:tr>
      <w:tr>
        <w:trPr>
          <w:cantSplit/>
        </w:trPr>
        <w:tc>
          <w:tcPr>
            <w:tcW w:type="dxa" w:w="3175"/>
            <w:shd w:val="clear" w:color="auto" w:fill="F5F5F5"/>
          </w:tcPr>
          <w:p>
            <w:pPr>
              <w:spacing w:after="40"/>
            </w:pPr>
            <w:r>
              <w:rPr>
                <w:b w:val="0"/>
                <w:sz w:val="20"/>
              </w:rPr>
              <w:t>Quelle capacité reste disponible sur le réseau ?</w:t>
            </w:r>
          </w:p>
        </w:tc>
        <w:tc>
          <w:tcPr>
            <w:tcW w:type="dxa" w:w="5896"/>
            <w:shd w:val="clear" w:color="auto" w:fill="F5F5F5"/>
          </w:tcPr>
          <w:p>
            <w:pPr>
              <w:spacing w:after="40"/>
            </w:pPr>
            <w:r>
              <w:rPr>
                <w:b w:val="0"/>
                <w:sz w:val="20"/>
              </w:rPr>
              <w:t>Le schéma (P7, p. 6) mentionne une capacité nominale inchangée, sans valeur</w:t>
            </w:r>
          </w:p>
        </w:tc>
      </w:tr>
      <w:tr>
        <w:trPr>
          <w:cantSplit/>
        </w:trPr>
        <w:tc>
          <w:tcPr>
            <w:tcW w:type="dxa" w:w="3175"/>
            <w:shd w:val="clear" w:color="auto" w:fill="FFFFFF"/>
          </w:tcPr>
          <w:p>
            <w:pPr>
              <w:spacing w:after="40"/>
            </w:pPr>
            <w:r>
              <w:rPr>
                <w:b w:val="0"/>
                <w:sz w:val="20"/>
              </w:rPr>
              <w:t>La pression avait-elle été relevée avant juillet ?</w:t>
            </w:r>
          </w:p>
        </w:tc>
        <w:tc>
          <w:tcPr>
            <w:tcW w:type="dxa" w:w="5896"/>
            <w:shd w:val="clear" w:color="auto" w:fill="FFFFFF"/>
          </w:tcPr>
          <w:p>
            <w:pPr>
              <w:spacing w:after="40"/>
            </w:pPr>
            <w:r>
              <w:rPr>
                <w:b w:val="0"/>
                <w:sz w:val="20"/>
              </w:rPr>
              <w:t>Aucun relevé antérieur au 25 août ne figure au dossier (P5, p. 5)</w:t>
            </w:r>
          </w:p>
        </w:tc>
      </w:tr>
      <w:tr>
        <w:trPr>
          <w:cantSplit/>
        </w:trPr>
        <w:tc>
          <w:tcPr>
            <w:tcW w:type="dxa" w:w="3175"/>
            <w:shd w:val="clear" w:color="auto" w:fill="F5F5F5"/>
          </w:tcPr>
          <w:p>
            <w:pPr>
              <w:spacing w:after="40"/>
            </w:pPr>
            <w:r>
              <w:rPr>
                <w:b w:val="0"/>
                <w:sz w:val="20"/>
              </w:rPr>
              <w:t>Qui est responsable du réseau de distribution ?</w:t>
            </w:r>
          </w:p>
        </w:tc>
        <w:tc>
          <w:tcPr>
            <w:tcW w:type="dxa" w:w="5896"/>
            <w:shd w:val="clear" w:color="auto" w:fill="F5F5F5"/>
          </w:tcPr>
          <w:p>
            <w:pPr>
              <w:spacing w:after="40"/>
            </w:pPr>
            <w:r>
              <w:rPr>
                <w:b w:val="0"/>
                <w:sz w:val="20"/>
              </w:rPr>
              <w:t>Le contrat (P10, p. 7) dit ce qu'il ne couvre pas, jamais qui prend le relais</w:t>
            </w:r>
          </w:p>
        </w:tc>
      </w:tr>
    </w:tbl>
    <w:p>
      <w:r>
        <w:br w:type="page"/>
      </w:r>
    </w:p>
    <w:p>
      <w:pPr>
        <w:pStyle w:val="Titre2"/>
      </w:pPr>
      <w:r>
        <w:rPr>
          <w:b w:val="0"/>
          <w:i w:val="0"/>
        </w:rPr>
        <w:t>Temps 2. La chronologie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61"/>
        <w:gridCol w:w="4762"/>
        <w:gridCol w:w="1247"/>
        <w:gridCol w:w="1701"/>
      </w:tblGrid>
      <w:tr>
        <w:trPr>
          <w:tblHeader w:val="true"/>
          <w:cantSplit/>
        </w:trPr>
        <w:tc>
          <w:tcPr>
            <w:tcW w:type="dxa" w:w="1361"/>
            <w:shd w:val="clear" w:color="auto" w:fill="1F3864"/>
          </w:tcPr>
          <w:p>
            <w:pPr>
              <w:spacing w:after="40"/>
            </w:pPr>
            <w:r>
              <w:rPr>
                <w:b/>
                <w:color w:val="FFFFFF"/>
                <w:sz w:val="20"/>
              </w:rPr>
              <w:t>Date</w:t>
            </w:r>
          </w:p>
        </w:tc>
        <w:tc>
          <w:tcPr>
            <w:tcW w:type="dxa" w:w="4762"/>
            <w:shd w:val="clear" w:color="auto" w:fill="1F3864"/>
          </w:tcPr>
          <w:p>
            <w:pPr>
              <w:spacing w:after="40"/>
            </w:pPr>
            <w:r>
              <w:rPr>
                <w:b/>
                <w:color w:val="FFFFFF"/>
                <w:sz w:val="20"/>
              </w:rPr>
              <w:t>Fait</w:t>
            </w:r>
          </w:p>
        </w:tc>
        <w:tc>
          <w:tcPr>
            <w:tcW w:type="dxa" w:w="1247"/>
            <w:shd w:val="clear" w:color="auto" w:fill="1F3864"/>
          </w:tcPr>
          <w:p>
            <w:pPr>
              <w:spacing w:after="40"/>
            </w:pPr>
            <w:r>
              <w:rPr>
                <w:b/>
                <w:color w:val="FFFFFF"/>
                <w:sz w:val="20"/>
              </w:rPr>
              <w:t>Changement ?</w:t>
            </w:r>
          </w:p>
        </w:tc>
        <w:tc>
          <w:tcPr>
            <w:tcW w:type="dxa" w:w="1701"/>
            <w:shd w:val="clear" w:color="auto" w:fill="1F3864"/>
          </w:tcPr>
          <w:p>
            <w:pPr>
              <w:spacing w:after="40"/>
            </w:pPr>
            <w:r>
              <w:rPr>
                <w:b/>
                <w:color w:val="FFFFFF"/>
                <w:sz w:val="20"/>
              </w:rPr>
              <w:t>Réf.</w:t>
            </w:r>
          </w:p>
        </w:tc>
      </w:tr>
      <w:tr>
        <w:trPr>
          <w:cantSplit/>
        </w:trPr>
        <w:tc>
          <w:tcPr>
            <w:tcW w:type="dxa" w:w="1361"/>
            <w:shd w:val="clear" w:color="auto" w:fill="FFFFFF"/>
          </w:tcPr>
          <w:p>
            <w:pPr>
              <w:spacing w:after="40"/>
            </w:pPr>
            <w:r>
              <w:rPr>
                <w:b w:val="0"/>
                <w:sz w:val="20"/>
              </w:rPr>
              <w:t>13 juillet</w:t>
            </w:r>
          </w:p>
        </w:tc>
        <w:tc>
          <w:tcPr>
            <w:tcW w:type="dxa" w:w="4762"/>
            <w:shd w:val="clear" w:color="auto" w:fill="FFFFFF"/>
          </w:tcPr>
          <w:p>
            <w:pPr>
              <w:spacing w:after="40"/>
            </w:pPr>
            <w:r>
              <w:rPr>
                <w:b w:val="0"/>
                <w:sz w:val="20"/>
              </w:rPr>
              <w:t>Les méthodes annoncent la mise en service de CP1 en semaine 30</w:t>
            </w:r>
          </w:p>
        </w:tc>
        <w:tc>
          <w:tcPr>
            <w:tcW w:type="dxa" w:w="1247"/>
            <w:shd w:val="clear" w:color="auto" w:fill="FFFFFF"/>
          </w:tcPr>
          <w:p>
            <w:pPr>
              <w:spacing w:after="40"/>
            </w:pPr>
            <w:r>
              <w:rPr>
                <w:b w:val="0"/>
                <w:sz w:val="20"/>
              </w:rPr>
              <w:t>Annonce</w:t>
            </w:r>
          </w:p>
        </w:tc>
        <w:tc>
          <w:tcPr>
            <w:tcW w:type="dxa" w:w="1701"/>
            <w:shd w:val="clear" w:color="auto" w:fill="FFFFFF"/>
          </w:tcPr>
          <w:p>
            <w:pPr>
              <w:spacing w:after="40"/>
            </w:pPr>
            <w:r>
              <w:rPr>
                <w:b w:val="0"/>
                <w:sz w:val="20"/>
              </w:rPr>
              <w:t>P8, p. 6</w:t>
            </w:r>
          </w:p>
        </w:tc>
      </w:tr>
      <w:tr>
        <w:trPr>
          <w:cantSplit/>
        </w:trPr>
        <w:tc>
          <w:tcPr>
            <w:tcW w:type="dxa" w:w="1361"/>
            <w:shd w:val="clear" w:color="auto" w:fill="F5F5F5"/>
          </w:tcPr>
          <w:p>
            <w:pPr>
              <w:spacing w:after="40"/>
            </w:pPr>
            <w:r>
              <w:rPr>
                <w:b w:val="0"/>
                <w:sz w:val="20"/>
              </w:rPr>
              <w:t>17 juillet</w:t>
            </w:r>
          </w:p>
        </w:tc>
        <w:tc>
          <w:tcPr>
            <w:tcW w:type="dxa" w:w="4762"/>
            <w:shd w:val="clear" w:color="auto" w:fill="F5F5F5"/>
          </w:tcPr>
          <w:p>
            <w:pPr>
              <w:spacing w:after="40"/>
            </w:pPr>
            <w:r>
              <w:rPr>
                <w:b w:val="0"/>
                <w:sz w:val="20"/>
              </w:rPr>
              <w:t>Réception de la cabine CP1, raccordée sur l'antenne à 40 m du départ</w:t>
            </w:r>
          </w:p>
        </w:tc>
        <w:tc>
          <w:tcPr>
            <w:tcW w:type="dxa" w:w="1247"/>
            <w:shd w:val="clear" w:color="auto" w:fill="F5F5F5"/>
          </w:tcPr>
          <w:p>
            <w:pPr>
              <w:spacing w:after="40"/>
            </w:pPr>
            <w:r>
              <w:rPr>
                <w:b w:val="0"/>
                <w:sz w:val="20"/>
              </w:rPr>
              <w:t>Oui, majeur</w:t>
            </w:r>
          </w:p>
        </w:tc>
        <w:tc>
          <w:tcPr>
            <w:tcW w:type="dxa" w:w="1701"/>
            <w:shd w:val="clear" w:color="auto" w:fill="F5F5F5"/>
          </w:tcPr>
          <w:p>
            <w:pPr>
              <w:spacing w:after="40"/>
            </w:pPr>
            <w:r>
              <w:rPr>
                <w:b w:val="0"/>
                <w:sz w:val="20"/>
              </w:rPr>
              <w:t>P8, p. 6</w:t>
            </w:r>
          </w:p>
        </w:tc>
      </w:tr>
      <w:tr>
        <w:trPr>
          <w:cantSplit/>
        </w:trPr>
        <w:tc>
          <w:tcPr>
            <w:tcW w:type="dxa" w:w="1361"/>
            <w:shd w:val="clear" w:color="auto" w:fill="FFFFFF"/>
          </w:tcPr>
          <w:p>
            <w:pPr>
              <w:spacing w:after="40"/>
            </w:pPr>
            <w:r>
              <w:rPr>
                <w:b w:val="0"/>
                <w:sz w:val="20"/>
              </w:rPr>
              <w:t>20 juillet</w:t>
            </w:r>
          </w:p>
        </w:tc>
        <w:tc>
          <w:tcPr>
            <w:tcW w:type="dxa" w:w="4762"/>
            <w:shd w:val="clear" w:color="auto" w:fill="FFFFFF"/>
          </w:tcPr>
          <w:p>
            <w:pPr>
              <w:spacing w:after="40"/>
            </w:pPr>
            <w:r>
              <w:rPr>
                <w:b w:val="0"/>
                <w:sz w:val="20"/>
              </w:rPr>
              <w:t>Première production de CP1. Premier arrêt d'AS2 le même jour, à 14 h 22</w:t>
            </w:r>
          </w:p>
        </w:tc>
        <w:tc>
          <w:tcPr>
            <w:tcW w:type="dxa" w:w="1247"/>
            <w:shd w:val="clear" w:color="auto" w:fill="FFFFFF"/>
          </w:tcPr>
          <w:p>
            <w:pPr>
              <w:spacing w:after="40"/>
            </w:pPr>
            <w:r>
              <w:rPr>
                <w:b w:val="0"/>
                <w:sz w:val="20"/>
              </w:rPr>
              <w:t>Non</w:t>
            </w:r>
          </w:p>
        </w:tc>
        <w:tc>
          <w:tcPr>
            <w:tcW w:type="dxa" w:w="1701"/>
            <w:shd w:val="clear" w:color="auto" w:fill="FFFFFF"/>
          </w:tcPr>
          <w:p>
            <w:pPr>
              <w:spacing w:after="40"/>
            </w:pPr>
            <w:r>
              <w:rPr>
                <w:b w:val="0"/>
                <w:sz w:val="20"/>
              </w:rPr>
              <w:t>P8, p. 6 et P4, p. 4</w:t>
            </w:r>
          </w:p>
        </w:tc>
      </w:tr>
      <w:tr>
        <w:trPr>
          <w:cantSplit/>
        </w:trPr>
        <w:tc>
          <w:tcPr>
            <w:tcW w:type="dxa" w:w="1361"/>
            <w:shd w:val="clear" w:color="auto" w:fill="F5F5F5"/>
          </w:tcPr>
          <w:p>
            <w:pPr>
              <w:spacing w:after="40"/>
            </w:pPr>
            <w:r>
              <w:rPr>
                <w:b w:val="0"/>
                <w:sz w:val="20"/>
              </w:rPr>
              <w:t>22 au 31 juillet</w:t>
            </w:r>
          </w:p>
        </w:tc>
        <w:tc>
          <w:tcPr>
            <w:tcW w:type="dxa" w:w="4762"/>
            <w:shd w:val="clear" w:color="auto" w:fill="F5F5F5"/>
          </w:tcPr>
          <w:p>
            <w:pPr>
              <w:spacing w:after="40"/>
            </w:pPr>
            <w:r>
              <w:rPr>
                <w:b w:val="0"/>
                <w:sz w:val="20"/>
              </w:rPr>
              <w:t>Interventions 1 à 5. Aucune pièce déposée défectueuse</w:t>
            </w:r>
          </w:p>
        </w:tc>
        <w:tc>
          <w:tcPr>
            <w:tcW w:type="dxa" w:w="1247"/>
            <w:shd w:val="clear" w:color="auto" w:fill="F5F5F5"/>
          </w:tcPr>
          <w:p>
            <w:pPr>
              <w:spacing w:after="40"/>
            </w:pPr>
            <w:r>
              <w:rPr>
                <w:b w:val="0"/>
                <w:sz w:val="20"/>
              </w:rPr>
              <w:t>Non</w:t>
            </w:r>
          </w:p>
        </w:tc>
        <w:tc>
          <w:tcPr>
            <w:tcW w:type="dxa" w:w="1701"/>
            <w:shd w:val="clear" w:color="auto" w:fill="F5F5F5"/>
          </w:tcPr>
          <w:p>
            <w:pPr>
              <w:spacing w:after="40"/>
            </w:pPr>
            <w:r>
              <w:rPr>
                <w:b w:val="0"/>
                <w:sz w:val="20"/>
              </w:rPr>
              <w:t>P3, p. 3</w:t>
            </w:r>
          </w:p>
        </w:tc>
      </w:tr>
      <w:tr>
        <w:trPr>
          <w:cantSplit/>
        </w:trPr>
        <w:tc>
          <w:tcPr>
            <w:tcW w:type="dxa" w:w="1361"/>
            <w:shd w:val="clear" w:color="auto" w:fill="FFFFFF"/>
          </w:tcPr>
          <w:p>
            <w:pPr>
              <w:spacing w:after="40"/>
            </w:pPr>
            <w:r>
              <w:rPr>
                <w:b w:val="0"/>
                <w:sz w:val="20"/>
              </w:rPr>
              <w:t>3 au 14 août</w:t>
            </w:r>
          </w:p>
        </w:tc>
        <w:tc>
          <w:tcPr>
            <w:tcW w:type="dxa" w:w="4762"/>
            <w:shd w:val="clear" w:color="auto" w:fill="FFFFFF"/>
          </w:tcPr>
          <w:p>
            <w:pPr>
              <w:spacing w:after="40"/>
            </w:pPr>
            <w:r>
              <w:rPr>
                <w:b w:val="0"/>
                <w:sz w:val="20"/>
              </w:rPr>
              <w:t>Fermeture estivale. Aucun arrêt</w:t>
            </w:r>
          </w:p>
        </w:tc>
        <w:tc>
          <w:tcPr>
            <w:tcW w:type="dxa" w:w="1247"/>
            <w:shd w:val="clear" w:color="auto" w:fill="FFFFFF"/>
          </w:tcPr>
          <w:p>
            <w:pPr>
              <w:spacing w:after="40"/>
            </w:pPr>
            <w:r>
              <w:rPr>
                <w:b w:val="0"/>
                <w:sz w:val="20"/>
              </w:rPr>
              <w:t>Non</w:t>
            </w:r>
          </w:p>
        </w:tc>
        <w:tc>
          <w:tcPr>
            <w:tcW w:type="dxa" w:w="1701"/>
            <w:shd w:val="clear" w:color="auto" w:fill="FFFFFF"/>
          </w:tcPr>
          <w:p>
            <w:pPr>
              <w:spacing w:after="40"/>
            </w:pPr>
            <w:r>
              <w:rPr>
                <w:b w:val="0"/>
                <w:sz w:val="20"/>
              </w:rPr>
              <w:t>P9, p. 7 et P4, p. 4</w:t>
            </w:r>
          </w:p>
        </w:tc>
      </w:tr>
      <w:tr>
        <w:trPr>
          <w:cantSplit/>
        </w:trPr>
        <w:tc>
          <w:tcPr>
            <w:tcW w:type="dxa" w:w="1361"/>
            <w:shd w:val="clear" w:color="auto" w:fill="F5F5F5"/>
          </w:tcPr>
          <w:p>
            <w:pPr>
              <w:spacing w:after="40"/>
            </w:pPr>
            <w:r>
              <w:rPr>
                <w:b w:val="0"/>
                <w:sz w:val="20"/>
              </w:rPr>
              <w:t>17 au 28 août</w:t>
            </w:r>
          </w:p>
        </w:tc>
        <w:tc>
          <w:tcPr>
            <w:tcW w:type="dxa" w:w="4762"/>
            <w:shd w:val="clear" w:color="auto" w:fill="F5F5F5"/>
          </w:tcPr>
          <w:p>
            <w:pPr>
              <w:spacing w:after="40"/>
            </w:pPr>
            <w:r>
              <w:rPr>
                <w:b w:val="0"/>
                <w:sz w:val="20"/>
              </w:rPr>
              <w:t>Reprise. Les arrêts reprennent. Interventions 6 à 11</w:t>
            </w:r>
          </w:p>
        </w:tc>
        <w:tc>
          <w:tcPr>
            <w:tcW w:type="dxa" w:w="1247"/>
            <w:shd w:val="clear" w:color="auto" w:fill="F5F5F5"/>
          </w:tcPr>
          <w:p>
            <w:pPr>
              <w:spacing w:after="40"/>
            </w:pPr>
            <w:r>
              <w:rPr>
                <w:b w:val="0"/>
                <w:sz w:val="20"/>
              </w:rPr>
              <w:t>Non</w:t>
            </w:r>
          </w:p>
        </w:tc>
        <w:tc>
          <w:tcPr>
            <w:tcW w:type="dxa" w:w="1701"/>
            <w:shd w:val="clear" w:color="auto" w:fill="F5F5F5"/>
          </w:tcPr>
          <w:p>
            <w:pPr>
              <w:spacing w:after="40"/>
            </w:pPr>
            <w:r>
              <w:rPr>
                <w:b w:val="0"/>
                <w:sz w:val="20"/>
              </w:rPr>
              <w:t>P3, p. 3 et P4, p. 4</w:t>
            </w:r>
          </w:p>
        </w:tc>
      </w:tr>
      <w:tr>
        <w:trPr>
          <w:cantSplit/>
        </w:trPr>
        <w:tc>
          <w:tcPr>
            <w:tcW w:type="dxa" w:w="1361"/>
            <w:shd w:val="clear" w:color="auto" w:fill="FFFFFF"/>
          </w:tcPr>
          <w:p>
            <w:pPr>
              <w:spacing w:after="40"/>
            </w:pPr>
            <w:r>
              <w:rPr>
                <w:b w:val="0"/>
                <w:sz w:val="20"/>
              </w:rPr>
              <w:t>21 août</w:t>
            </w:r>
          </w:p>
        </w:tc>
        <w:tc>
          <w:tcPr>
            <w:tcW w:type="dxa" w:w="4762"/>
            <w:shd w:val="clear" w:color="auto" w:fill="FFFFFF"/>
          </w:tcPr>
          <w:p>
            <w:pPr>
              <w:spacing w:after="40"/>
            </w:pPr>
            <w:r>
              <w:rPr>
                <w:b w:val="0"/>
                <w:sz w:val="20"/>
              </w:rPr>
              <w:t>Note du chef d'équipe : « le vendredi aprème ça tourne nickel »</w:t>
            </w:r>
          </w:p>
        </w:tc>
        <w:tc>
          <w:tcPr>
            <w:tcW w:type="dxa" w:w="1247"/>
            <w:shd w:val="clear" w:color="auto" w:fill="FFFFFF"/>
          </w:tcPr>
          <w:p>
            <w:pPr>
              <w:spacing w:after="40"/>
            </w:pPr>
            <w:r>
              <w:rPr>
                <w:b w:val="0"/>
                <w:sz w:val="20"/>
              </w:rPr>
              <w:t>Non</w:t>
            </w:r>
          </w:p>
        </w:tc>
        <w:tc>
          <w:tcPr>
            <w:tcW w:type="dxa" w:w="1701"/>
            <w:shd w:val="clear" w:color="auto" w:fill="FFFFFF"/>
          </w:tcPr>
          <w:p>
            <w:pPr>
              <w:spacing w:after="40"/>
            </w:pPr>
            <w:r>
              <w:rPr>
                <w:b w:val="0"/>
                <w:sz w:val="20"/>
              </w:rPr>
              <w:t>P10, p. 7</w:t>
            </w:r>
          </w:p>
        </w:tc>
      </w:tr>
      <w:tr>
        <w:trPr>
          <w:cantSplit/>
        </w:trPr>
        <w:tc>
          <w:tcPr>
            <w:tcW w:type="dxa" w:w="1361"/>
            <w:shd w:val="clear" w:color="auto" w:fill="F5F5F5"/>
          </w:tcPr>
          <w:p>
            <w:pPr>
              <w:spacing w:after="40"/>
            </w:pPr>
            <w:r>
              <w:rPr>
                <w:b w:val="0"/>
                <w:sz w:val="20"/>
              </w:rPr>
              <w:t>25 au 27 août</w:t>
            </w:r>
          </w:p>
        </w:tc>
        <w:tc>
          <w:tcPr>
            <w:tcW w:type="dxa" w:w="4762"/>
            <w:shd w:val="clear" w:color="auto" w:fill="F5F5F5"/>
          </w:tcPr>
          <w:p>
            <w:pPr>
              <w:spacing w:after="40"/>
            </w:pPr>
            <w:r>
              <w:rPr>
                <w:b w:val="0"/>
                <w:sz w:val="20"/>
              </w:rPr>
              <w:t>Enregistrement de pression au piquage AS2</w:t>
            </w:r>
          </w:p>
        </w:tc>
        <w:tc>
          <w:tcPr>
            <w:tcW w:type="dxa" w:w="1247"/>
            <w:shd w:val="clear" w:color="auto" w:fill="F5F5F5"/>
          </w:tcPr>
          <w:p>
            <w:pPr>
              <w:spacing w:after="40"/>
            </w:pPr>
            <w:r>
              <w:rPr>
                <w:b w:val="0"/>
                <w:sz w:val="20"/>
              </w:rPr>
              <w:t>Non</w:t>
            </w:r>
          </w:p>
        </w:tc>
        <w:tc>
          <w:tcPr>
            <w:tcW w:type="dxa" w:w="1701"/>
            <w:shd w:val="clear" w:color="auto" w:fill="F5F5F5"/>
          </w:tcPr>
          <w:p>
            <w:pPr>
              <w:spacing w:after="40"/>
            </w:pPr>
            <w:r>
              <w:rPr>
                <w:b w:val="0"/>
                <w:sz w:val="20"/>
              </w:rPr>
              <w:t>P5, p. 5</w:t>
            </w:r>
          </w:p>
        </w:tc>
      </w:tr>
    </w:tbl>
    <w:p>
      <w:pPr>
        <w:spacing w:after="120"/>
      </w:pPr>
    </w:p>
    <w:p>
      <w:pPr>
        <w:spacing w:after="120"/>
      </w:pPr>
      <w:r>
        <w:rPr>
          <w:b w:val="0"/>
          <w:i w:val="0"/>
        </w:rPr>
        <w:t>Un seul changement dans la période, et le premier arrêt d'AS2 tombe le jour même de la première production de la cabine. La chronologie livre la réponse à elle seule, sans qu'aucune connaissance en pneumatique soit nécessaire.</w:t>
      </w:r>
    </w:p>
    <w:p>
      <w:pPr>
        <w:pStyle w:val="Titre2"/>
      </w:pPr>
      <w:r>
        <w:rPr>
          <w:b w:val="0"/>
          <w:i w:val="0"/>
        </w:rPr>
        <w:t>Temps 3. Le est / n'est pas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7"/>
        <w:gridCol w:w="2494"/>
        <w:gridCol w:w="2835"/>
        <w:gridCol w:w="2835"/>
      </w:tblGrid>
      <w:tr>
        <w:trPr>
          <w:tblHeader w:val="true"/>
          <w:cantSplit/>
        </w:trPr>
        <w:tc>
          <w:tcPr>
            <w:tcW w:type="dxa" w:w="907"/>
            <w:shd w:val="clear" w:color="auto" w:fill="1F3864"/>
          </w:tcPr>
          <w:p>
            <w:pPr>
              <w:spacing w:after="40"/>
            </w:pPr>
            <w:r>
              <w:rPr>
                <w:b/>
                <w:color w:val="FFFFFF"/>
                <w:sz w:val="20"/>
              </w:rPr>
              <w:t>Question</w:t>
            </w:r>
          </w:p>
        </w:tc>
        <w:tc>
          <w:tcPr>
            <w:tcW w:type="dxa" w:w="2494"/>
            <w:shd w:val="clear" w:color="auto" w:fill="1F3864"/>
          </w:tcPr>
          <w:p>
            <w:pPr>
              <w:spacing w:after="40"/>
            </w:pPr>
            <w:r>
              <w:rPr>
                <w:b/>
                <w:color w:val="FFFFFF"/>
                <w:sz w:val="20"/>
              </w:rPr>
              <w:t>C'est</w:t>
            </w:r>
          </w:p>
        </w:tc>
        <w:tc>
          <w:tcPr>
            <w:tcW w:type="dxa" w:w="2835"/>
            <w:shd w:val="clear" w:color="auto" w:fill="1F3864"/>
          </w:tcPr>
          <w:p>
            <w:pPr>
              <w:spacing w:after="40"/>
            </w:pPr>
            <w:r>
              <w:rPr>
                <w:b/>
                <w:color w:val="FFFFFF"/>
                <w:sz w:val="20"/>
              </w:rPr>
              <w:t>Ce n'est pas</w:t>
            </w:r>
          </w:p>
        </w:tc>
        <w:tc>
          <w:tcPr>
            <w:tcW w:type="dxa" w:w="2835"/>
            <w:shd w:val="clear" w:color="auto" w:fill="1F3864"/>
          </w:tcPr>
          <w:p>
            <w:pPr>
              <w:spacing w:after="40"/>
            </w:pPr>
            <w:r>
              <w:rPr>
                <w:b/>
                <w:color w:val="FFFFFF"/>
                <w:sz w:val="20"/>
              </w:rPr>
              <w:t>Ce que ça élimine</w:t>
            </w:r>
          </w:p>
        </w:tc>
      </w:tr>
      <w:tr>
        <w:trPr>
          <w:cantSplit/>
        </w:trPr>
        <w:tc>
          <w:tcPr>
            <w:tcW w:type="dxa" w:w="907"/>
            <w:shd w:val="clear" w:color="auto" w:fill="FFFFFF"/>
          </w:tcPr>
          <w:p>
            <w:pPr>
              <w:spacing w:after="40"/>
            </w:pPr>
            <w:r>
              <w:rPr>
                <w:b w:val="0"/>
                <w:sz w:val="20"/>
              </w:rPr>
              <w:t>Quoi</w:t>
            </w:r>
          </w:p>
        </w:tc>
        <w:tc>
          <w:tcPr>
            <w:tcW w:type="dxa" w:w="2494"/>
            <w:shd w:val="clear" w:color="auto" w:fill="FFFFFF"/>
          </w:tcPr>
          <w:p>
            <w:pPr>
              <w:spacing w:after="40"/>
            </w:pPr>
            <w:r>
              <w:rPr>
                <w:b w:val="0"/>
                <w:sz w:val="20"/>
              </w:rPr>
              <w:t>Un défaut de pression insuffisante (P4, p. 4)</w:t>
            </w:r>
          </w:p>
        </w:tc>
        <w:tc>
          <w:tcPr>
            <w:tcW w:type="dxa" w:w="2835"/>
            <w:shd w:val="clear" w:color="auto" w:fill="FFFFFF"/>
          </w:tcPr>
          <w:p>
            <w:pPr>
              <w:spacing w:after="40"/>
            </w:pPr>
            <w:r>
              <w:rPr>
                <w:b w:val="0"/>
                <w:sz w:val="20"/>
              </w:rPr>
              <w:t>Un défaut électrique, mécanique, ni un défaut sur le produit (P4, p. 4)</w:t>
            </w:r>
          </w:p>
        </w:tc>
        <w:tc>
          <w:tcPr>
            <w:tcW w:type="dxa" w:w="2835"/>
            <w:shd w:val="clear" w:color="auto" w:fill="FFFFFF"/>
          </w:tcPr>
          <w:p>
            <w:pPr>
              <w:spacing w:after="40"/>
            </w:pPr>
            <w:r>
              <w:rPr>
                <w:b w:val="0"/>
                <w:sz w:val="20"/>
              </w:rPr>
              <w:t>Oriente vers l'alimentation en air et rien d'autre</w:t>
            </w:r>
          </w:p>
        </w:tc>
      </w:tr>
      <w:tr>
        <w:trPr>
          <w:cantSplit/>
        </w:trPr>
        <w:tc>
          <w:tcPr>
            <w:tcW w:type="dxa" w:w="907"/>
            <w:shd w:val="clear" w:color="auto" w:fill="F5F5F5"/>
          </w:tcPr>
          <w:p>
            <w:pPr>
              <w:spacing w:after="40"/>
            </w:pPr>
            <w:r>
              <w:rPr>
                <w:b w:val="0"/>
                <w:sz w:val="20"/>
              </w:rPr>
              <w:t>Où</w:t>
            </w:r>
          </w:p>
        </w:tc>
        <w:tc>
          <w:tcPr>
            <w:tcW w:type="dxa" w:w="2494"/>
            <w:shd w:val="clear" w:color="auto" w:fill="F5F5F5"/>
          </w:tcPr>
          <w:p>
            <w:pPr>
              <w:spacing w:after="40"/>
            </w:pPr>
            <w:r>
              <w:rPr>
                <w:b w:val="0"/>
                <w:sz w:val="20"/>
              </w:rPr>
              <w:t>AS2, à 95 m du départ (P6 et P7, p. 5 et 6)</w:t>
            </w:r>
          </w:p>
        </w:tc>
        <w:tc>
          <w:tcPr>
            <w:tcW w:type="dxa" w:w="2835"/>
            <w:shd w:val="clear" w:color="auto" w:fill="F5F5F5"/>
          </w:tcPr>
          <w:p>
            <w:pPr>
              <w:spacing w:after="40"/>
            </w:pPr>
            <w:r>
              <w:rPr>
                <w:b w:val="0"/>
                <w:sz w:val="20"/>
              </w:rPr>
              <w:t>AS1, machine identique, même seuil, à 15 m du départ, zéro arrêt depuis 2021 (P6, p. 5)</w:t>
            </w:r>
          </w:p>
        </w:tc>
        <w:tc>
          <w:tcPr>
            <w:tcW w:type="dxa" w:w="2835"/>
            <w:shd w:val="clear" w:color="auto" w:fill="F5F5F5"/>
          </w:tcPr>
          <w:p>
            <w:pPr>
              <w:spacing w:after="40"/>
            </w:pPr>
            <w:r>
              <w:rPr>
                <w:b w:val="0"/>
                <w:sz w:val="20"/>
              </w:rPr>
              <w:t>Le pressostat, l'électrovanne, l'automate, le réglage et l'opérateur. Si c'était la machine, pourquoi sa jumelle va-t-elle bien ?</w:t>
            </w:r>
          </w:p>
        </w:tc>
      </w:tr>
      <w:tr>
        <w:trPr>
          <w:cantSplit/>
        </w:trPr>
        <w:tc>
          <w:tcPr>
            <w:tcW w:type="dxa" w:w="907"/>
            <w:shd w:val="clear" w:color="auto" w:fill="FFFFFF"/>
          </w:tcPr>
          <w:p>
            <w:pPr>
              <w:spacing w:after="40"/>
            </w:pPr>
            <w:r>
              <w:rPr>
                <w:b w:val="0"/>
                <w:sz w:val="20"/>
              </w:rPr>
              <w:t>Quand</w:t>
            </w:r>
          </w:p>
        </w:tc>
        <w:tc>
          <w:tcPr>
            <w:tcW w:type="dxa" w:w="2494"/>
            <w:shd w:val="clear" w:color="auto" w:fill="FFFFFF"/>
          </w:tcPr>
          <w:p>
            <w:pPr>
              <w:spacing w:after="40"/>
            </w:pPr>
            <w:r>
              <w:rPr>
                <w:b w:val="0"/>
                <w:sz w:val="20"/>
              </w:rPr>
              <w:t>Entre 9 h 20 et 11 h et entre 13 h 50 et 15 h 40 (P4, p. 4)</w:t>
            </w:r>
          </w:p>
        </w:tc>
        <w:tc>
          <w:tcPr>
            <w:tcW w:type="dxa" w:w="2835"/>
            <w:shd w:val="clear" w:color="auto" w:fill="FFFFFF"/>
          </w:tcPr>
          <w:p>
            <w:pPr>
              <w:spacing w:after="40"/>
            </w:pPr>
            <w:r>
              <w:rPr>
                <w:b w:val="0"/>
                <w:sz w:val="20"/>
              </w:rPr>
              <w:t>Au démarrage, à midi, en fin de journée, le vendredi après-midi, ni pendant la fermeture (P4, p. 4 et P9, p. 7)</w:t>
            </w:r>
          </w:p>
        </w:tc>
        <w:tc>
          <w:tcPr>
            <w:tcW w:type="dxa" w:w="2835"/>
            <w:shd w:val="clear" w:color="auto" w:fill="FFFFFF"/>
          </w:tcPr>
          <w:p>
            <w:pPr>
              <w:spacing w:after="40"/>
            </w:pPr>
            <w:r>
              <w:rPr>
                <w:b w:val="0"/>
                <w:sz w:val="20"/>
              </w:rPr>
              <w:t>Tout ce qui est permanent. Une pièce défectueuse ne se répare pas toute seule à midi</w:t>
            </w:r>
          </w:p>
        </w:tc>
      </w:tr>
      <w:tr>
        <w:trPr>
          <w:cantSplit/>
        </w:trPr>
        <w:tc>
          <w:tcPr>
            <w:tcW w:type="dxa" w:w="907"/>
            <w:shd w:val="clear" w:color="auto" w:fill="F5F5F5"/>
          </w:tcPr>
          <w:p>
            <w:pPr>
              <w:spacing w:after="40"/>
            </w:pPr>
            <w:r>
              <w:rPr>
                <w:b w:val="0"/>
                <w:sz w:val="20"/>
              </w:rPr>
              <w:t>Combien</w:t>
            </w:r>
          </w:p>
        </w:tc>
        <w:tc>
          <w:tcPr>
            <w:tcW w:type="dxa" w:w="2494"/>
            <w:shd w:val="clear" w:color="auto" w:fill="F5F5F5"/>
          </w:tcPr>
          <w:p>
            <w:pPr>
              <w:spacing w:after="40"/>
            </w:pPr>
            <w:r>
              <w:rPr>
                <w:b w:val="0"/>
                <w:sz w:val="20"/>
              </w:rPr>
              <w:t>24 arrêts en six semaines (P4, p. 4)</w:t>
            </w:r>
          </w:p>
        </w:tc>
        <w:tc>
          <w:tcPr>
            <w:tcW w:type="dxa" w:w="2835"/>
            <w:shd w:val="clear" w:color="auto" w:fill="F5F5F5"/>
          </w:tcPr>
          <w:p>
            <w:pPr>
              <w:spacing w:after="40"/>
            </w:pPr>
            <w:r>
              <w:rPr>
                <w:b w:val="0"/>
                <w:sz w:val="20"/>
              </w:rPr>
              <w:t>Aucun avant le 20 juillet, en cinq ans de service (P6, p. 5)</w:t>
            </w:r>
          </w:p>
        </w:tc>
        <w:tc>
          <w:tcPr>
            <w:tcW w:type="dxa" w:w="2835"/>
            <w:shd w:val="clear" w:color="auto" w:fill="F5F5F5"/>
          </w:tcPr>
          <w:p>
            <w:pPr>
              <w:spacing w:after="40"/>
            </w:pPr>
            <w:r>
              <w:rPr>
                <w:b w:val="0"/>
                <w:sz w:val="20"/>
              </w:rPr>
              <w:t>Une usure lente ou un défaut de conception. Quelque chose est apparu à une date</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croisement décisif</w:t>
            </w:r>
          </w:p>
          <w:p>
            <w:pPr>
              <w:spacing w:after="40"/>
            </w:pPr>
            <w:r>
              <w:rPr>
                <w:b w:val="0"/>
                <w:sz w:val="21"/>
              </w:rPr>
              <w:t>Les plages d'arrêt relevées en P4, p. 4 correspondent exactement aux cycles de la cabine donnés en P8, p. 6. Et le vendredi après-midi, la même fiche indique que la cabine est à l'arrêt pour nettoyage.</w:t>
            </w:r>
          </w:p>
          <w:p>
            <w:pPr>
              <w:spacing w:after="0"/>
            </w:pPr>
            <w:r>
              <w:rPr>
                <w:b/>
                <w:sz w:val="21"/>
              </w:rPr>
              <w:t>Deux routes mènent à ce croisement : la chronologie, qui fait tomber le premier arrêt le jour même de la première production de la cabine, et la note manuscrite du chef d'équipe en P10, p. 7. Un groupe empruntera l'une, l'autre groupe l'autre.</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document le plus précieux du dossier est un post-it</w:t>
            </w:r>
          </w:p>
          <w:p>
            <w:pPr>
              <w:spacing w:after="40"/>
            </w:pPr>
            <w:r>
              <w:rPr>
                <w:b w:val="0"/>
                <w:sz w:val="21"/>
              </w:rPr>
              <w:t>La remarque du chef d'équipe (P10, p. 7) est l'information la plus utile de toute la chemise. Elle a été notée sur un bout de papier, jamais formalisée, jamais remontée.</w:t>
            </w:r>
          </w:p>
          <w:p>
            <w:pPr>
              <w:spacing w:after="0"/>
            </w:pPr>
            <w:r>
              <w:rPr>
                <w:b/>
                <w:sz w:val="21"/>
              </w:rPr>
              <w:t>Dis-le en fin de séquence : en atelier, le fait décisif est presque toujours détenu par quelqu'un qui ne sait pas qu'il le détient. C'est pour ça qu'on interroge avant de démonter.</w:t>
            </w:r>
          </w:p>
        </w:tc>
      </w:tr>
    </w:tbl>
    <w:p>
      <w:pPr>
        <w:spacing w:after="120"/>
      </w:pPr>
    </w:p>
    <w:p>
      <w:pPr>
        <w:pStyle w:val="Titre2"/>
      </w:pPr>
      <w:r>
        <w:rPr>
          <w:b w:val="0"/>
          <w:i w:val="0"/>
        </w:rPr>
        <w:t>Temps 4. La phrase de problème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Une formulation acceptable</w:t>
            </w:r>
          </w:p>
          <w:p>
            <w:pPr>
              <w:spacing w:after="0"/>
            </w:pPr>
            <w:r>
              <w:rPr>
                <w:b w:val="0"/>
                <w:sz w:val="21"/>
              </w:rPr>
              <w:t>Depuis le 20 juillet 2026, la machine AS2 s'est arrêtée 24 fois sur défaut de pression, exclusivement pendant les plages 9 h 15 - 11 h 15 et 13 h 45 - 15 h 45, la pression relevée à son piquage descendant à 5,3 bar pour un seuil machine de 5,5 bar, alors que la machine identique AS1, située en début de réseau, n'a connu aucun arrêt depuis sa mise en service.</w:t>
            </w:r>
          </w:p>
        </w:tc>
      </w:tr>
    </w:tbl>
    <w:p>
      <w:r>
        <w:br w:type="page"/>
      </w:r>
    </w:p>
    <w:p>
      <w:pPr>
        <w:pStyle w:val="Titre2"/>
      </w:pPr>
      <w:r>
        <w:rPr>
          <w:b w:val="0"/>
          <w:i w:val="0"/>
        </w:rPr>
        <w:t>Les 5 pourquoi</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34"/>
        <w:gridCol w:w="3969"/>
        <w:gridCol w:w="3969"/>
      </w:tblGrid>
      <w:tr>
        <w:trPr>
          <w:tblHeader w:val="true"/>
          <w:cantSplit/>
        </w:trPr>
        <w:tc>
          <w:tcPr>
            <w:tcW w:type="dxa" w:w="1134"/>
            <w:shd w:val="clear" w:color="auto" w:fill="1F3864"/>
          </w:tcPr>
          <w:p>
            <w:pPr>
              <w:spacing w:after="40"/>
            </w:pPr>
            <w:r>
              <w:rPr>
                <w:b/>
                <w:color w:val="FFFFFF"/>
                <w:sz w:val="20"/>
              </w:rPr>
            </w:r>
          </w:p>
        </w:tc>
        <w:tc>
          <w:tcPr>
            <w:tcW w:type="dxa" w:w="3969"/>
            <w:shd w:val="clear" w:color="auto" w:fill="1F3864"/>
          </w:tcPr>
          <w:p>
            <w:pPr>
              <w:spacing w:after="40"/>
            </w:pPr>
            <w:r>
              <w:rPr>
                <w:b/>
                <w:color w:val="FFFFFF"/>
                <w:sz w:val="20"/>
              </w:rPr>
              <w:t>Réponse</w:t>
            </w:r>
          </w:p>
        </w:tc>
        <w:tc>
          <w:tcPr>
            <w:tcW w:type="dxa" w:w="3969"/>
            <w:shd w:val="clear" w:color="auto" w:fill="1F3864"/>
          </w:tcPr>
          <w:p>
            <w:pPr>
              <w:spacing w:after="40"/>
            </w:pPr>
            <w:r>
              <w:rPr>
                <w:b/>
                <w:color w:val="FFFFFF"/>
                <w:sz w:val="20"/>
              </w:rPr>
              <w:t>Le fait qui l'appuie</w:t>
            </w:r>
          </w:p>
        </w:tc>
      </w:tr>
      <w:tr>
        <w:trPr>
          <w:cantSplit/>
        </w:trPr>
        <w:tc>
          <w:tcPr>
            <w:tcW w:type="dxa" w:w="1134"/>
            <w:shd w:val="clear" w:color="auto" w:fill="FFFFFF"/>
          </w:tcPr>
          <w:p>
            <w:pPr>
              <w:spacing w:after="40"/>
            </w:pPr>
            <w:r>
              <w:rPr>
                <w:b w:val="0"/>
                <w:sz w:val="20"/>
              </w:rPr>
              <w:t>Problème</w:t>
            </w:r>
          </w:p>
        </w:tc>
        <w:tc>
          <w:tcPr>
            <w:tcW w:type="dxa" w:w="3969"/>
            <w:shd w:val="clear" w:color="auto" w:fill="FFFFFF"/>
          </w:tcPr>
          <w:p>
            <w:pPr>
              <w:spacing w:after="40"/>
            </w:pPr>
            <w:r>
              <w:rPr>
                <w:b w:val="0"/>
                <w:sz w:val="20"/>
              </w:rPr>
              <w:t>AS2 s'arrête sur défaut de pression, AS1 non</w:t>
            </w:r>
          </w:p>
        </w:tc>
        <w:tc>
          <w:tcPr>
            <w:tcW w:type="dxa" w:w="3969"/>
            <w:shd w:val="clear" w:color="auto" w:fill="FFFFFF"/>
          </w:tcPr>
          <w:p>
            <w:pPr>
              <w:spacing w:after="40"/>
            </w:pPr>
            <w:r>
              <w:rPr>
                <w:b w:val="0"/>
                <w:sz w:val="20"/>
              </w:rPr>
              <w:t>P4, p. 4 et P6, p. 5</w:t>
            </w:r>
          </w:p>
        </w:tc>
      </w:tr>
      <w:tr>
        <w:trPr>
          <w:cantSplit/>
        </w:trPr>
        <w:tc>
          <w:tcPr>
            <w:tcW w:type="dxa" w:w="1134"/>
            <w:shd w:val="clear" w:color="auto" w:fill="F5F5F5"/>
          </w:tcPr>
          <w:p>
            <w:pPr>
              <w:spacing w:after="40"/>
            </w:pPr>
            <w:r>
              <w:rPr>
                <w:b w:val="0"/>
                <w:sz w:val="20"/>
              </w:rPr>
              <w:t>Pourquoi 1</w:t>
            </w:r>
          </w:p>
        </w:tc>
        <w:tc>
          <w:tcPr>
            <w:tcW w:type="dxa" w:w="3969"/>
            <w:shd w:val="clear" w:color="auto" w:fill="F5F5F5"/>
          </w:tcPr>
          <w:p>
            <w:pPr>
              <w:spacing w:after="40"/>
            </w:pPr>
            <w:r>
              <w:rPr>
                <w:b w:val="0"/>
                <w:sz w:val="20"/>
              </w:rPr>
              <w:t>Parce que la pression à son piquage descend sous le seuil de 5,5 bar</w:t>
            </w:r>
          </w:p>
        </w:tc>
        <w:tc>
          <w:tcPr>
            <w:tcW w:type="dxa" w:w="3969"/>
            <w:shd w:val="clear" w:color="auto" w:fill="F5F5F5"/>
          </w:tcPr>
          <w:p>
            <w:pPr>
              <w:spacing w:after="40"/>
            </w:pPr>
            <w:r>
              <w:rPr>
                <w:b w:val="0"/>
                <w:sz w:val="20"/>
              </w:rPr>
              <w:t>P5, p. 5, relevé de l'enregistreur. P6, p. 5, seuil du pressostat</w:t>
            </w:r>
          </w:p>
        </w:tc>
      </w:tr>
      <w:tr>
        <w:trPr>
          <w:cantSplit/>
        </w:trPr>
        <w:tc>
          <w:tcPr>
            <w:tcW w:type="dxa" w:w="1134"/>
            <w:shd w:val="clear" w:color="auto" w:fill="FFFFFF"/>
          </w:tcPr>
          <w:p>
            <w:pPr>
              <w:spacing w:after="40"/>
            </w:pPr>
            <w:r>
              <w:rPr>
                <w:b w:val="0"/>
                <w:sz w:val="20"/>
              </w:rPr>
              <w:t>Pourquoi 2</w:t>
            </w:r>
          </w:p>
        </w:tc>
        <w:tc>
          <w:tcPr>
            <w:tcW w:type="dxa" w:w="3969"/>
            <w:shd w:val="clear" w:color="auto" w:fill="FFFFFF"/>
          </w:tcPr>
          <w:p>
            <w:pPr>
              <w:spacing w:after="40"/>
            </w:pPr>
            <w:r>
              <w:rPr>
                <w:b w:val="0"/>
                <w:sz w:val="20"/>
              </w:rPr>
              <w:t>Parce que la consommation du réseau dépasse ce qu'il peut délivrer pendant les cycles de la cabine</w:t>
            </w:r>
          </w:p>
        </w:tc>
        <w:tc>
          <w:tcPr>
            <w:tcW w:type="dxa" w:w="3969"/>
            <w:shd w:val="clear" w:color="auto" w:fill="FFFFFF"/>
          </w:tcPr>
          <w:p>
            <w:pPr>
              <w:spacing w:after="40"/>
            </w:pPr>
            <w:r>
              <w:rPr>
                <w:b w:val="0"/>
                <w:sz w:val="20"/>
              </w:rPr>
              <w:t>P5, p. 5 croisé avec les cycles de CP1 en P8, p. 6</w:t>
            </w:r>
          </w:p>
        </w:tc>
      </w:tr>
      <w:tr>
        <w:trPr>
          <w:cantSplit/>
        </w:trPr>
        <w:tc>
          <w:tcPr>
            <w:tcW w:type="dxa" w:w="1134"/>
            <w:shd w:val="clear" w:color="auto" w:fill="F5F5F5"/>
          </w:tcPr>
          <w:p>
            <w:pPr>
              <w:spacing w:after="40"/>
            </w:pPr>
            <w:r>
              <w:rPr>
                <w:b w:val="0"/>
                <w:sz w:val="20"/>
              </w:rPr>
              <w:t>Pourquoi 3</w:t>
            </w:r>
          </w:p>
        </w:tc>
        <w:tc>
          <w:tcPr>
            <w:tcW w:type="dxa" w:w="3969"/>
            <w:shd w:val="clear" w:color="auto" w:fill="F5F5F5"/>
          </w:tcPr>
          <w:p>
            <w:pPr>
              <w:spacing w:after="40"/>
            </w:pPr>
            <w:r>
              <w:rPr>
                <w:b w:val="0"/>
                <w:sz w:val="20"/>
              </w:rPr>
              <w:t>Parce qu'un gros consommateur a été raccordé sur l'antenne sans étude de capacité</w:t>
            </w:r>
          </w:p>
        </w:tc>
        <w:tc>
          <w:tcPr>
            <w:tcW w:type="dxa" w:w="3969"/>
            <w:shd w:val="clear" w:color="auto" w:fill="F5F5F5"/>
          </w:tcPr>
          <w:p>
            <w:pPr>
              <w:spacing w:after="40"/>
            </w:pPr>
            <w:r>
              <w:rPr>
                <w:b w:val="0"/>
                <w:sz w:val="20"/>
              </w:rPr>
              <w:t>P8, p. 6, ligne « étude de capacité du réseau : non demandée »</w:t>
            </w:r>
          </w:p>
        </w:tc>
      </w:tr>
      <w:tr>
        <w:trPr>
          <w:cantSplit/>
        </w:trPr>
        <w:tc>
          <w:tcPr>
            <w:tcW w:type="dxa" w:w="1134"/>
            <w:shd w:val="clear" w:color="auto" w:fill="FFFFFF"/>
          </w:tcPr>
          <w:p>
            <w:pPr>
              <w:spacing w:after="40"/>
            </w:pPr>
            <w:r>
              <w:rPr>
                <w:b w:val="0"/>
                <w:sz w:val="20"/>
              </w:rPr>
              <w:t>Pourquoi 4</w:t>
            </w:r>
          </w:p>
        </w:tc>
        <w:tc>
          <w:tcPr>
            <w:tcW w:type="dxa" w:w="3969"/>
            <w:shd w:val="clear" w:color="auto" w:fill="FFFFFF"/>
          </w:tcPr>
          <w:p>
            <w:pPr>
              <w:spacing w:after="40"/>
            </w:pPr>
            <w:r>
              <w:rPr>
                <w:b w:val="0"/>
                <w:sz w:val="20"/>
              </w:rPr>
              <w:t>Parce qu'aucune règle n'impose une revue des utilités lors d'une mise en service</w:t>
            </w:r>
          </w:p>
        </w:tc>
        <w:tc>
          <w:tcPr>
            <w:tcW w:type="dxa" w:w="3969"/>
            <w:shd w:val="clear" w:color="auto" w:fill="FFFFFF"/>
          </w:tcPr>
          <w:p>
            <w:pPr>
              <w:spacing w:after="40"/>
            </w:pPr>
            <w:r>
              <w:rPr>
                <w:b w:val="0"/>
                <w:sz w:val="20"/>
              </w:rPr>
              <w:t>Aucune pièce. C'est l'information manquante identifiée au temps 1</w:t>
            </w:r>
          </w:p>
        </w:tc>
      </w:tr>
      <w:tr>
        <w:trPr>
          <w:cantSplit/>
        </w:trPr>
        <w:tc>
          <w:tcPr>
            <w:tcW w:type="dxa" w:w="1134"/>
            <w:shd w:val="clear" w:color="auto" w:fill="F5F5F5"/>
          </w:tcPr>
          <w:p>
            <w:pPr>
              <w:spacing w:after="40"/>
            </w:pPr>
            <w:r>
              <w:rPr>
                <w:b w:val="0"/>
                <w:sz w:val="20"/>
              </w:rPr>
              <w:t>Pourquoi 5</w:t>
            </w:r>
          </w:p>
        </w:tc>
        <w:tc>
          <w:tcPr>
            <w:tcW w:type="dxa" w:w="3969"/>
            <w:shd w:val="clear" w:color="auto" w:fill="F5F5F5"/>
          </w:tcPr>
          <w:p>
            <w:pPr>
              <w:spacing w:after="40"/>
            </w:pPr>
            <w:r>
              <w:rPr>
                <w:b w:val="0"/>
                <w:sz w:val="20"/>
              </w:rPr>
              <w:t>Parce que personne n'est désigné responsable du réseau d'air : le contrat s'arrête au départ général</w:t>
            </w:r>
          </w:p>
        </w:tc>
        <w:tc>
          <w:tcPr>
            <w:tcW w:type="dxa" w:w="3969"/>
            <w:shd w:val="clear" w:color="auto" w:fill="F5F5F5"/>
          </w:tcPr>
          <w:p>
            <w:pPr>
              <w:spacing w:after="40"/>
            </w:pPr>
            <w:r>
              <w:rPr>
                <w:b w:val="0"/>
                <w:sz w:val="20"/>
              </w:rPr>
              <w:t>P10, p. 7, article 2 du contrat</w:t>
            </w:r>
          </w:p>
        </w:tc>
      </w:tr>
      <w:tr>
        <w:trPr>
          <w:cantSplit/>
        </w:trPr>
        <w:tc>
          <w:tcPr>
            <w:tcW w:type="dxa" w:w="1134"/>
            <w:shd w:val="clear" w:color="auto" w:fill="FFFFFF"/>
          </w:tcPr>
          <w:p>
            <w:pPr>
              <w:spacing w:after="40"/>
            </w:pPr>
            <w:r>
              <w:rPr>
                <w:b w:val="0"/>
                <w:sz w:val="20"/>
              </w:rPr>
              <w:t>Cause racine</w:t>
            </w:r>
          </w:p>
        </w:tc>
        <w:tc>
          <w:tcPr>
            <w:tcW w:type="dxa" w:w="3969"/>
            <w:shd w:val="clear" w:color="auto" w:fill="FFFFFF"/>
          </w:tcPr>
          <w:p>
            <w:pPr>
              <w:spacing w:after="40"/>
            </w:pPr>
            <w:r>
              <w:rPr>
                <w:b w:val="0"/>
                <w:sz w:val="20"/>
              </w:rPr>
              <w:t>Le réseau d'air comprimé n'a pas de propriétaire, et aucune revue de capacité n'est déclenchée lors d'un nouveau raccordement</w:t>
            </w:r>
          </w:p>
        </w:tc>
        <w:tc>
          <w:tcPr>
            <w:tcW w:type="dxa" w:w="3969"/>
            <w:shd w:val="clear" w:color="auto" w:fill="FFFFFF"/>
          </w:tcPr>
          <w:p>
            <w:pPr>
              <w:spacing w:after="40"/>
            </w:pPr>
            <w:r>
              <w:rPr>
                <w:b w:val="0"/>
                <w:sz w:val="20"/>
              </w:rPr>
            </w:r>
          </w:p>
        </w:tc>
      </w:tr>
    </w:tbl>
    <w:p>
      <w:pPr>
        <w:spacing w:after="120"/>
      </w:pPr>
    </w:p>
    <w:p>
      <w:pPr>
        <w:pStyle w:val="Titre3"/>
      </w:pPr>
      <w:r>
        <w:rPr>
          <w:b w:val="0"/>
          <w:i w:val="0"/>
        </w:rPr>
        <w:t>Pourquoi AS2 et pas AS1</w:t>
      </w:r>
    </w:p>
    <w:p>
      <w:pPr>
        <w:spacing w:after="120"/>
      </w:pPr>
      <w:r>
        <w:rPr>
          <w:b w:val="0"/>
          <w:i w:val="0"/>
        </w:rPr>
        <w:t>AS2 se trouve à 95 m du départ, AS1 à 15 m (P7, p. 6). Le relevé du 26 août montre 5,9 bar au piquage AS1 et 5,3 bar au piquage AS2 au même instant, soit 0,6 bar d'écart (P5, p. 5). La baisse générale de pression suffit à faire passer AS2 sous son seuil, pas AS1.</w:t>
      </w:r>
    </w:p>
    <w:p>
      <w:pPr>
        <w:spacing w:after="120"/>
      </w:pPr>
      <w:r>
        <w:rPr>
          <w:b w:val="0"/>
          <w:i/>
        </w:rPr>
        <w:t>Attention à ce que tu affirmes ici : le relevé est un fait, l'explication par les pertes de charge le long de l'antenne est un raisonnement qualitatif. Ne va pas plus loin, et si un stagiaire veut chiffrer, renvoie-le vers un collègue de la spécialité.</w:t>
      </w:r>
    </w:p>
    <w:p>
      <w:pPr>
        <w:pStyle w:val="Titre2"/>
      </w:pPr>
      <w:r>
        <w:rPr>
          <w:b w:val="0"/>
          <w:i w:val="0"/>
        </w:rPr>
        <w:t>Le plan d'actions attendu</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61"/>
        <w:gridCol w:w="4535"/>
        <w:gridCol w:w="3175"/>
      </w:tblGrid>
      <w:tr>
        <w:trPr>
          <w:tblHeader w:val="true"/>
          <w:cantSplit/>
        </w:trPr>
        <w:tc>
          <w:tcPr>
            <w:tcW w:type="dxa" w:w="1361"/>
            <w:shd w:val="clear" w:color="auto" w:fill="1F3864"/>
          </w:tcPr>
          <w:p>
            <w:pPr>
              <w:spacing w:after="40"/>
            </w:pPr>
            <w:r>
              <w:rPr>
                <w:b/>
                <w:color w:val="FFFFFF"/>
                <w:sz w:val="20"/>
              </w:rPr>
              <w:t>Type</w:t>
            </w:r>
          </w:p>
        </w:tc>
        <w:tc>
          <w:tcPr>
            <w:tcW w:type="dxa" w:w="4535"/>
            <w:shd w:val="clear" w:color="auto" w:fill="1F3864"/>
          </w:tcPr>
          <w:p>
            <w:pPr>
              <w:spacing w:after="40"/>
            </w:pPr>
            <w:r>
              <w:rPr>
                <w:b/>
                <w:color w:val="FFFFFF"/>
                <w:sz w:val="20"/>
              </w:rPr>
              <w:t>Action</w:t>
            </w:r>
          </w:p>
        </w:tc>
        <w:tc>
          <w:tcPr>
            <w:tcW w:type="dxa" w:w="3175"/>
            <w:shd w:val="clear" w:color="auto" w:fill="1F3864"/>
          </w:tcPr>
          <w:p>
            <w:pPr>
              <w:spacing w:after="40"/>
            </w:pPr>
            <w:r>
              <w:rPr>
                <w:b/>
                <w:color w:val="FFFFFF"/>
                <w:sz w:val="20"/>
              </w:rPr>
              <w:t>Ce qui la justifie</w:t>
            </w:r>
          </w:p>
        </w:tc>
      </w:tr>
      <w:tr>
        <w:trPr>
          <w:cantSplit/>
        </w:trPr>
        <w:tc>
          <w:tcPr>
            <w:tcW w:type="dxa" w:w="1361"/>
            <w:shd w:val="clear" w:color="auto" w:fill="FFFFFF"/>
          </w:tcPr>
          <w:p>
            <w:pPr>
              <w:spacing w:after="40"/>
            </w:pPr>
            <w:r>
              <w:rPr>
                <w:b w:val="0"/>
                <w:sz w:val="20"/>
              </w:rPr>
              <w:t>Immédiate</w:t>
            </w:r>
          </w:p>
        </w:tc>
        <w:tc>
          <w:tcPr>
            <w:tcW w:type="dxa" w:w="4535"/>
            <w:shd w:val="clear" w:color="auto" w:fill="FFFFFF"/>
          </w:tcPr>
          <w:p>
            <w:pPr>
              <w:spacing w:after="40"/>
            </w:pPr>
            <w:r>
              <w:rPr>
                <w:b w:val="0"/>
                <w:sz w:val="20"/>
              </w:rPr>
              <w:t>Décaler les cycles de CP1 pour ne plus les superposer aux besoins d'AS2, le temps de traiter le fond. Ne pas toucher au seuil du pressostat, c'est une sécurité</w:t>
            </w:r>
          </w:p>
        </w:tc>
        <w:tc>
          <w:tcPr>
            <w:tcW w:type="dxa" w:w="3175"/>
            <w:shd w:val="clear" w:color="auto" w:fill="FFFFFF"/>
          </w:tcPr>
          <w:p>
            <w:pPr>
              <w:spacing w:after="40"/>
            </w:pPr>
            <w:r>
              <w:rPr>
                <w:b w:val="0"/>
                <w:sz w:val="20"/>
              </w:rPr>
              <w:t>P8, p. 6, les cycles sont programmés et donc décalables</w:t>
            </w:r>
          </w:p>
        </w:tc>
      </w:tr>
      <w:tr>
        <w:trPr>
          <w:cantSplit/>
        </w:trPr>
        <w:tc>
          <w:tcPr>
            <w:tcW w:type="dxa" w:w="1361"/>
            <w:shd w:val="clear" w:color="auto" w:fill="F5F5F5"/>
          </w:tcPr>
          <w:p>
            <w:pPr>
              <w:spacing w:after="40"/>
            </w:pPr>
            <w:r>
              <w:rPr>
                <w:b w:val="0"/>
                <w:sz w:val="20"/>
              </w:rPr>
              <w:t>Corrective</w:t>
            </w:r>
          </w:p>
        </w:tc>
        <w:tc>
          <w:tcPr>
            <w:tcW w:type="dxa" w:w="4535"/>
            <w:shd w:val="clear" w:color="auto" w:fill="F5F5F5"/>
          </w:tcPr>
          <w:p>
            <w:pPr>
              <w:spacing w:after="40"/>
            </w:pPr>
            <w:r>
              <w:rPr>
                <w:b w:val="0"/>
                <w:sz w:val="20"/>
              </w:rPr>
              <w:t>Rétablir la pression disponible en bout d'antenne. Trois voies à arbitrer après mesure de débit : réservoir tampon près d'AS2, reprise du diamètre de l'antenne, augmentation de capacité</w:t>
            </w:r>
          </w:p>
        </w:tc>
        <w:tc>
          <w:tcPr>
            <w:tcW w:type="dxa" w:w="3175"/>
            <w:shd w:val="clear" w:color="auto" w:fill="F5F5F5"/>
          </w:tcPr>
          <w:p>
            <w:pPr>
              <w:spacing w:after="40"/>
            </w:pPr>
            <w:r>
              <w:rPr>
                <w:b w:val="0"/>
                <w:sz w:val="20"/>
              </w:rPr>
              <w:t>P5, p. 5 et P7, p. 6, la chute se produit en bout de réseau</w:t>
            </w:r>
          </w:p>
        </w:tc>
      </w:tr>
      <w:tr>
        <w:trPr>
          <w:cantSplit/>
        </w:trPr>
        <w:tc>
          <w:tcPr>
            <w:tcW w:type="dxa" w:w="1361"/>
            <w:shd w:val="clear" w:color="auto" w:fill="FFFFFF"/>
          </w:tcPr>
          <w:p>
            <w:pPr>
              <w:spacing w:after="40"/>
            </w:pPr>
            <w:r>
              <w:rPr>
                <w:b w:val="0"/>
                <w:sz w:val="20"/>
              </w:rPr>
              <w:t>Préventive</w:t>
            </w:r>
          </w:p>
        </w:tc>
        <w:tc>
          <w:tcPr>
            <w:tcW w:type="dxa" w:w="4535"/>
            <w:shd w:val="clear" w:color="auto" w:fill="FFFFFF"/>
          </w:tcPr>
          <w:p>
            <w:pPr>
              <w:spacing w:after="40"/>
            </w:pPr>
            <w:r>
              <w:rPr>
                <w:b w:val="0"/>
                <w:sz w:val="20"/>
              </w:rPr>
              <w:t>Instaurer une revue des utilités obligatoire à toute mise en service. Désigner un responsable du réseau d'air. Étendre le périmètre du contrat de maintenance au réseau de distribution</w:t>
            </w:r>
          </w:p>
        </w:tc>
        <w:tc>
          <w:tcPr>
            <w:tcW w:type="dxa" w:w="3175"/>
            <w:shd w:val="clear" w:color="auto" w:fill="FFFFFF"/>
          </w:tcPr>
          <w:p>
            <w:pPr>
              <w:spacing w:after="40"/>
            </w:pPr>
            <w:r>
              <w:rPr>
                <w:b w:val="0"/>
                <w:sz w:val="20"/>
              </w:rPr>
              <w:t>P8, p. 6, aucune étude demandée. P10, p. 7, contrat limité au départ général</w:t>
            </w:r>
          </w:p>
        </w:tc>
      </w:tr>
      <w:tr>
        <w:trPr>
          <w:cantSplit/>
        </w:trPr>
        <w:tc>
          <w:tcPr>
            <w:tcW w:type="dxa" w:w="1361"/>
            <w:shd w:val="clear" w:color="auto" w:fill="F5F5F5"/>
          </w:tcPr>
          <w:p>
            <w:pPr>
              <w:spacing w:after="40"/>
            </w:pPr>
            <w:r>
              <w:rPr>
                <w:b w:val="0"/>
                <w:sz w:val="20"/>
              </w:rPr>
              <w:t>Capitalisation</w:t>
            </w:r>
          </w:p>
        </w:tc>
        <w:tc>
          <w:tcPr>
            <w:tcW w:type="dxa" w:w="4535"/>
            <w:shd w:val="clear" w:color="auto" w:fill="F5F5F5"/>
          </w:tcPr>
          <w:p>
            <w:pPr>
              <w:spacing w:after="40"/>
            </w:pPr>
            <w:r>
              <w:rPr>
                <w:b w:val="0"/>
                <w:sz w:val="20"/>
              </w:rPr>
              <w:t>Vérifier la pression disponible chez les autres consommateurs situés en bout de réseau</w:t>
            </w:r>
          </w:p>
        </w:tc>
        <w:tc>
          <w:tcPr>
            <w:tcW w:type="dxa" w:w="3175"/>
            <w:shd w:val="clear" w:color="auto" w:fill="F5F5F5"/>
          </w:tcPr>
          <w:p>
            <w:pPr>
              <w:spacing w:after="40"/>
            </w:pPr>
            <w:r>
              <w:rPr>
                <w:b w:val="0"/>
                <w:sz w:val="20"/>
              </w:rPr>
              <w:t>P7, p. 6, le schéma montre la structure de l'antenne</w:t>
            </w:r>
          </w:p>
        </w:tc>
      </w:tr>
    </w:tbl>
    <w:p>
      <w:pPr>
        <w:spacing w:after="120"/>
      </w:pPr>
    </w:p>
    <w:p>
      <w:pPr>
        <w:spacing w:after="120"/>
      </w:pPr>
      <w:r>
        <w:rPr>
          <w:b w:val="0"/>
          <w:i w:val="0"/>
        </w:rPr>
        <w:t>Vérification attendue : relever la pression au piquage AS2 pendant deux semaines et compter les arrêts. L'objectif se formule en chiffres, par exemple une pression minimale au-dessus de 5,8 bar et zéro arrêt.</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Ce que l'affaire a coûté, à leur faire calculer</w:t>
            </w:r>
          </w:p>
          <w:p>
            <w:pPr>
              <w:spacing w:after="40"/>
            </w:pPr>
            <w:r>
              <w:rPr>
                <w:b w:val="0"/>
                <w:sz w:val="21"/>
              </w:rPr>
              <w:t>24 arrêts de 25 minutes font 10 heures d'immobilisation, à 180 euros de l'heure, soit 1 800 euros. Références : P4, p. 4 pour le nombre et la durée, P9, p. 7 pour le taux horaire.</w:t>
            </w:r>
          </w:p>
          <w:p>
            <w:pPr>
              <w:spacing w:after="40"/>
            </w:pPr>
            <w:r>
              <w:rPr>
                <w:b w:val="0"/>
                <w:sz w:val="21"/>
              </w:rPr>
              <w:t>11 interventions d'une heure et demie font 16 heures et demie de technicien, à 45 euros, soit 742,50 euros. Références : P3, p. 3 et P9, p. 7.</w:t>
            </w:r>
          </w:p>
          <w:p>
            <w:pPr>
              <w:spacing w:after="40"/>
            </w:pPr>
            <w:r>
              <w:rPr>
                <w:b w:val="0"/>
                <w:sz w:val="21"/>
              </w:rPr>
              <w:t>Deux pressostats à 210 euros et trois électrovannes à 165 euros font 915 euros. Référence : P3, p. 3.</w:t>
            </w:r>
          </w:p>
          <w:p>
            <w:pPr>
              <w:spacing w:after="0"/>
            </w:pPr>
            <w:r>
              <w:rPr>
                <w:b/>
                <w:sz w:val="21"/>
              </w:rPr>
              <w:t>Total : 3 457,50 euros, pour un raccordement fait sans étude et onze interventions sur le mauvais organe.</w:t>
            </w:r>
          </w:p>
        </w:tc>
      </w:tr>
    </w:tbl>
    <w:p>
      <w:r>
        <w:br w:type="page"/>
      </w:r>
    </w:p>
    <w:p>
      <w:pPr>
        <w:pStyle w:val="Titre1"/>
      </w:pPr>
      <w:r>
        <w:rPr>
          <w:b w:val="0"/>
          <w:i w:val="0"/>
        </w:rPr>
        <w:t>L'après-midi</w:t>
      </w:r>
    </w:p>
    <w:p>
      <w:pPr>
        <w:pStyle w:val="Titre2"/>
      </w:pPr>
      <w:r>
        <w:rPr>
          <w:b w:val="0"/>
          <w:i w:val="0"/>
        </w:rPr>
        <w:t>La deuxième affaire (75 min)</w:t>
      </w:r>
    </w:p>
    <w:p>
      <w:pPr>
        <w:pStyle w:val="Paragraphedeliste"/>
        <w:spacing w:after="80"/>
        <w:numPr>
          <w:ilvl w:val="0"/>
          <w:numId w:val="6"/>
        </w:numPr>
      </w:pPr>
      <w:r>
        <w:t>Les groupes échangent les dossiers. Consigne : même méthode, en autonomie, vous avez soixante-quinze minutes.</w:t>
      </w:r>
    </w:p>
    <w:p>
      <w:pPr>
        <w:pStyle w:val="Paragraphedeliste"/>
        <w:spacing w:after="80"/>
        <w:numPr>
          <w:ilvl w:val="0"/>
          <w:numId w:val="6"/>
        </w:numPr>
      </w:pPr>
      <w:r>
        <w:t>Tu n'accompagnes plus. Tu observes et tu notes les endroits où ils butent, ça servira à la clôture.</w:t>
      </w:r>
    </w:p>
    <w:p>
      <w:pPr>
        <w:pStyle w:val="Paragraphedeliste"/>
        <w:spacing w:after="80"/>
        <w:numPr>
          <w:ilvl w:val="0"/>
          <w:numId w:val="6"/>
        </w:numPr>
      </w:pPr>
      <w:r>
        <w:t>Rappelle une seule fois, au début, que le livrable reste la démonstration et non la réponse.</w:t>
      </w:r>
    </w:p>
    <w:p>
      <w:pPr>
        <w:pStyle w:val="Paragraphedeliste"/>
        <w:spacing w:after="80"/>
        <w:numPr>
          <w:ilvl w:val="0"/>
          <w:numId w:val="6"/>
        </w:numPr>
      </w:pPr>
      <w:r>
        <w:t>Le dossier 4712 est le plus lourd des deux, treize pièces contre dix. Le groupe qui le prend l'après-midi peut se limiter aux temps 1 à 3 s'il manque de temps. La chronologie et le est / n'est pas suffisent à la confrontation.</w:t>
      </w:r>
    </w:p>
    <w:p>
      <w:pPr>
        <w:pStyle w:val="Titre2"/>
      </w:pPr>
      <w:r>
        <w:rPr>
          <w:b w:val="0"/>
          <w:i w:val="0"/>
        </w:rPr>
        <w:t>La confrontation (50 min)</w:t>
      </w:r>
    </w:p>
    <w:p>
      <w:pPr>
        <w:spacing w:after="120"/>
      </w:pPr>
      <w:r>
        <w:rPr>
          <w:b w:val="0"/>
          <w:i w:val="0"/>
        </w:rPr>
        <w:t>Vingt-cinq minutes par affaire. Les deux groupes qui l'ont traitée comparent, point par point, sur la grille du livret : la phrase de problème, les pistes éliminées, la cause racine, le moyen de vérification.</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que tu fais pendant la confrontation</w:t>
            </w:r>
          </w:p>
          <w:p>
            <w:pPr>
              <w:spacing w:after="40"/>
            </w:pPr>
            <w:r>
              <w:rPr>
                <w:b w:val="0"/>
                <w:sz w:val="21"/>
              </w:rPr>
              <w:t>Tu ne dis pas qui a raison. Tu demandes, à chaque écart : sur quel document tu t'appuies ?</w:t>
            </w:r>
          </w:p>
          <w:p>
            <w:pPr>
              <w:spacing w:after="0"/>
            </w:pPr>
            <w:r>
              <w:rPr>
                <w:b/>
                <w:sz w:val="21"/>
              </w:rPr>
              <w:t>S'ils convergent, souligne que deux équipes indépendantes sont arrivées au même endroit avec la même méthode. S'ils divergent, c'est encore mieux : fais-les trancher par les documents devant tout le monde.</w:t>
            </w:r>
          </w:p>
        </w:tc>
      </w:tr>
    </w:tbl>
    <w:p>
      <w:pPr>
        <w:spacing w:after="120"/>
      </w:pPr>
    </w:p>
    <w:p>
      <w:pPr>
        <w:pStyle w:val="Titre2"/>
      </w:pPr>
      <w:r>
        <w:rPr>
          <w:b w:val="0"/>
          <w:i w:val="0"/>
        </w:rPr>
        <w:t>Le rapport (30 min)</w:t>
      </w:r>
    </w:p>
    <w:p>
      <w:pPr>
        <w:spacing w:after="120"/>
      </w:pPr>
      <w:r>
        <w:rPr>
          <w:b w:val="0"/>
          <w:i w:val="0"/>
        </w:rPr>
        <w:t>Chaque groupe rédige une page sur l'affaire de son choix, selon la trame du livret. C'est un exercice d'écriture professionnelle qu'aucun d'eux n'a jamais fait, et c'est ce qui restera de leur travail quand ils ne seront plus dans la pièce pour l'expliquer.</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Ce qu'il faut corriger dans leurs rapports</w:t>
            </w:r>
          </w:p>
          <w:p>
            <w:pPr>
              <w:spacing w:after="40"/>
            </w:pPr>
            <w:r>
              <w:rPr>
                <w:b w:val="0"/>
                <w:sz w:val="21"/>
              </w:rPr>
              <w:t>Les adverbes. « Manifestement », « visiblement », « sans doute » n'ont rien à faire dans un rapport d'analyse.</w:t>
            </w:r>
          </w:p>
          <w:p>
            <w:pPr>
              <w:spacing w:after="40"/>
            </w:pPr>
            <w:r>
              <w:rPr>
                <w:b w:val="0"/>
                <w:sz w:val="21"/>
              </w:rPr>
              <w:t>Les noms de personnes. Un rapport nomme des postes, des documents et des dates, pas des gens.</w:t>
            </w:r>
          </w:p>
          <w:p>
            <w:pPr>
              <w:spacing w:after="0"/>
            </w:pPr>
            <w:r>
              <w:rPr>
                <w:b w:val="0"/>
                <w:sz w:val="21"/>
              </w:rPr>
              <w:t>Les conclusions sans fait à l'appui. Chaque affirmation doit renvoyer à une pièce du dossier.</w:t>
            </w:r>
          </w:p>
        </w:tc>
      </w:tr>
    </w:tbl>
    <w:p>
      <w:pPr>
        <w:spacing w:after="120"/>
      </w:pPr>
    </w:p>
    <w:p>
      <w:pPr>
        <w:pStyle w:val="Titre2"/>
      </w:pPr>
      <w:r>
        <w:rPr>
          <w:b w:val="0"/>
          <w:i w:val="0"/>
        </w:rPr>
        <w:t>Clôture (15 min)</w:t>
      </w:r>
    </w:p>
    <w:p>
      <w:pPr>
        <w:spacing w:after="120"/>
      </w:pPr>
      <w:r>
        <w:rPr>
          <w:b w:val="0"/>
          <w:i w:val="0"/>
        </w:rPr>
        <w:t>Fais-leur formuler trois règles à emporter. Celles-ci reviennent presque toujours :</w:t>
      </w:r>
    </w:p>
    <w:p>
      <w:pPr>
        <w:pStyle w:val="Paragraphedeliste"/>
        <w:spacing w:after="80"/>
        <w:numPr>
          <w:ilvl w:val="0"/>
          <w:numId w:val="2"/>
        </w:numPr>
      </w:pPr>
      <w:r>
        <w:rPr>
          <w:b w:val="0"/>
        </w:rPr>
        <w:t>Avant de chercher pourquoi, il faut savoir quoi. Un problème mal posé ne se résout jamais.</w:t>
      </w:r>
    </w:p>
    <w:p>
      <w:pPr>
        <w:pStyle w:val="Paragraphedeliste"/>
        <w:spacing w:after="80"/>
        <w:numPr>
          <w:ilvl w:val="0"/>
          <w:numId w:val="2"/>
        </w:numPr>
      </w:pPr>
      <w:r>
        <w:rPr>
          <w:b w:val="0"/>
        </w:rPr>
        <w:t>Quand un problème apparaît à une date, cherchez ce qui a changé juste avant.</w:t>
      </w:r>
    </w:p>
    <w:p>
      <w:pPr>
        <w:pStyle w:val="Paragraphedeliste"/>
        <w:spacing w:after="80"/>
        <w:numPr>
          <w:ilvl w:val="0"/>
          <w:numId w:val="2"/>
        </w:numPr>
      </w:pPr>
      <w:r>
        <w:rPr>
          <w:b w:val="0"/>
        </w:rPr>
        <w:t>Ce qui ne se produit pas renseigne autant que ce qui se produit.</w:t>
      </w:r>
    </w:p>
    <w:p>
      <w:pPr>
        <w:spacing w:after="120"/>
      </w:pPr>
      <w:r>
        <w:rPr>
          <w:b w:val="0"/>
          <w:i w:val="0"/>
        </w:rPr>
        <w:t>Puis referme la boucle des trois journées : le 31 août, tout varie. Le 1er septembre, on mesure de combien. Aujourd'hui, on remonte à la cause et on vérifie.</w:t>
      </w:r>
    </w:p>
    <w:p>
      <w:r>
        <w:br w:type="page"/>
      </w:r>
    </w:p>
    <w:p>
      <w:pPr>
        <w:pStyle w:val="Titre1"/>
      </w:pPr>
      <w:r>
        <w:rPr>
          <w:b w:val="0"/>
          <w:i w:val="0"/>
        </w:rPr>
        <w:t>Si la journée va trop vite</w:t>
      </w:r>
    </w:p>
    <w:p>
      <w:pPr>
        <w:spacing w:after="120"/>
      </w:pPr>
      <w:r>
        <w:rPr>
          <w:b w:val="0"/>
          <w:i w:val="0"/>
        </w:rPr>
        <w:t>Trois séquences d'appoint, à sortir seulement au besoin.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474"/>
        <w:gridCol w:w="6463"/>
        <w:gridCol w:w="1134"/>
      </w:tblGrid>
      <w:tr>
        <w:trPr>
          <w:tblHeader w:val="true"/>
          <w:cantSplit/>
        </w:trPr>
        <w:tc>
          <w:tcPr>
            <w:tcW w:type="dxa" w:w="1474"/>
            <w:shd w:val="clear" w:color="auto" w:fill="1F3864"/>
          </w:tcPr>
          <w:p>
            <w:pPr>
              <w:spacing w:after="40"/>
            </w:pPr>
            <w:r>
              <w:rPr>
                <w:b/>
                <w:color w:val="FFFFFF"/>
                <w:sz w:val="20"/>
              </w:rPr>
              <w:t>Appoint</w:t>
            </w:r>
          </w:p>
        </w:tc>
        <w:tc>
          <w:tcPr>
            <w:tcW w:type="dxa" w:w="6463"/>
            <w:shd w:val="clear" w:color="auto" w:fill="1F3864"/>
          </w:tcPr>
          <w:p>
            <w:pPr>
              <w:spacing w:after="40"/>
            </w:pPr>
            <w:r>
              <w:rPr>
                <w:b/>
                <w:color w:val="FFFFFF"/>
                <w:sz w:val="20"/>
              </w:rPr>
              <w:t>Ce que tu fais faire</w:t>
            </w:r>
          </w:p>
        </w:tc>
        <w:tc>
          <w:tcPr>
            <w:tcW w:type="dxa" w:w="1134"/>
            <w:shd w:val="clear" w:color="auto" w:fill="1F3864"/>
          </w:tcPr>
          <w:p>
            <w:pPr>
              <w:spacing w:after="40"/>
            </w:pPr>
            <w:r>
              <w:rPr>
                <w:b/>
                <w:color w:val="FFFFFF"/>
                <w:sz w:val="20"/>
              </w:rPr>
              <w:t>Durée</w:t>
            </w:r>
          </w:p>
        </w:tc>
      </w:tr>
      <w:tr>
        <w:trPr>
          <w:cantSplit/>
        </w:trPr>
        <w:tc>
          <w:tcPr>
            <w:tcW w:type="dxa" w:w="1474"/>
            <w:shd w:val="clear" w:color="auto" w:fill="FFFFFF"/>
          </w:tcPr>
          <w:p>
            <w:pPr>
              <w:spacing w:after="40"/>
            </w:pPr>
            <w:r>
              <w:rPr>
                <w:b w:val="0"/>
                <w:sz w:val="20"/>
              </w:rPr>
              <w:t>Le chiffrage</w:t>
            </w:r>
          </w:p>
        </w:tc>
        <w:tc>
          <w:tcPr>
            <w:tcW w:type="dxa" w:w="6463"/>
            <w:shd w:val="clear" w:color="auto" w:fill="FFFFFF"/>
          </w:tcPr>
          <w:p>
            <w:pPr>
              <w:spacing w:after="40"/>
            </w:pPr>
            <w:r>
              <w:rPr>
                <w:b w:val="0"/>
                <w:sz w:val="20"/>
              </w:rPr>
              <w:t>Faire calculer ce que l'affaire a coûté. Sur AS2, tous les éléments sont dans le dossier et le total est de 3 457,50 euros. Sur 4712, faire estimer le coût des 222 pièces et celui du déclassement fournisseur</w:t>
            </w:r>
          </w:p>
        </w:tc>
        <w:tc>
          <w:tcPr>
            <w:tcW w:type="dxa" w:w="1134"/>
            <w:shd w:val="clear" w:color="auto" w:fill="FFFFFF"/>
          </w:tcPr>
          <w:p>
            <w:pPr>
              <w:spacing w:after="40"/>
            </w:pPr>
            <w:r>
              <w:rPr>
                <w:b w:val="0"/>
                <w:sz w:val="20"/>
              </w:rPr>
              <w:t>30 min</w:t>
            </w:r>
          </w:p>
        </w:tc>
      </w:tr>
      <w:tr>
        <w:trPr>
          <w:cantSplit/>
        </w:trPr>
        <w:tc>
          <w:tcPr>
            <w:tcW w:type="dxa" w:w="1474"/>
            <w:shd w:val="clear" w:color="auto" w:fill="F5F5F5"/>
          </w:tcPr>
          <w:p>
            <w:pPr>
              <w:spacing w:after="40"/>
            </w:pPr>
            <w:r>
              <w:rPr>
                <w:b w:val="0"/>
                <w:sz w:val="20"/>
              </w:rPr>
              <w:t>Le détecteur</w:t>
            </w:r>
          </w:p>
        </w:tc>
        <w:tc>
          <w:tcPr>
            <w:tcW w:type="dxa" w:w="6463"/>
            <w:shd w:val="clear" w:color="auto" w:fill="F5F5F5"/>
          </w:tcPr>
          <w:p>
            <w:pPr>
              <w:spacing w:after="40"/>
            </w:pPr>
            <w:r>
              <w:rPr>
                <w:b w:val="0"/>
                <w:sz w:val="20"/>
              </w:rPr>
              <w:t>Poser la question : qu'est-ce qui aurait dû alerter, et à quelle date au plus tard ? Sur AS2, la réponse est un suivi de pression réseau qui n'existe pas. Sur 4712, un contrôle de première pièce sur montage à jour</w:t>
            </w:r>
          </w:p>
        </w:tc>
        <w:tc>
          <w:tcPr>
            <w:tcW w:type="dxa" w:w="1134"/>
            <w:shd w:val="clear" w:color="auto" w:fill="F5F5F5"/>
          </w:tcPr>
          <w:p>
            <w:pPr>
              <w:spacing w:after="40"/>
            </w:pPr>
            <w:r>
              <w:rPr>
                <w:b w:val="0"/>
                <w:sz w:val="20"/>
              </w:rPr>
              <w:t>25 min</w:t>
            </w:r>
          </w:p>
        </w:tc>
      </w:tr>
      <w:tr>
        <w:trPr>
          <w:cantSplit/>
        </w:trPr>
        <w:tc>
          <w:tcPr>
            <w:tcW w:type="dxa" w:w="1474"/>
            <w:shd w:val="clear" w:color="auto" w:fill="FFFFFF"/>
          </w:tcPr>
          <w:p>
            <w:pPr>
              <w:spacing w:after="40"/>
            </w:pPr>
            <w:r>
              <w:rPr>
                <w:b w:val="0"/>
                <w:sz w:val="20"/>
              </w:rPr>
              <w:t>Le vécu</w:t>
            </w:r>
          </w:p>
        </w:tc>
        <w:tc>
          <w:tcPr>
            <w:tcW w:type="dxa" w:w="6463"/>
            <w:shd w:val="clear" w:color="auto" w:fill="FFFFFF"/>
          </w:tcPr>
          <w:p>
            <w:pPr>
              <w:spacing w:after="40"/>
            </w:pPr>
            <w:r>
              <w:rPr>
                <w:b w:val="0"/>
                <w:sz w:val="20"/>
              </w:rPr>
              <w:t>Chaque stagiaire raconte une situation confuse vue en entreprise début août, et le groupe la passe au tri en quatre colonnes. C'est la meilleure transposition possible</w:t>
            </w:r>
          </w:p>
        </w:tc>
        <w:tc>
          <w:tcPr>
            <w:tcW w:type="dxa" w:w="1134"/>
            <w:shd w:val="clear" w:color="auto" w:fill="FFFFFF"/>
          </w:tcPr>
          <w:p>
            <w:pPr>
              <w:spacing w:after="40"/>
            </w:pPr>
            <w:r>
              <w:rPr>
                <w:b w:val="0"/>
                <w:sz w:val="20"/>
              </w:rPr>
              <w:t>40 min</w:t>
            </w:r>
          </w:p>
        </w:tc>
      </w:tr>
    </w:tbl>
    <w:p>
      <w:pPr>
        <w:spacing w:after="120"/>
      </w:pPr>
    </w:p>
    <w:p>
      <w:pPr>
        <w:pStyle w:val="Titre1"/>
      </w:pPr>
      <w:r>
        <w:rPr>
          <w:b w:val="0"/>
          <w:i w:val="0"/>
        </w:rPr>
        <w:t>Si la journée déborde</w:t>
      </w:r>
    </w:p>
    <w:p>
      <w:pPr>
        <w:spacing w:after="120"/>
      </w:pPr>
      <w:r>
        <w:rPr>
          <w:b w:val="0"/>
          <w:i w:val="0"/>
        </w:rPr>
        <w:t>Coupe dans cet ordre.</w:t>
      </w:r>
    </w:p>
    <w:p>
      <w:pPr>
        <w:pStyle w:val="Paragraphedeliste"/>
        <w:spacing w:after="80"/>
        <w:numPr>
          <w:ilvl w:val="0"/>
          <w:numId w:val="2"/>
        </w:numPr>
      </w:pPr>
      <w:r>
        <w:rPr>
          <w:b w:val="0"/>
        </w:rPr>
        <w:t>Le rapport écrit saute en premier. Tu le donnes à faire en autonomie et tu le récupères plus tard.</w:t>
      </w:r>
    </w:p>
    <w:p>
      <w:pPr>
        <w:pStyle w:val="Paragraphedeliste"/>
        <w:spacing w:after="80"/>
        <w:numPr>
          <w:ilvl w:val="0"/>
          <w:numId w:val="2"/>
        </w:numPr>
      </w:pPr>
      <w:r>
        <w:rPr>
          <w:b w:val="0"/>
        </w:rPr>
        <w:t>La confrontation passe de cinquante à trente minutes, une seule affaire traitée à fond.</w:t>
      </w:r>
    </w:p>
    <w:p>
      <w:pPr>
        <w:pStyle w:val="Paragraphedeliste"/>
        <w:spacing w:after="80"/>
        <w:numPr>
          <w:ilvl w:val="0"/>
          <w:numId w:val="2"/>
        </w:numPr>
      </w:pPr>
      <w:r>
        <w:rPr>
          <w:b w:val="0"/>
        </w:rPr>
        <w:t>La deuxième affaire se limite aux temps 1 à 3, sans la phrase ni les causes.</w:t>
      </w:r>
    </w:p>
    <w:p>
      <w:pPr>
        <w:pStyle w:val="Paragraphedeliste"/>
        <w:spacing w:after="80"/>
        <w:numPr>
          <w:ilvl w:val="0"/>
          <w:numId w:val="2"/>
        </w:numPr>
      </w:pPr>
      <w:r>
        <w:rPr>
          <w:b w:val="0"/>
        </w:rPr>
        <w:t>Ne coupe jamais le temps 2 ni le temps 3. La chronologie et le est / n'est pas sont l'apport de la journée.</w:t>
      </w:r>
    </w:p>
    <w:p>
      <w:pPr>
        <w:spacing w:after="80"/>
      </w:pPr>
    </w:p>
    <w:p>
      <w:pPr>
        <w:pStyle w:val="Titre1"/>
      </w:pPr>
      <w:r>
        <w:rPr>
          <w:b w:val="0"/>
          <w:i w:val="0"/>
        </w:rPr>
        <w:t>Ce qui reste des documents précédents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5669"/>
      </w:tblGrid>
      <w:tr>
        <w:trPr>
          <w:tblHeader w:val="true"/>
          <w:cantSplit/>
        </w:trPr>
        <w:tc>
          <w:tcPr>
            <w:tcW w:type="dxa" w:w="3402"/>
            <w:shd w:val="clear" w:color="auto" w:fill="1F3864"/>
          </w:tcPr>
          <w:p>
            <w:pPr>
              <w:spacing w:after="40"/>
            </w:pPr>
            <w:r>
              <w:rPr>
                <w:b/>
                <w:color w:val="FFFFFF"/>
                <w:sz w:val="20"/>
              </w:rPr>
              <w:t>Document</w:t>
            </w:r>
          </w:p>
        </w:tc>
        <w:tc>
          <w:tcPr>
            <w:tcW w:type="dxa" w:w="5669"/>
            <w:shd w:val="clear" w:color="auto" w:fill="1F3864"/>
          </w:tcPr>
          <w:p>
            <w:pPr>
              <w:spacing w:after="40"/>
            </w:pPr>
            <w:r>
              <w:rPr>
                <w:b/>
                <w:color w:val="FFFFFF"/>
                <w:sz w:val="20"/>
              </w:rPr>
              <w:t>Statut</w:t>
            </w:r>
          </w:p>
        </w:tc>
      </w:tr>
      <w:tr>
        <w:trPr>
          <w:cantSplit/>
        </w:trPr>
        <w:tc>
          <w:tcPr>
            <w:tcW w:type="dxa" w:w="3402"/>
            <w:shd w:val="clear" w:color="auto" w:fill="FFFFFF"/>
          </w:tcPr>
          <w:p>
            <w:pPr>
              <w:spacing w:after="40"/>
            </w:pPr>
            <w:r>
              <w:rPr>
                <w:b w:val="0"/>
                <w:sz w:val="20"/>
              </w:rPr>
              <w:t>Plan SC-204 indices A et B</w:t>
            </w:r>
          </w:p>
        </w:tc>
        <w:tc>
          <w:tcPr>
            <w:tcW w:type="dxa" w:w="5669"/>
            <w:shd w:val="clear" w:color="auto" w:fill="FFFFFF"/>
          </w:tcPr>
          <w:p>
            <w:pPr>
              <w:spacing w:after="40"/>
            </w:pPr>
            <w:r>
              <w:rPr>
                <w:b w:val="0"/>
                <w:sz w:val="20"/>
              </w:rPr>
              <w:t>Anciennement PF-12, renommé pour éviter toute confusion avec la platine PS-340 de l'affaire 4712. Repris en tôle acier, il ne sert plus qu'à la lecture en ouverture</w:t>
            </w:r>
          </w:p>
        </w:tc>
      </w:tr>
      <w:tr>
        <w:trPr>
          <w:cantSplit/>
        </w:trPr>
        <w:tc>
          <w:tcPr>
            <w:tcW w:type="dxa" w:w="3402"/>
            <w:shd w:val="clear" w:color="auto" w:fill="F5F5F5"/>
          </w:tcPr>
          <w:p>
            <w:pPr>
              <w:spacing w:after="40"/>
            </w:pPr>
            <w:r>
              <w:rPr>
                <w:b w:val="0"/>
                <w:sz w:val="20"/>
              </w:rPr>
              <w:t>Les trois cas métier, chaudronnerie, maintenance, usinage</w:t>
            </w:r>
          </w:p>
        </w:tc>
        <w:tc>
          <w:tcPr>
            <w:tcW w:type="dxa" w:w="5669"/>
            <w:shd w:val="clear" w:color="auto" w:fill="F5F5F5"/>
          </w:tcPr>
          <w:p>
            <w:pPr>
              <w:spacing w:after="40"/>
            </w:pPr>
            <w:r>
              <w:rPr>
                <w:b w:val="0"/>
                <w:sz w:val="20"/>
              </w:rPr>
              <w:t>Conservés hors déroulé. Ils restent utilisables en appoint, ou pour une autre promotion, avec leurs chiffres vérifiés</w:t>
            </w:r>
          </w:p>
        </w:tc>
      </w:tr>
      <w:tr>
        <w:trPr>
          <w:cantSplit/>
        </w:trPr>
        <w:tc>
          <w:tcPr>
            <w:tcW w:type="dxa" w:w="3402"/>
            <w:shd w:val="clear" w:color="auto" w:fill="FFFFFF"/>
          </w:tcPr>
          <w:p>
            <w:pPr>
              <w:spacing w:after="40"/>
            </w:pPr>
            <w:r>
              <w:rPr>
                <w:b w:val="0"/>
                <w:sz w:val="20"/>
              </w:rPr>
              <w:t>L'ancien dossier formateur et l'ancien livret</w:t>
            </w:r>
          </w:p>
        </w:tc>
        <w:tc>
          <w:tcPr>
            <w:tcW w:type="dxa" w:w="5669"/>
            <w:shd w:val="clear" w:color="auto" w:fill="FFFFFF"/>
          </w:tcPr>
          <w:p>
            <w:pPr>
              <w:spacing w:after="40"/>
            </w:pPr>
            <w:r>
              <w:rPr>
                <w:b w:val="0"/>
                <w:sz w:val="20"/>
              </w:rPr>
              <w:t>Périmés, déplacés dans le sous-dossier d'archive</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Les deux réserves que je maintiens</w:t>
            </w:r>
          </w:p>
          <w:p>
            <w:pPr>
              <w:spacing w:after="40"/>
            </w:pPr>
            <w:r>
              <w:rPr>
                <w:b w:val="0"/>
                <w:sz w:val="21"/>
              </w:rPr>
              <w:t>Les deux affaires sont des scénarios construits. Les faits sont cohérents entre eux et les causes racines tiennent debout, mais toute cause compatible avec les documents est recevable. Ta question de contrôle reste la même : sur quel document tu t'appuies ?</w:t>
            </w:r>
          </w:p>
          <w:p>
            <w:pPr>
              <w:spacing w:after="0"/>
            </w:pPr>
            <w:r>
              <w:rPr>
                <w:b/>
                <w:sz w:val="21"/>
              </w:rPr>
              <w:t>Et fais relire les deux dossiers par un collègue de chaque spécialité avant le 16. Sur le déplacement d'origine de cotation comme sur les pertes de charge en bout de réseau, je te donne un raisonnement plausible, pas une expertise.</w:t>
            </w:r>
          </w:p>
        </w:tc>
      </w:tr>
    </w:tbl>
    <w:p>
      <w:pPr>
        <w:spacing w:after="120"/>
      </w:pPr>
    </w:p>
    <w:p>
      <w:pPr>
        <w:spacing w:before="240"/>
      </w:pPr>
      <w:r>
        <w:rPr>
          <w:b w:val="0"/>
          <w:i/>
          <w:color w:val="808080"/>
          <w:sz w:val="18"/>
        </w:rPr>
        <w:t>Pôle Formation UIMM Centre-Val de Loire. Parcours Amélioration continue et méthodes de résolution de problème. Formateur : S. Jaubert. Groupe TPFP Bourges, journée du 16 septembre 2026.</w:t>
      </w: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Éclaircir une situation  |  Dossier formateur  |  16 septembre 2026</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Éclaircir une situation</dc:title>
  <dc:creator>S. Jaubert</dc:creator>
  <dc:description/>
  <cp:lastModifiedBy>Stéphane JAUBERT</cp:lastModifiedBy>
  <cp:revision>2</cp:revision>
  <dcterms:created xsi:type="dcterms:W3CDTF">2026-08-27T08:01:00Z</dcterms:created>
  <dcterms:modified xsi:type="dcterms:W3CDTF">2026-08-27T08:08:00Z</dcterms:modified>
</cp:coreProperties>
</file>