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</w:rPr>
        <w:t xml:space="preserve">Puissance 7® — Feuille de route d'animation</w:t>
      </w:r>
    </w:p>
    <w:p>
      <w:pPr>
        <w:spacing w:after="40"/>
      </w:pPr>
      <w:r>
        <w:rPr>
          <w:rFonts w:ascii="Arial" w:cs="Arial" w:eastAsia="Arial" w:hAnsi="Arial"/>
          <w:sz w:val="18"/>
          <w:szCs w:val="18"/>
        </w:rPr>
        <w:t xml:space="preserve">Trame chronologique complète pour conduire le jeu sans projeter le PowerPoint d'animation. </w:t>
      </w:r>
      <w:r>
        <w:rPr>
          <w:rFonts w:ascii="Arial" w:cs="Arial" w:eastAsia="Arial" w:hAnsi="Arial"/>
          <w:sz w:val="18"/>
          <w:szCs w:val="18"/>
        </w:rPr>
        <w:t xml:space="preserve">Les colonnes « Repères de correction » (fond sable) sont réservées à l'animateur : ne pas les communiquer aux équipes. </w:t>
      </w:r>
      <w:r>
        <w:rPr>
          <w:rFonts w:ascii="Arial" w:cs="Arial" w:eastAsia="Arial" w:hAnsi="Arial"/>
          <w:sz w:val="18"/>
          <w:szCs w:val="18"/>
        </w:rPr>
        <w:t xml:space="preserve">Durée totale indicative : ≈ 7 h 10, fractionnable.</w:t>
      </w:r>
    </w:p>
    <w:p>
      <w:pPr>
        <w:spacing w:after="16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Principe : à chaque étape, faire émerger l'outil par les participants. L'animateur guide, ne donne jamais la réponse, et distribue les ressources au moment indiqué.</w:t>
      </w:r>
    </w:p>
    <w:p>
      <w:pPr>
        <w:pStyle w:val="Heading2"/>
      </w:pPr>
      <w:r>
        <w:rPr>
          <w:rFonts w:ascii="Arial" w:cs="Arial" w:eastAsia="Arial" w:hAnsi="Arial"/>
        </w:rPr>
        <w:t xml:space="preserve">1. Feuille de route détaillée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3450"/>
        <w:gridCol w:w="1350"/>
        <w:gridCol w:w="2780"/>
        <w:gridCol w:w="850"/>
        <w:gridCol w:w="3800"/>
      </w:tblGrid>
      <w:tr>
        <w:trPr>
          <w:tblHeader/>
        </w:trPr>
        <w:tc>
          <w:tcPr>
            <w:tcW w:type="dxa" w:w="145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2E549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Moment / Étape</w:t>
            </w:r>
          </w:p>
        </w:tc>
        <w:tc>
          <w:tcPr>
            <w:tcW w:type="dxa" w:w="345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2E549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Ce que fait et dit l'animateur</w:t>
            </w:r>
          </w:p>
        </w:tc>
        <w:tc>
          <w:tcPr>
            <w:tcW w:type="dxa" w:w="135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2E549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Outil</w:t>
            </w:r>
          </w:p>
        </w:tc>
        <w:tc>
          <w:tcPr>
            <w:tcW w:type="dxa" w:w="27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2E549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Ressources à distribuer</w:t>
            </w:r>
          </w:p>
        </w:tc>
        <w:tc>
          <w:tcPr>
            <w:tcW w:type="dxa" w:w="85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2E549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Durée</w:t>
            </w:r>
          </w:p>
        </w:tc>
        <w:tc>
          <w:tcPr>
            <w:tcW w:type="dxa" w:w="38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2E549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Repères de correction (réservés à l'animateur)</w:t>
            </w:r>
          </w:p>
        </w:tc>
      </w:tr>
      <w:tr>
        <w:tc>
          <w:tcPr>
            <w:tcW w:type="dxa" w:w="13680"/>
            <w:gridSpan w:val="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INTRODUCTION  —  0 h 30  —  Mettre en situation sans dévoiler la démarche</w:t>
            </w:r>
          </w:p>
        </w:tc>
      </w:tr>
      <w:tr>
        <w:tc>
          <w:tcPr>
            <w:tcW w:type="dxa" w:w="145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Présentation de la problématique</w:t>
            </w:r>
          </w:p>
        </w:tc>
        <w:tc>
          <w:tcPr>
            <w:tcW w:type="dxa" w:w="345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Poser le constat : les défauts existent, il faut les rendre visibles.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Vouloir progresser, c'est refuser de s'accommoder des perturbations.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Annoncer qu'une méthode structurée sera nécessaire (sans la détailler).</w:t>
            </w:r>
          </w:p>
        </w:tc>
        <w:tc>
          <w:tcPr>
            <w:tcW w:type="dxa" w:w="135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5496"/>
                <w:sz w:val="16"/>
                <w:szCs w:val="16"/>
              </w:rPr>
              <w:t xml:space="preserve">—</w:t>
            </w:r>
          </w:p>
        </w:tc>
        <w:tc>
          <w:tcPr>
            <w:tcW w:type="dxa" w:w="27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Aucune (oral / paperboard)</w:t>
            </w:r>
          </w:p>
        </w:tc>
        <w:tc>
          <w:tcPr>
            <w:tcW w:type="dxa" w:w="85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 min</w:t>
            </w:r>
          </w:p>
        </w:tc>
        <w:tc>
          <w:tcPr>
            <w:tcW w:type="dxa" w:w="38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BE9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Ne pas dévoiler les 14 étapes ni les réponses. Laisser émerger le besoin de méthode.</w:t>
            </w:r>
          </w:p>
        </w:tc>
      </w:tr>
      <w:tr>
        <w:tc>
          <w:tcPr>
            <w:tcW w:type="dxa" w:w="145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Vidéo DISTRIMAX</w:t>
            </w:r>
          </w:p>
        </w:tc>
        <w:tc>
          <w:tcPr>
            <w:tcW w:type="dxa" w:w="345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Projeter la vidéo de présentation de l'entreprise (≈ 4 min).</w:t>
            </w:r>
          </w:p>
        </w:tc>
        <w:tc>
          <w:tcPr>
            <w:tcW w:type="dxa" w:w="135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5496"/>
                <w:sz w:val="16"/>
                <w:szCs w:val="16"/>
              </w:rPr>
              <w:t xml:space="preserve">—</w:t>
            </w:r>
          </w:p>
        </w:tc>
        <w:tc>
          <w:tcPr>
            <w:tcW w:type="dxa" w:w="27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Vidéo : Animation / Vidéo de présentation DISTRIMAX / 00. Présentation DISTRIMAX HD.mp4</w:t>
            </w:r>
          </w:p>
        </w:tc>
        <w:tc>
          <w:tcPr>
            <w:tcW w:type="dxa" w:w="85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 min</w:t>
            </w:r>
          </w:p>
        </w:tc>
        <w:tc>
          <w:tcPr>
            <w:tcW w:type="dxa" w:w="38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BE9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Seule projection autorisée. Ne pas utiliser le PowerPoint d'animation (réponses visibles).</w:t>
            </w:r>
          </w:p>
        </w:tc>
      </w:tr>
      <w:tr>
        <w:tc>
          <w:tcPr>
            <w:tcW w:type="dxa" w:w="145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Distribution du matériel de base</w:t>
            </w:r>
          </w:p>
        </w:tc>
        <w:tc>
          <w:tcPr>
            <w:tcW w:type="dxa" w:w="345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Constituer les équipes (jusqu'à 4). Remettre le matériel commun à chaque équipe.</w:t>
            </w:r>
          </w:p>
        </w:tc>
        <w:tc>
          <w:tcPr>
            <w:tcW w:type="dxa" w:w="135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5496"/>
                <w:sz w:val="16"/>
                <w:szCs w:val="16"/>
              </w:rPr>
              <w:t xml:space="preserve">—</w:t>
            </w:r>
          </w:p>
        </w:tc>
        <w:tc>
          <w:tcPr>
            <w:tcW w:type="dxa" w:w="27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Fiche A3 « Le Cas DISTRIMAX » : 1 par équipe.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Dossier Pédagogique A4 recto-verso : 1 par participant.</w:t>
            </w:r>
          </w:p>
        </w:tc>
        <w:tc>
          <w:tcPr>
            <w:tcW w:type="dxa" w:w="85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 min</w:t>
            </w:r>
          </w:p>
        </w:tc>
        <w:tc>
          <w:tcPr>
            <w:tcW w:type="dxa" w:w="38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BE9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Le Dossier Pédagogique sert de fil rouge pour toute la formation.</w:t>
            </w:r>
          </w:p>
        </w:tc>
      </w:tr>
      <w:tr>
        <w:tc>
          <w:tcPr>
            <w:tcW w:type="dxa" w:w="145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Présentation de la méthode</w:t>
            </w:r>
          </w:p>
        </w:tc>
        <w:tc>
          <w:tcPr>
            <w:tcW w:type="dxa" w:w="345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Présenter les 4 phases / 14 étapes et les 7 outils.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Expliquer le rythme en 4 temps appliqué à CHAQUE étape.</w:t>
            </w:r>
          </w:p>
        </w:tc>
        <w:tc>
          <w:tcPr>
            <w:tcW w:type="dxa" w:w="135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5496"/>
                <w:sz w:val="16"/>
                <w:szCs w:val="16"/>
              </w:rPr>
              <w:t xml:space="preserve">—</w:t>
            </w:r>
          </w:p>
        </w:tc>
        <w:tc>
          <w:tcPr>
            <w:tcW w:type="dxa" w:w="27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Dossier Pédagogique (déjà distribué)</w:t>
            </w:r>
          </w:p>
        </w:tc>
        <w:tc>
          <w:tcPr>
            <w:tcW w:type="dxa" w:w="85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 min</w:t>
            </w:r>
          </w:p>
        </w:tc>
        <w:tc>
          <w:tcPr>
            <w:tcW w:type="dxa" w:w="38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BE9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Rythme en 4 temps 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1. Quelle est la situation 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2. Quel est l'objectif 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3. Quel outil utiliser ? (les participants choisissent)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4. Bilan / tour de table après usage.</w:t>
            </w:r>
          </w:p>
        </w:tc>
      </w:tr>
      <w:tr>
        <w:tc>
          <w:tcPr>
            <w:tcW w:type="dxa" w:w="13680"/>
            <w:gridSpan w:val="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 I  —  LE PROBLÈME  —  2 h 00</w:t>
            </w:r>
          </w:p>
        </w:tc>
      </w:tr>
      <w:tr>
        <w:tc>
          <w:tcPr>
            <w:tcW w:type="dxa" w:w="145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Étape 1 — Définir la situation de départ</w:t>
            </w:r>
          </w:p>
        </w:tc>
        <w:tc>
          <w:tcPr>
            <w:tcW w:type="dxa" w:w="345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Lancer le travail : « Définissez précisément ce que vous savez. » Laisser chercher l'outil.</w:t>
            </w:r>
          </w:p>
        </w:tc>
        <w:tc>
          <w:tcPr>
            <w:tcW w:type="dxa" w:w="135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5496"/>
                <w:sz w:val="16"/>
                <w:szCs w:val="16"/>
              </w:rPr>
              <w:t xml:space="preserve">QQOQCP</w:t>
            </w:r>
          </w:p>
        </w:tc>
        <w:tc>
          <w:tcPr>
            <w:tcW w:type="dxa" w:w="27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 feuille QQOQCP par équipe.</w:t>
            </w:r>
          </w:p>
        </w:tc>
        <w:tc>
          <w:tcPr>
            <w:tcW w:type="dxa" w:w="85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 min</w:t>
            </w:r>
          </w:p>
        </w:tc>
        <w:tc>
          <w:tcPr>
            <w:tcW w:type="dxa" w:w="38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BE9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Qui ? revendeurs, chauffeurs, chef de quai, Dir. Commerciale 77, préparation, groupe Performance, DG.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Quoi ? réclamations / anomalies de livraison.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Où ? tournées de Seine-et-Marne. Quand ? 8 dernières semaines.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Comment ? bordereaux rendus par les chauffeurs.</w:t>
            </w:r>
          </w:p>
        </w:tc>
      </w:tr>
      <w:tr>
        <w:tc>
          <w:tcPr>
            <w:tcW w:type="dxa" w:w="145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Étape 2 — Quantifier la situation</w:t>
            </w:r>
          </w:p>
        </w:tc>
        <w:tc>
          <w:tcPr>
            <w:tcW w:type="dxa" w:w="345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Remettre les 31 cartes ; 5 min d'analyse libre puis tour de table sur le ressenti.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Remettre la feuille Relevés → remplissage (10 min), tour de table.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Remettre la feuille Graphique + feutres → courbe « client fermé au passage » (5 min).</w:t>
            </w:r>
          </w:p>
        </w:tc>
        <w:tc>
          <w:tcPr>
            <w:tcW w:type="dxa" w:w="135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5496"/>
                <w:sz w:val="16"/>
                <w:szCs w:val="16"/>
              </w:rPr>
              <w:t xml:space="preserve">Feuille de Relevés + Graphique</w:t>
            </w:r>
          </w:p>
        </w:tc>
        <w:tc>
          <w:tcPr>
            <w:tcW w:type="dxa" w:w="27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Fiche Information n°1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(31 cartes d'anomalies)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Feuille Relevés (1/équipe)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Feuille Graphique (1/équipe) + feutres</w:t>
            </w:r>
          </w:p>
        </w:tc>
        <w:tc>
          <w:tcPr>
            <w:tcW w:type="dxa" w:w="85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20 min</w:t>
            </w:r>
          </w:p>
        </w:tc>
        <w:tc>
          <w:tcPr>
            <w:tcW w:type="dxa" w:w="38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BE9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61 anomalies sur 8 semaines, 5 types (A à E). Le type A « client fermé » domine (36 cas, 59 %).</w:t>
            </w:r>
          </w:p>
        </w:tc>
      </w:tr>
      <w:tr>
        <w:tc>
          <w:tcPr>
            <w:tcW w:type="dxa" w:w="145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Étape 3 — Déterminer l'aspect important</w:t>
            </w:r>
          </w:p>
        </w:tc>
        <w:tc>
          <w:tcPr>
            <w:tcW w:type="dxa" w:w="345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Remettre la feuille Pareto → classement (10 min).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PUIS remettre la Fiche n°2 (coûts) et montrer l'effet de la pondération.</w:t>
            </w:r>
          </w:p>
        </w:tc>
        <w:tc>
          <w:tcPr>
            <w:tcW w:type="dxa" w:w="135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5496"/>
                <w:sz w:val="16"/>
                <w:szCs w:val="16"/>
              </w:rPr>
              <w:t xml:space="preserve">Pareto</w:t>
            </w:r>
          </w:p>
        </w:tc>
        <w:tc>
          <w:tcPr>
            <w:tcW w:type="dxa" w:w="27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Feuille Pareto (1/équipe)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Fiche Information n°2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(coûts) — APRÈS le 1er Pareto</w:t>
            </w:r>
          </w:p>
        </w:tc>
        <w:tc>
          <w:tcPr>
            <w:tcW w:type="dxa" w:w="85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15 min</w:t>
            </w:r>
          </w:p>
        </w:tc>
        <w:tc>
          <w:tcPr>
            <w:tcW w:type="dxa" w:w="38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BE9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« Client fermé au passage » = 59 % des cas ET 60 % des coûts → c'est la priorité.</w:t>
            </w:r>
          </w:p>
        </w:tc>
      </w:tr>
      <w:tr>
        <w:tc>
          <w:tcPr>
            <w:tcW w:type="dxa" w:w="145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Étape 4 — Définir l'objectif</w:t>
            </w:r>
          </w:p>
        </w:tc>
        <w:tc>
          <w:tcPr>
            <w:tcW w:type="dxa" w:w="345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« Fixez un objectif chiffré. » Recadrer vers une cible mesurable.</w:t>
            </w:r>
          </w:p>
        </w:tc>
        <w:tc>
          <w:tcPr>
            <w:tcW w:type="dxa" w:w="135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5496"/>
                <w:sz w:val="16"/>
                <w:szCs w:val="16"/>
              </w:rPr>
              <w:t xml:space="preserve">QQOQCP</w:t>
            </w:r>
          </w:p>
        </w:tc>
        <w:tc>
          <w:tcPr>
            <w:tcW w:type="dxa" w:w="27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 feuille QQOQCP par équipe.</w:t>
            </w:r>
          </w:p>
        </w:tc>
        <w:tc>
          <w:tcPr>
            <w:tcW w:type="dxa" w:w="85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15 min</w:t>
            </w:r>
          </w:p>
        </w:tc>
        <w:tc>
          <w:tcPr>
            <w:tcW w:type="dxa" w:w="38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BE9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Priorité : T12 (53 % des « clients fermés »).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Ramener T12 au niveau des autres (~6 anomalies / 8 sem.).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Réduction globale de 50 % en 3 mois.</w:t>
            </w:r>
          </w:p>
        </w:tc>
      </w:tr>
      <w:tr>
        <w:tc>
          <w:tcPr>
            <w:tcW w:type="dxa" w:w="13680"/>
            <w:gridSpan w:val="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RESTITUTION DE FIN DE PHASE I — chaque groupe présente : situation, objectif, outil choisi, résultat, difficultés (≈ 15 min).</w:t>
            </w:r>
          </w:p>
        </w:tc>
      </w:tr>
      <w:tr>
        <w:tc>
          <w:tcPr>
            <w:tcW w:type="dxa" w:w="13680"/>
            <w:gridSpan w:val="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 II  —  LES CAUSES  —  1 h 40</w:t>
            </w:r>
          </w:p>
        </w:tc>
      </w:tr>
      <w:tr>
        <w:tc>
          <w:tcPr>
            <w:tcW w:type="dxa" w:w="145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Étape 5 — Énoncer les causes possibles</w:t>
            </w:r>
          </w:p>
        </w:tc>
        <w:tc>
          <w:tcPr>
            <w:tcW w:type="dxa" w:w="345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Brainstorming silencieux : chacun écrit ses post-it (10 min). NE PAS corriger à ce stade.</w:t>
            </w:r>
          </w:p>
        </w:tc>
        <w:tc>
          <w:tcPr>
            <w:tcW w:type="dxa" w:w="135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5496"/>
                <w:sz w:val="16"/>
                <w:szCs w:val="16"/>
              </w:rPr>
              <w:t xml:space="preserve">Brainstorming</w:t>
            </w:r>
          </w:p>
        </w:tc>
        <w:tc>
          <w:tcPr>
            <w:tcW w:type="dxa" w:w="27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Post-it + stylos (en quantité).</w:t>
            </w:r>
          </w:p>
        </w:tc>
        <w:tc>
          <w:tcPr>
            <w:tcW w:type="dxa" w:w="85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 min</w:t>
            </w:r>
          </w:p>
        </w:tc>
        <w:tc>
          <w:tcPr>
            <w:tcW w:type="dxa" w:w="38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BE9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Aucune censure. Toutes les idées sont acceptées, le tri vient plus tard.</w:t>
            </w:r>
          </w:p>
        </w:tc>
      </w:tr>
      <w:tr>
        <w:tc>
          <w:tcPr>
            <w:tcW w:type="dxa" w:w="145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Étape 6 — Analyser les causes</w:t>
            </w:r>
          </w:p>
        </w:tc>
        <w:tc>
          <w:tcPr>
            <w:tcW w:type="dxa" w:w="345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Classer les post-it par familles (5M) sur le diagramme.</w:t>
            </w:r>
          </w:p>
        </w:tc>
        <w:tc>
          <w:tcPr>
            <w:tcW w:type="dxa" w:w="135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5496"/>
                <w:sz w:val="16"/>
                <w:szCs w:val="16"/>
              </w:rPr>
              <w:t xml:space="preserve">Diagramme Causes-Effet (Ishikawa)</w:t>
            </w:r>
          </w:p>
        </w:tc>
        <w:tc>
          <w:tcPr>
            <w:tcW w:type="dxa" w:w="27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Feuille Diagramme Causes-Effet (1/équipe).</w:t>
            </w:r>
          </w:p>
        </w:tc>
        <w:tc>
          <w:tcPr>
            <w:tcW w:type="dxa" w:w="85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15 min</w:t>
            </w:r>
          </w:p>
        </w:tc>
        <w:tc>
          <w:tcPr>
            <w:tcW w:type="dxa" w:w="38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BE9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5M : Matière, Machine, Milieu, Méthode, Main d'œuvre. Pistes fortes : circulation, communication, procédures.</w:t>
            </w:r>
          </w:p>
        </w:tc>
      </w:tr>
      <w:tr>
        <w:tc>
          <w:tcPr>
            <w:tcW w:type="dxa" w:w="145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Étape 7 — Vérifier les causes</w:t>
            </w:r>
          </w:p>
        </w:tc>
        <w:tc>
          <w:tcPr>
            <w:tcW w:type="dxa" w:w="345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Remettre la feuille Matrice. Les équipes posent des QUESTIONS PRÉCISES.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Ne remettre les Fiches n°3 à n°7 QU'EN RÉPONSE à une question pertinente.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Puis introduire les 5 Pourquoi (3 niveaux).</w:t>
            </w:r>
          </w:p>
        </w:tc>
        <w:tc>
          <w:tcPr>
            <w:tcW w:type="dxa" w:w="135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5496"/>
                <w:sz w:val="16"/>
                <w:szCs w:val="16"/>
              </w:rPr>
              <w:t xml:space="preserve">Matrice + 5 Pourquoi</w:t>
            </w:r>
          </w:p>
        </w:tc>
        <w:tc>
          <w:tcPr>
            <w:tcW w:type="dxa" w:w="27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Feuille Matrice (1/équipe)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Feuille 5 Pourquoi (1/équipe)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Fiches Information n°3 à n°7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— uniquement sur demande argumentée</w:t>
            </w:r>
          </w:p>
        </w:tc>
        <w:tc>
          <w:tcPr>
            <w:tcW w:type="dxa" w:w="85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40 min</w:t>
            </w:r>
          </w:p>
        </w:tc>
        <w:tc>
          <w:tcPr>
            <w:tcW w:type="dxa" w:w="38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BE9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Cause directe : difficultés de circulation à Meaux.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Causes indirectes : communication, procédure réclamations, conscience pro.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5 Pourquoi : correction / détection / prévention → absence de système qualité.</w:t>
            </w:r>
          </w:p>
        </w:tc>
      </w:tr>
      <w:tr>
        <w:tc>
          <w:tcPr>
            <w:tcW w:type="dxa" w:w="13680"/>
            <w:gridSpan w:val="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RESTITUTION DE FIN DE PHASE II — chaque groupe présente son analyse des causes (≈ 15 min).</w:t>
            </w:r>
          </w:p>
        </w:tc>
      </w:tr>
      <w:tr>
        <w:tc>
          <w:tcPr>
            <w:tcW w:type="dxa" w:w="13680"/>
            <w:gridSpan w:val="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 III  —  LES SOLUTIONS  —  1 h 50</w:t>
            </w:r>
          </w:p>
        </w:tc>
      </w:tr>
      <w:tr>
        <w:tc>
          <w:tcPr>
            <w:tcW w:type="dxa" w:w="145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Étape 8 — Rechercher les solutions</w:t>
            </w:r>
          </w:p>
        </w:tc>
        <w:tc>
          <w:tcPr>
            <w:tcW w:type="dxa" w:w="345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Brainstorming silencieux (10 min) puis échanges en équipe (10 min). Solutions correctives ET préventives.</w:t>
            </w:r>
          </w:p>
        </w:tc>
        <w:tc>
          <w:tcPr>
            <w:tcW w:type="dxa" w:w="135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5496"/>
                <w:sz w:val="16"/>
                <w:szCs w:val="16"/>
              </w:rPr>
              <w:t xml:space="preserve">Brainstorming</w:t>
            </w:r>
          </w:p>
        </w:tc>
        <w:tc>
          <w:tcPr>
            <w:tcW w:type="dxa" w:w="27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Post-it + stylos.</w:t>
            </w:r>
          </w:p>
        </w:tc>
        <w:tc>
          <w:tcPr>
            <w:tcW w:type="dxa" w:w="85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20 min</w:t>
            </w:r>
          </w:p>
        </w:tc>
        <w:tc>
          <w:tcPr>
            <w:tcW w:type="dxa" w:w="38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BE9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S1 corrective (nouveau plan T12) ; S2 à S7 préventives (procédures, réclamations, indicateurs…).</w:t>
            </w:r>
          </w:p>
        </w:tc>
      </w:tr>
      <w:tr>
        <w:tc>
          <w:tcPr>
            <w:tcW w:type="dxa" w:w="145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Étape 9 — Définir les critères</w:t>
            </w:r>
          </w:p>
        </w:tc>
        <w:tc>
          <w:tcPr>
            <w:tcW w:type="dxa" w:w="345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Remettre la Fiche n°8 (lettre du management) + feuille Matrice. Définir les critères AVANT de voter.</w:t>
            </w:r>
          </w:p>
        </w:tc>
        <w:tc>
          <w:tcPr>
            <w:tcW w:type="dxa" w:w="135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5496"/>
                <w:sz w:val="16"/>
                <w:szCs w:val="16"/>
              </w:rPr>
              <w:t xml:space="preserve">Matrice (vote pondéré)</w:t>
            </w:r>
          </w:p>
        </w:tc>
        <w:tc>
          <w:tcPr>
            <w:tcW w:type="dxa" w:w="27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Fiche Information n°8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(lettre du management)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Feuille Matrice (1/équipe)</w:t>
            </w:r>
          </w:p>
        </w:tc>
        <w:tc>
          <w:tcPr>
            <w:tcW w:type="dxa" w:w="85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15 min</w:t>
            </w:r>
          </w:p>
        </w:tc>
        <w:tc>
          <w:tcPr>
            <w:tcW w:type="dxa" w:w="38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BE9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Critères C1 à C5 : facilité, efficacité, économie, rapidité, contribution à la lettre du management. Vote 0/1/2.</w:t>
            </w:r>
          </w:p>
        </w:tc>
      </w:tr>
      <w:tr>
        <w:tc>
          <w:tcPr>
            <w:tcW w:type="dxa" w:w="145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Étape 10 — Décider les solutions</w:t>
            </w:r>
          </w:p>
        </w:tc>
        <w:tc>
          <w:tcPr>
            <w:tcW w:type="dxa" w:w="345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Voter les solutions × critères et pondérer par le poids des critères (démarche « à froid »).</w:t>
            </w:r>
          </w:p>
        </w:tc>
        <w:tc>
          <w:tcPr>
            <w:tcW w:type="dxa" w:w="135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5496"/>
                <w:sz w:val="16"/>
                <w:szCs w:val="16"/>
              </w:rPr>
              <w:t xml:space="preserve">Matrice (vote pondéré)</w:t>
            </w:r>
          </w:p>
        </w:tc>
        <w:tc>
          <w:tcPr>
            <w:tcW w:type="dxa" w:w="27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Feuille Matrice (1/équipe).</w:t>
            </w:r>
          </w:p>
        </w:tc>
        <w:tc>
          <w:tcPr>
            <w:tcW w:type="dxa" w:w="85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15 min</w:t>
            </w:r>
          </w:p>
        </w:tc>
        <w:tc>
          <w:tcPr>
            <w:tcW w:type="dxa" w:w="38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BE9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Décision rationnelle et dépassionnée. La solution S1 + quelques préventives ressortent en général.</w:t>
            </w:r>
          </w:p>
        </w:tc>
      </w:tr>
      <w:tr>
        <w:tc>
          <w:tcPr>
            <w:tcW w:type="dxa" w:w="145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Étape 11 — Valider les solutions</w:t>
            </w:r>
          </w:p>
        </w:tc>
        <w:tc>
          <w:tcPr>
            <w:tcW w:type="dxa" w:w="345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Simuler la validation par le management (engagement de ressources).</w:t>
            </w:r>
          </w:p>
        </w:tc>
        <w:tc>
          <w:tcPr>
            <w:tcW w:type="dxa" w:w="135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5496"/>
                <w:sz w:val="16"/>
                <w:szCs w:val="16"/>
              </w:rPr>
              <w:t xml:space="preserve">QQOQCP</w:t>
            </w:r>
          </w:p>
        </w:tc>
        <w:tc>
          <w:tcPr>
            <w:tcW w:type="dxa" w:w="27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 feuille QQOQCP par équipe.</w:t>
            </w:r>
          </w:p>
        </w:tc>
        <w:tc>
          <w:tcPr>
            <w:tcW w:type="dxa" w:w="85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 min</w:t>
            </w:r>
          </w:p>
        </w:tc>
        <w:tc>
          <w:tcPr>
            <w:tcW w:type="dxa" w:w="38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BE9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Préparer un argumentaire clair à présenter à la Direction.</w:t>
            </w:r>
          </w:p>
        </w:tc>
      </w:tr>
      <w:tr>
        <w:tc>
          <w:tcPr>
            <w:tcW w:type="dxa" w:w="13680"/>
            <w:gridSpan w:val="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RESTITUTION DE FIN DE PHASE III — échanges sur les voies retenues par chaque groupe (≈ 10 min).</w:t>
            </w:r>
          </w:p>
        </w:tc>
      </w:tr>
      <w:tr>
        <w:tc>
          <w:tcPr>
            <w:tcW w:type="dxa" w:w="13680"/>
            <w:gridSpan w:val="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 IV  —  L'APPLICATION  —  1 h 00</w:t>
            </w:r>
          </w:p>
        </w:tc>
      </w:tr>
      <w:tr>
        <w:tc>
          <w:tcPr>
            <w:tcW w:type="dxa" w:w="145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Étape 12 — Impliquer les personnels</w:t>
            </w:r>
          </w:p>
        </w:tc>
        <w:tc>
          <w:tcPr>
            <w:tcW w:type="dxa" w:w="345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Remettre la Fiche n°9 (contexte organisationnel) + feuille Matrice. Bâtir un plan d'action (qui / quoi / quand).</w:t>
            </w:r>
          </w:p>
        </w:tc>
        <w:tc>
          <w:tcPr>
            <w:tcW w:type="dxa" w:w="135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5496"/>
                <w:sz w:val="16"/>
                <w:szCs w:val="16"/>
              </w:rPr>
              <w:t xml:space="preserve">Matrice (plan d'action)</w:t>
            </w:r>
          </w:p>
        </w:tc>
        <w:tc>
          <w:tcPr>
            <w:tcW w:type="dxa" w:w="27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Fiche Information n°9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(contexte organisationnel)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Feuille Matrice (1/équipe)</w:t>
            </w:r>
          </w:p>
        </w:tc>
        <w:tc>
          <w:tcPr>
            <w:tcW w:type="dxa" w:w="85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 min</w:t>
            </w:r>
          </w:p>
        </w:tc>
        <w:tc>
          <w:tcPr>
            <w:tcW w:type="dxa" w:w="38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BE9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Affecter chaque solution à un responsable avec une échéance.</w:t>
            </w:r>
          </w:p>
        </w:tc>
      </w:tr>
      <w:tr>
        <w:tc>
          <w:tcPr>
            <w:tcW w:type="dxa" w:w="145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Étape 13 — Suivre la réalisation</w:t>
            </w:r>
          </w:p>
        </w:tc>
        <w:tc>
          <w:tcPr>
            <w:tcW w:type="dxa" w:w="345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Remettre les 25 cartes + feuilles Relevés/Graphique → vérifier que le problème est résolu.</w:t>
            </w:r>
          </w:p>
        </w:tc>
        <w:tc>
          <w:tcPr>
            <w:tcW w:type="dxa" w:w="135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5496"/>
                <w:sz w:val="16"/>
                <w:szCs w:val="16"/>
              </w:rPr>
              <w:t xml:space="preserve">Feuille de Relevés + Graphique</w:t>
            </w:r>
          </w:p>
        </w:tc>
        <w:tc>
          <w:tcPr>
            <w:tcW w:type="dxa" w:w="27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Fiche Information n°10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(25 cartes de suivi post-solution)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Feuille Relevés + feuille Graphique (1/équipe)</w:t>
            </w:r>
          </w:p>
        </w:tc>
        <w:tc>
          <w:tcPr>
            <w:tcW w:type="dxa" w:w="85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 min</w:t>
            </w:r>
          </w:p>
        </w:tc>
        <w:tc>
          <w:tcPr>
            <w:tcW w:type="dxa" w:w="38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BE9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Les anomalies de la T12 chutent au niveau des autres tournées → objectif atteint.</w:t>
            </w:r>
          </w:p>
        </w:tc>
      </w:tr>
      <w:tr>
        <w:tc>
          <w:tcPr>
            <w:tcW w:type="dxa" w:w="145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Étape 14 — Standardiser et reboucler</w:t>
            </w:r>
          </w:p>
        </w:tc>
        <w:tc>
          <w:tcPr>
            <w:tcW w:type="dxa" w:w="345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Étendre la solution aux autres tournées et standardiser la démarche.</w:t>
            </w:r>
          </w:p>
        </w:tc>
        <w:tc>
          <w:tcPr>
            <w:tcW w:type="dxa" w:w="135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5496"/>
                <w:sz w:val="16"/>
                <w:szCs w:val="16"/>
              </w:rPr>
              <w:t xml:space="preserve">QQOQCP</w:t>
            </w:r>
          </w:p>
        </w:tc>
        <w:tc>
          <w:tcPr>
            <w:tcW w:type="dxa" w:w="27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 feuille QQOQCP par équipe.</w:t>
            </w:r>
          </w:p>
        </w:tc>
        <w:tc>
          <w:tcPr>
            <w:tcW w:type="dxa" w:w="85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 min</w:t>
            </w:r>
          </w:p>
        </w:tc>
        <w:tc>
          <w:tcPr>
            <w:tcW w:type="dxa" w:w="38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BE9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Généraliser, écrire la procédure, relancer la boucle d'amélioration (PDCA).</w:t>
            </w:r>
          </w:p>
        </w:tc>
      </w:tr>
      <w:tr>
        <w:tc>
          <w:tcPr>
            <w:tcW w:type="dxa" w:w="13680"/>
            <w:gridSpan w:val="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SYNTHÈSE &amp; VALIDATION  —  0 h 10</w:t>
            </w:r>
          </w:p>
        </w:tc>
      </w:tr>
      <w:tr>
        <w:tc>
          <w:tcPr>
            <w:tcW w:type="dxa" w:w="145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Synthèse méthodologique</w:t>
            </w:r>
          </w:p>
        </w:tc>
        <w:tc>
          <w:tcPr>
            <w:tcW w:type="dxa" w:w="345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Récapituler les acquis : recherche d'infos, mise en données, créativité, évaluation objective, mise en œuvre et suivi.</w:t>
            </w:r>
          </w:p>
        </w:tc>
        <w:tc>
          <w:tcPr>
            <w:tcW w:type="dxa" w:w="135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5496"/>
                <w:sz w:val="16"/>
                <w:szCs w:val="16"/>
              </w:rPr>
              <w:t xml:space="preserve">—</w:t>
            </w:r>
          </w:p>
        </w:tc>
        <w:tc>
          <w:tcPr>
            <w:tcW w:type="dxa" w:w="27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Dossier Pédagogique</w:t>
            </w:r>
          </w:p>
        </w:tc>
        <w:tc>
          <w:tcPr>
            <w:tcW w:type="dxa" w:w="85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 min</w:t>
            </w:r>
          </w:p>
        </w:tc>
        <w:tc>
          <w:tcPr>
            <w:tcW w:type="dxa" w:w="38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BE9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Faire le lien avec les situations réelles vécues par les participants.</w:t>
            </w:r>
          </w:p>
        </w:tc>
      </w:tr>
      <w:tr>
        <w:tc>
          <w:tcPr>
            <w:tcW w:type="dxa" w:w="145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Quiz de validation (optionnel)</w:t>
            </w:r>
          </w:p>
        </w:tc>
        <w:tc>
          <w:tcPr>
            <w:tcW w:type="dxa" w:w="345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Distribuer le quiz de 10 questions pour vérifier la compréhension.</w:t>
            </w:r>
          </w:p>
        </w:tc>
        <w:tc>
          <w:tcPr>
            <w:tcW w:type="dxa" w:w="135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5496"/>
                <w:sz w:val="16"/>
                <w:szCs w:val="16"/>
              </w:rPr>
              <w:t xml:space="preserve">—</w:t>
            </w:r>
          </w:p>
        </w:tc>
        <w:tc>
          <w:tcPr>
            <w:tcW w:type="dxa" w:w="27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Feuilles Quiz de validation des acquis.</w:t>
            </w:r>
          </w:p>
        </w:tc>
        <w:tc>
          <w:tcPr>
            <w:tcW w:type="dxa" w:w="85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selon besoin</w:t>
            </w:r>
          </w:p>
        </w:tc>
        <w:tc>
          <w:tcPr>
            <w:tcW w:type="dxa" w:w="38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BE9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Corrigés disponibles dans « Feuilles Corrigés A4 ».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2. Fiche synthétique — séquencement des ressources (recto-verso)</w:t>
      </w:r>
    </w:p>
    <w:p>
      <w:pPr>
        <w:spacing w:after="140"/>
      </w:pPr>
      <w:r>
        <w:rPr>
          <w:rFonts w:ascii="Arial" w:cs="Arial" w:eastAsia="Arial" w:hAnsi="Arial"/>
          <w:sz w:val="17"/>
          <w:szCs w:val="17"/>
        </w:rPr>
        <w:t xml:space="preserve">Aide-mémoire à garder sous les yeux. Les cases sable signalent les fiches d'information à remettre à un moment précis : </w:t>
      </w:r>
      <w:r>
        <w:rPr>
          <w:rFonts w:ascii="Arial" w:cs="Arial" w:eastAsia="Arial" w:hAnsi="Arial"/>
          <w:sz w:val="17"/>
          <w:szCs w:val="17"/>
        </w:rPr>
        <w:t xml:space="preserve">FI n°1 (31 cartes) à l'étape 2, FI n°2 après le 1er Pareto, FI n°3 à 7 sur demande à l'étape 7, FI n°8 à l'étape 9, FI n°9 à l'étape 12, FI n°10 (25 cartes) à l'étape 13.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100"/>
        <w:gridCol w:w="2200"/>
        <w:gridCol w:w="2680"/>
        <w:gridCol w:w="3800"/>
      </w:tblGrid>
      <w:tr>
        <w:trPr>
          <w:tblHeader/>
        </w:trPr>
        <w:tc>
          <w:tcPr>
            <w:tcW w:type="dxa" w:w="19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2E549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Phase / Étape</w:t>
            </w:r>
          </w:p>
        </w:tc>
        <w:tc>
          <w:tcPr>
            <w:tcW w:type="dxa" w:w="31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2E549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Outil à faire choisir</w:t>
            </w:r>
          </w:p>
        </w:tc>
        <w:tc>
          <w:tcPr>
            <w:tcW w:type="dxa" w:w="22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2E549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Feuilles consommables</w:t>
            </w:r>
          </w:p>
        </w:tc>
        <w:tc>
          <w:tcPr>
            <w:tcW w:type="dxa" w:w="26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2E549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Fiches d'information</w:t>
            </w:r>
          </w:p>
        </w:tc>
        <w:tc>
          <w:tcPr>
            <w:tcW w:type="dxa" w:w="38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2E549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Point de vigilance</w:t>
            </w:r>
          </w:p>
        </w:tc>
      </w:tr>
      <w:tr>
        <w:tc>
          <w:tcPr>
            <w:tcW w:type="dxa" w:w="13680"/>
            <w:gridSpan w:val="5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INTRODUCTION (0 h 30)</w:t>
            </w:r>
          </w:p>
        </w:tc>
      </w:tr>
      <w:tr>
        <w:tc>
          <w:tcPr>
            <w:tcW w:type="dxa" w:w="19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Mise en situation</w:t>
            </w:r>
          </w:p>
        </w:tc>
        <w:tc>
          <w:tcPr>
            <w:tcW w:type="dxa" w:w="31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5496"/>
                <w:sz w:val="15"/>
                <w:szCs w:val="15"/>
              </w:rPr>
              <w:t xml:space="preserve">—</w:t>
            </w:r>
          </w:p>
        </w:tc>
        <w:tc>
          <w:tcPr>
            <w:tcW w:type="dxa" w:w="22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Fiche A3 « Cas DISTRIMAX » ; Dossier Pédagogique A4</w:t>
            </w:r>
          </w:p>
        </w:tc>
        <w:tc>
          <w:tcPr>
            <w:tcW w:type="dxa" w:w="26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38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Projeter la vidéo. NE PAS projeter le PowerPoint d'animation.</w:t>
            </w:r>
          </w:p>
        </w:tc>
      </w:tr>
      <w:tr>
        <w:tc>
          <w:tcPr>
            <w:tcW w:type="dxa" w:w="13680"/>
            <w:gridSpan w:val="5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PHASE I — LE PROBLÈME (2 h 00)</w:t>
            </w:r>
          </w:p>
        </w:tc>
      </w:tr>
      <w:tr>
        <w:tc>
          <w:tcPr>
            <w:tcW w:type="dxa" w:w="19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1. Situation de départ</w:t>
            </w:r>
          </w:p>
        </w:tc>
        <w:tc>
          <w:tcPr>
            <w:tcW w:type="dxa" w:w="31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5496"/>
                <w:sz w:val="15"/>
                <w:szCs w:val="15"/>
              </w:rPr>
              <w:t xml:space="preserve">QQOQCP</w:t>
            </w:r>
          </w:p>
        </w:tc>
        <w:tc>
          <w:tcPr>
            <w:tcW w:type="dxa" w:w="22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Feuille QQOQCP</w:t>
            </w:r>
          </w:p>
        </w:tc>
        <w:tc>
          <w:tcPr>
            <w:tcW w:type="dxa" w:w="26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38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Ne pas sauter aux solutions.</w:t>
            </w:r>
          </w:p>
        </w:tc>
      </w:tr>
      <w:tr>
        <w:tc>
          <w:tcPr>
            <w:tcW w:type="dxa" w:w="19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2. Quantifier</w:t>
            </w:r>
          </w:p>
        </w:tc>
        <w:tc>
          <w:tcPr>
            <w:tcW w:type="dxa" w:w="31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5496"/>
                <w:sz w:val="15"/>
                <w:szCs w:val="15"/>
              </w:rPr>
              <w:t xml:space="preserve">Relevés + Graphique</w:t>
            </w:r>
          </w:p>
        </w:tc>
        <w:tc>
          <w:tcPr>
            <w:tcW w:type="dxa" w:w="22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Feuille Relevés ; Feuille Graphique + feutres</w:t>
            </w:r>
          </w:p>
        </w:tc>
        <w:tc>
          <w:tcPr>
            <w:tcW w:type="dxa" w:w="26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BE9D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FI n°1 — 31 cartes</w:t>
            </w:r>
          </w:p>
        </w:tc>
        <w:tc>
          <w:tcPr>
            <w:tcW w:type="dxa" w:w="38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Analyse libre des cartes avant de remplir.</w:t>
            </w:r>
          </w:p>
        </w:tc>
      </w:tr>
      <w:tr>
        <w:tc>
          <w:tcPr>
            <w:tcW w:type="dxa" w:w="19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3. Aspect important</w:t>
            </w:r>
          </w:p>
        </w:tc>
        <w:tc>
          <w:tcPr>
            <w:tcW w:type="dxa" w:w="31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5496"/>
                <w:sz w:val="15"/>
                <w:szCs w:val="15"/>
              </w:rPr>
              <w:t xml:space="preserve">Pareto</w:t>
            </w:r>
          </w:p>
        </w:tc>
        <w:tc>
          <w:tcPr>
            <w:tcW w:type="dxa" w:w="22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Feuille Pareto</w:t>
            </w:r>
          </w:p>
        </w:tc>
        <w:tc>
          <w:tcPr>
            <w:tcW w:type="dxa" w:w="26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BE9D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FI n°2 — coûts (APRÈS le 1er Pareto)</w:t>
            </w:r>
          </w:p>
        </w:tc>
        <w:tc>
          <w:tcPr>
            <w:tcW w:type="dxa" w:w="38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Remettre les coûts seulement après le classement.</w:t>
            </w:r>
          </w:p>
        </w:tc>
      </w:tr>
      <w:tr>
        <w:tc>
          <w:tcPr>
            <w:tcW w:type="dxa" w:w="19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4. Objectif</w:t>
            </w:r>
          </w:p>
        </w:tc>
        <w:tc>
          <w:tcPr>
            <w:tcW w:type="dxa" w:w="31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5496"/>
                <w:sz w:val="15"/>
                <w:szCs w:val="15"/>
              </w:rPr>
              <w:t xml:space="preserve">QQOQCP</w:t>
            </w:r>
          </w:p>
        </w:tc>
        <w:tc>
          <w:tcPr>
            <w:tcW w:type="dxa" w:w="22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Feuille QQOQCP</w:t>
            </w:r>
          </w:p>
        </w:tc>
        <w:tc>
          <w:tcPr>
            <w:tcW w:type="dxa" w:w="26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38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Objectif chiffré et daté.</w:t>
            </w:r>
          </w:p>
        </w:tc>
      </w:tr>
      <w:tr>
        <w:tc>
          <w:tcPr>
            <w:tcW w:type="dxa" w:w="19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Restitution Phase I</w:t>
            </w:r>
          </w:p>
        </w:tc>
        <w:tc>
          <w:tcPr>
            <w:tcW w:type="dxa" w:w="31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5496"/>
                <w:sz w:val="15"/>
                <w:szCs w:val="15"/>
              </w:rPr>
              <w:t xml:space="preserve">—</w:t>
            </w:r>
          </w:p>
        </w:tc>
        <w:tc>
          <w:tcPr>
            <w:tcW w:type="dxa" w:w="22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—</w:t>
            </w:r>
          </w:p>
        </w:tc>
        <w:tc>
          <w:tcPr>
            <w:tcW w:type="dxa" w:w="26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38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Chaque groupe présente (~15 min).</w:t>
            </w:r>
          </w:p>
        </w:tc>
      </w:tr>
      <w:tr>
        <w:tc>
          <w:tcPr>
            <w:tcW w:type="dxa" w:w="13680"/>
            <w:gridSpan w:val="5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PHASE II — LES CAUSES (1 h 40)</w:t>
            </w:r>
          </w:p>
        </w:tc>
      </w:tr>
      <w:tr>
        <w:tc>
          <w:tcPr>
            <w:tcW w:type="dxa" w:w="19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5. Causes possibles</w:t>
            </w:r>
          </w:p>
        </w:tc>
        <w:tc>
          <w:tcPr>
            <w:tcW w:type="dxa" w:w="31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5496"/>
                <w:sz w:val="15"/>
                <w:szCs w:val="15"/>
              </w:rPr>
              <w:t xml:space="preserve">Brainstorming</w:t>
            </w:r>
          </w:p>
        </w:tc>
        <w:tc>
          <w:tcPr>
            <w:tcW w:type="dxa" w:w="22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Post-it + stylos</w:t>
            </w:r>
          </w:p>
        </w:tc>
        <w:tc>
          <w:tcPr>
            <w:tcW w:type="dxa" w:w="26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38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Silencieux, sans censure, aucune correction.</w:t>
            </w:r>
          </w:p>
        </w:tc>
      </w:tr>
      <w:tr>
        <w:tc>
          <w:tcPr>
            <w:tcW w:type="dxa" w:w="19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6. Analyser</w:t>
            </w:r>
          </w:p>
        </w:tc>
        <w:tc>
          <w:tcPr>
            <w:tcW w:type="dxa" w:w="31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5496"/>
                <w:sz w:val="15"/>
                <w:szCs w:val="15"/>
              </w:rPr>
              <w:t xml:space="preserve">Ishikawa (5M)</w:t>
            </w:r>
          </w:p>
        </w:tc>
        <w:tc>
          <w:tcPr>
            <w:tcW w:type="dxa" w:w="22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Feuille Diagramme Causes-Effet</w:t>
            </w:r>
          </w:p>
        </w:tc>
        <w:tc>
          <w:tcPr>
            <w:tcW w:type="dxa" w:w="26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38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Classer en 5M.</w:t>
            </w:r>
          </w:p>
        </w:tc>
      </w:tr>
      <w:tr>
        <w:tc>
          <w:tcPr>
            <w:tcW w:type="dxa" w:w="19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7. Vérifier</w:t>
            </w:r>
          </w:p>
        </w:tc>
        <w:tc>
          <w:tcPr>
            <w:tcW w:type="dxa" w:w="31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5496"/>
                <w:sz w:val="15"/>
                <w:szCs w:val="15"/>
              </w:rPr>
              <w:t xml:space="preserve">Matrice + 5 Pourquoi</w:t>
            </w:r>
          </w:p>
        </w:tc>
        <w:tc>
          <w:tcPr>
            <w:tcW w:type="dxa" w:w="22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Feuille Matrice ; Feuille 5 Pourquoi</w:t>
            </w:r>
          </w:p>
        </w:tc>
        <w:tc>
          <w:tcPr>
            <w:tcW w:type="dxa" w:w="26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BE9D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FI n°3 à n°7 — sur demande argumentée</w:t>
            </w:r>
          </w:p>
        </w:tc>
        <w:tc>
          <w:tcPr>
            <w:tcW w:type="dxa" w:w="38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Remettre une fiche SEULEMENT en réponse à une question.</w:t>
            </w:r>
          </w:p>
        </w:tc>
      </w:tr>
      <w:tr>
        <w:tc>
          <w:tcPr>
            <w:tcW w:type="dxa" w:w="19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Restitution Phase II</w:t>
            </w:r>
          </w:p>
        </w:tc>
        <w:tc>
          <w:tcPr>
            <w:tcW w:type="dxa" w:w="31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5496"/>
                <w:sz w:val="15"/>
                <w:szCs w:val="15"/>
              </w:rPr>
              <w:t xml:space="preserve">—</w:t>
            </w:r>
          </w:p>
        </w:tc>
        <w:tc>
          <w:tcPr>
            <w:tcW w:type="dxa" w:w="22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—</w:t>
            </w:r>
          </w:p>
        </w:tc>
        <w:tc>
          <w:tcPr>
            <w:tcW w:type="dxa" w:w="26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38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Chaque groupe présente (~15 min).</w:t>
            </w:r>
          </w:p>
        </w:tc>
      </w:tr>
      <w:tr>
        <w:tc>
          <w:tcPr>
            <w:tcW w:type="dxa" w:w="13680"/>
            <w:gridSpan w:val="5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PHASE III — LES SOLUTIONS (1 h 50)</w:t>
            </w:r>
          </w:p>
        </w:tc>
      </w:tr>
      <w:tr>
        <w:tc>
          <w:tcPr>
            <w:tcW w:type="dxa" w:w="19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8. Solutions</w:t>
            </w:r>
          </w:p>
        </w:tc>
        <w:tc>
          <w:tcPr>
            <w:tcW w:type="dxa" w:w="31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5496"/>
                <w:sz w:val="15"/>
                <w:szCs w:val="15"/>
              </w:rPr>
              <w:t xml:space="preserve">Brainstorming</w:t>
            </w:r>
          </w:p>
        </w:tc>
        <w:tc>
          <w:tcPr>
            <w:tcW w:type="dxa" w:w="22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Post-it + stylos</w:t>
            </w:r>
          </w:p>
        </w:tc>
        <w:tc>
          <w:tcPr>
            <w:tcW w:type="dxa" w:w="26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38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Correctives ET préventives.</w:t>
            </w:r>
          </w:p>
        </w:tc>
      </w:tr>
      <w:tr>
        <w:tc>
          <w:tcPr>
            <w:tcW w:type="dxa" w:w="19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9. Critères</w:t>
            </w:r>
          </w:p>
        </w:tc>
        <w:tc>
          <w:tcPr>
            <w:tcW w:type="dxa" w:w="31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5496"/>
                <w:sz w:val="15"/>
                <w:szCs w:val="15"/>
              </w:rPr>
              <w:t xml:space="preserve">Matrice</w:t>
            </w:r>
          </w:p>
        </w:tc>
        <w:tc>
          <w:tcPr>
            <w:tcW w:type="dxa" w:w="22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Feuille Matrice</w:t>
            </w:r>
          </w:p>
        </w:tc>
        <w:tc>
          <w:tcPr>
            <w:tcW w:type="dxa" w:w="26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BE9D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FI n°8 — lettre du management</w:t>
            </w:r>
          </w:p>
        </w:tc>
        <w:tc>
          <w:tcPr>
            <w:tcW w:type="dxa" w:w="38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Définir les critères AVANT de voter.</w:t>
            </w:r>
          </w:p>
        </w:tc>
      </w:tr>
      <w:tr>
        <w:tc>
          <w:tcPr>
            <w:tcW w:type="dxa" w:w="19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10. Décider</w:t>
            </w:r>
          </w:p>
        </w:tc>
        <w:tc>
          <w:tcPr>
            <w:tcW w:type="dxa" w:w="31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5496"/>
                <w:sz w:val="15"/>
                <w:szCs w:val="15"/>
              </w:rPr>
              <w:t xml:space="preserve">Matrice</w:t>
            </w:r>
          </w:p>
        </w:tc>
        <w:tc>
          <w:tcPr>
            <w:tcW w:type="dxa" w:w="22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Feuille Matrice</w:t>
            </w:r>
          </w:p>
        </w:tc>
        <w:tc>
          <w:tcPr>
            <w:tcW w:type="dxa" w:w="26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38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Vote pondéré « à froid ».</w:t>
            </w:r>
          </w:p>
        </w:tc>
      </w:tr>
      <w:tr>
        <w:tc>
          <w:tcPr>
            <w:tcW w:type="dxa" w:w="19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11. Valider</w:t>
            </w:r>
          </w:p>
        </w:tc>
        <w:tc>
          <w:tcPr>
            <w:tcW w:type="dxa" w:w="31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5496"/>
                <w:sz w:val="15"/>
                <w:szCs w:val="15"/>
              </w:rPr>
              <w:t xml:space="preserve">QQOQCP</w:t>
            </w:r>
          </w:p>
        </w:tc>
        <w:tc>
          <w:tcPr>
            <w:tcW w:type="dxa" w:w="22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Feuille QQOQCP</w:t>
            </w:r>
          </w:p>
        </w:tc>
        <w:tc>
          <w:tcPr>
            <w:tcW w:type="dxa" w:w="26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38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Simuler la validation Direction.</w:t>
            </w:r>
          </w:p>
        </w:tc>
      </w:tr>
      <w:tr>
        <w:tc>
          <w:tcPr>
            <w:tcW w:type="dxa" w:w="19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Restitution Phase III</w:t>
            </w:r>
          </w:p>
        </w:tc>
        <w:tc>
          <w:tcPr>
            <w:tcW w:type="dxa" w:w="31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5496"/>
                <w:sz w:val="15"/>
                <w:szCs w:val="15"/>
              </w:rPr>
              <w:t xml:space="preserve">—</w:t>
            </w:r>
          </w:p>
        </w:tc>
        <w:tc>
          <w:tcPr>
            <w:tcW w:type="dxa" w:w="22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—</w:t>
            </w:r>
          </w:p>
        </w:tc>
        <w:tc>
          <w:tcPr>
            <w:tcW w:type="dxa" w:w="26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38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Échanges sur les voies retenues (~10 min).</w:t>
            </w:r>
          </w:p>
        </w:tc>
      </w:tr>
      <w:tr>
        <w:tc>
          <w:tcPr>
            <w:tcW w:type="dxa" w:w="13680"/>
            <w:gridSpan w:val="5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PHASE IV — L'APPLICATION (1 h 00)</w:t>
            </w:r>
          </w:p>
        </w:tc>
      </w:tr>
      <w:tr>
        <w:tc>
          <w:tcPr>
            <w:tcW w:type="dxa" w:w="19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12. Impliquer</w:t>
            </w:r>
          </w:p>
        </w:tc>
        <w:tc>
          <w:tcPr>
            <w:tcW w:type="dxa" w:w="31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5496"/>
                <w:sz w:val="15"/>
                <w:szCs w:val="15"/>
              </w:rPr>
              <w:t xml:space="preserve">Matrice (plan d'action)</w:t>
            </w:r>
          </w:p>
        </w:tc>
        <w:tc>
          <w:tcPr>
            <w:tcW w:type="dxa" w:w="22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Feuille Matrice</w:t>
            </w:r>
          </w:p>
        </w:tc>
        <w:tc>
          <w:tcPr>
            <w:tcW w:type="dxa" w:w="26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BE9D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FI n°9 — contexte organisationnel</w:t>
            </w:r>
          </w:p>
        </w:tc>
        <w:tc>
          <w:tcPr>
            <w:tcW w:type="dxa" w:w="38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Qui / quoi / quand.</w:t>
            </w:r>
          </w:p>
        </w:tc>
      </w:tr>
      <w:tr>
        <w:tc>
          <w:tcPr>
            <w:tcW w:type="dxa" w:w="19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13. Suivre</w:t>
            </w:r>
          </w:p>
        </w:tc>
        <w:tc>
          <w:tcPr>
            <w:tcW w:type="dxa" w:w="31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5496"/>
                <w:sz w:val="15"/>
                <w:szCs w:val="15"/>
              </w:rPr>
              <w:t xml:space="preserve">Relevés + Graphique</w:t>
            </w:r>
          </w:p>
        </w:tc>
        <w:tc>
          <w:tcPr>
            <w:tcW w:type="dxa" w:w="22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Feuille Relevés ; Feuille Graphique</w:t>
            </w:r>
          </w:p>
        </w:tc>
        <w:tc>
          <w:tcPr>
            <w:tcW w:type="dxa" w:w="26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BE9D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FI n°10 — 25 cartes de suivi</w:t>
            </w:r>
          </w:p>
        </w:tc>
        <w:tc>
          <w:tcPr>
            <w:tcW w:type="dxa" w:w="38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Vérifier la résolution effective.</w:t>
            </w:r>
          </w:p>
        </w:tc>
      </w:tr>
      <w:tr>
        <w:tc>
          <w:tcPr>
            <w:tcW w:type="dxa" w:w="19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14. Standardiser</w:t>
            </w:r>
          </w:p>
        </w:tc>
        <w:tc>
          <w:tcPr>
            <w:tcW w:type="dxa" w:w="31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5496"/>
                <w:sz w:val="15"/>
                <w:szCs w:val="15"/>
              </w:rPr>
              <w:t xml:space="preserve">QQOQCP</w:t>
            </w:r>
          </w:p>
        </w:tc>
        <w:tc>
          <w:tcPr>
            <w:tcW w:type="dxa" w:w="22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Feuille QQOQCP</w:t>
            </w:r>
          </w:p>
        </w:tc>
        <w:tc>
          <w:tcPr>
            <w:tcW w:type="dxa" w:w="26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38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Étendre + reboucler (PDCA).</w:t>
            </w:r>
          </w:p>
        </w:tc>
      </w:tr>
      <w:tr>
        <w:tc>
          <w:tcPr>
            <w:tcW w:type="dxa" w:w="13680"/>
            <w:gridSpan w:val="5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SYNTHÈSE (0 h 10)</w:t>
            </w:r>
          </w:p>
        </w:tc>
      </w:tr>
      <w:tr>
        <w:tc>
          <w:tcPr>
            <w:tcW w:type="dxa" w:w="19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Synthèse + quiz</w:t>
            </w:r>
          </w:p>
        </w:tc>
        <w:tc>
          <w:tcPr>
            <w:tcW w:type="dxa" w:w="31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5496"/>
                <w:sz w:val="15"/>
                <w:szCs w:val="15"/>
              </w:rPr>
              <w:t xml:space="preserve">—</w:t>
            </w:r>
          </w:p>
        </w:tc>
        <w:tc>
          <w:tcPr>
            <w:tcW w:type="dxa" w:w="22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Quiz validation (optionnel)</w:t>
            </w:r>
          </w:p>
        </w:tc>
        <w:tc>
          <w:tcPr>
            <w:tcW w:type="dxa" w:w="26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38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Lien avec le vécu des participants.</w:t>
            </w:r>
          </w:p>
        </w:tc>
      </w:tr>
    </w:tbl>
    <w:sectPr>
      <w:headerReference w:type="default" r:id="rId7"/>
      <w:footerReference w:type="default" r:id="rId8"/>
      <w:pgSz w:w="15840" w:h="12240" w:orient="landscape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rFonts w:ascii="Arial" w:cs="Arial" w:eastAsia="Arial" w:hAnsi="Arial"/>
        <w:color w:val="808080"/>
        <w:sz w:val="14"/>
        <w:szCs w:val="14"/>
      </w:rPr>
      <w:t xml:space="preserve">Pôle Formation UIMM-CVDL — Document d'animation (sans recours au PowerPoint).   </w:t>
    </w:r>
    <w:r>
      <w:rPr>
        <w:rFonts w:ascii="Arial" w:cs="Arial" w:eastAsia="Arial" w:hAnsi="Arial"/>
        <w:color w:val="808080"/>
        <w:sz w:val="14"/>
        <w:szCs w:val="14"/>
      </w:rPr>
      <w:t xml:space="preserve">Page </w:t>
    </w:r>
    <w:r>
      <w:rPr>
        <w:rFonts w:ascii="Arial" w:cs="Arial" w:eastAsia="Arial" w:hAnsi="Arial"/>
        <w:color w:val="808080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8080"/>
        <w:sz w:val="14"/>
        <w:szCs w:val="14"/>
      </w:rPr>
      <w:t xml:space="preserve"> / </w:t>
    </w:r>
    <w:r>
      <w:rPr>
        <w:rFonts w:ascii="Arial" w:cs="Arial" w:eastAsia="Arial" w:hAnsi="Arial"/>
        <w:color w:val="808080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496" w:sz="6" w:space="2"/>
      </w:pBdr>
      <w:jc w:val="right"/>
    </w:pPr>
    <w:r>
      <w:rPr>
        <w:rFonts w:ascii="Arial" w:cs="Arial" w:eastAsia="Arial" w:hAnsi="Arial"/>
        <w:color w:val="808080"/>
        <w:sz w:val="15"/>
        <w:szCs w:val="15"/>
      </w:rPr>
      <w:t xml:space="preserve">Puissance 7® — Feuille de route d'animation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230" w:hanging="1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0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160"/>
      <w:outlineLvl w:val="1"/>
    </w:pPr>
    <w:rPr>
      <w:rFonts w:ascii="Arial" w:cs="Arial" w:eastAsia="Arial" w:hAnsi="Arial"/>
      <w:b/>
      <w:bCs/>
      <w:color w:val="2E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2026-06-11T06:09:34.779Z</dcterms:created>
  <dcterms:modified xsi:type="dcterms:W3CDTF">2026-06-11T06:09:34.780Z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