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Plan de Formation : Organisation Industrielle</w:t>
      </w:r>
    </w:p>
    <w:p>
      <w:pPr>
        <w:pStyle w:val="Author"/>
      </w:pPr>
      <w:r>
        <w:t xml:space="preserve">Stéphane Jaubert</w:t>
      </w:r>
    </w:p>
    <w:p>
      <w:pPr>
        <w:pStyle w:val="Date"/>
      </w:pPr>
      <w:r>
        <w:t xml:space="preserve">02 et 03 Avril</w:t>
      </w:r>
    </w:p>
    <w:p>
      <w:pPr>
        <w:pStyle w:val="FirstParagraph"/>
      </w:pPr>
      <w:r>
        <w:drawing>
          <wp:inline>
            <wp:extent cx="745236" cy="795528"/>
            <wp:effectExtent b="0" l="0" r="0" t="0"/>
            <wp:docPr descr="" title="" id="10" name="Picture"/>
            <a:graphic>
              <a:graphicData uri="http://schemas.openxmlformats.org/drawingml/2006/picture">
                <pic:pic>
                  <pic:nvPicPr>
                    <pic:cNvPr descr="../Atelier_cocotte/logo_uimm_placeholder.jpg" id="11" name="Picture"/>
                    <pic:cNvPicPr>
                      <a:picLocks noChangeArrowheads="1" noChangeAspect="1"/>
                    </pic:cNvPicPr>
                  </pic:nvPicPr>
                  <pic:blipFill>
                    <a:blip r:embed="rId9"/>
                    <a:stretch>
                      <a:fillRect/>
                    </a:stretch>
                  </pic:blipFill>
                  <pic:spPr bwMode="auto">
                    <a:xfrm>
                      <a:off x="0" y="0"/>
                      <a:ext cx="745236" cy="795528"/>
                    </a:xfrm>
                    <a:prstGeom prst="rect">
                      <a:avLst/>
                    </a:prstGeom>
                    <a:noFill/>
                    <a:ln w="9525">
                      <a:noFill/>
                      <a:headEnd/>
                      <a:tailEnd/>
                    </a:ln>
                  </pic:spPr>
                </pic:pic>
              </a:graphicData>
            </a:graphic>
          </wp:inline>
        </w:drawing>
      </w:r>
    </w:p>
    <w:bookmarkStart w:id="18" w:name="X67143cf08e4bd46e0b34a250398c7f90230e092"/>
    <w:p>
      <w:pPr>
        <w:pStyle w:val="Heading1"/>
      </w:pPr>
      <w:r>
        <w:t xml:space="preserve">Plan de Formation - Organisation Industrielle (Groupe EIMSA)</w:t>
      </w:r>
    </w:p>
    <w:p>
      <w:pPr>
        <w:pStyle w:val="FirstParagraph"/>
      </w:pPr>
      <w:r>
        <w:rPr>
          <w:b/>
          <w:bCs/>
        </w:rPr>
        <w:t xml:space="preserve">Dates</w:t>
      </w:r>
      <w:r>
        <w:t xml:space="preserve"> </w:t>
      </w:r>
      <w:r>
        <w:t xml:space="preserve">: 02 et 03 avril</w:t>
      </w:r>
      <w:r>
        <w:br/>
      </w:r>
      <w:r>
        <w:rPr>
          <w:b/>
          <w:bCs/>
        </w:rPr>
        <w:t xml:space="preserve">Public cible</w:t>
      </w:r>
      <w:r>
        <w:t xml:space="preserve"> </w:t>
      </w:r>
      <w:r>
        <w:t xml:space="preserve">: Groupe EIMSA (Profils à dominante technique / Bac Pro : MELEC, Systèmes Numériques, Logistique). Un public jeune,</w:t>
      </w:r>
      <w:r>
        <w:t xml:space="preserve"> </w:t>
      </w:r>
      <w:r>
        <w:t xml:space="preserve">“terrain”</w:t>
      </w:r>
      <w:r>
        <w:t xml:space="preserve"> </w:t>
      </w:r>
      <w:r>
        <w:t xml:space="preserve">et manuel, pour qui la pédagogie active par le jeu et la pratique est particulièrement indiquée.</w:t>
      </w:r>
    </w:p>
    <w:p>
      <w:r>
        <w:pict>
          <v:rect style="width:0;height:1.5pt" o:hralign="center" o:hrstd="t" o:hr="t"/>
        </w:pict>
      </w:r>
    </w:p>
    <w:bookmarkStart w:id="14" w:name="X8ca2fff1878e882e9c3e61d562c6a0f529cb72c"/>
    <w:p>
      <w:pPr>
        <w:pStyle w:val="Heading2"/>
      </w:pPr>
      <w:r>
        <w:t xml:space="preserve">Jour 1 : 02 Avril - Fondamentaux de l’Organisation Industrielle</w:t>
      </w:r>
    </w:p>
    <w:bookmarkStart w:id="12" w:name="X2d4eaf5446b783d7c57d3f9ea9231d966bd6056"/>
    <w:p>
      <w:pPr>
        <w:pStyle w:val="Heading3"/>
      </w:pPr>
      <w:r>
        <w:t xml:space="preserve">Matinée : Introduction et Chasse aux Gaspillages</w:t>
      </w:r>
    </w:p>
    <w:p>
      <w:pPr>
        <w:pStyle w:val="FirstParagraph"/>
      </w:pPr>
      <w:r>
        <w:rPr>
          <w:i/>
          <w:iCs/>
        </w:rPr>
        <w:t xml:space="preserve">Ressources :</w:t>
      </w:r>
      <w:r>
        <w:rPr>
          <w:i/>
          <w:iCs/>
        </w:rPr>
        <w:t xml:space="preserve"> </w:t>
      </w:r>
      <w:r>
        <w:rPr>
          <w:rStyle w:val="VerbatimChar"/>
          <w:i/>
          <w:iCs/>
        </w:rPr>
        <w:t xml:space="preserve">OI/00lean_ss</w:t>
      </w:r>
    </w:p>
    <w:p>
      <w:pPr>
        <w:pStyle w:val="Compact"/>
        <w:numPr>
          <w:ilvl w:val="0"/>
          <w:numId w:val="1001"/>
        </w:numPr>
      </w:pPr>
      <w:r>
        <w:rPr>
          <w:b/>
          <w:bCs/>
        </w:rPr>
        <w:t xml:space="preserve">08h30 - 09h00 :</w:t>
      </w:r>
      <w:r>
        <w:t xml:space="preserve"> </w:t>
      </w:r>
      <w:r>
        <w:t xml:space="preserve">Accueil, tour de table et présentation des objectifs.</w:t>
      </w:r>
    </w:p>
    <w:p>
      <w:pPr>
        <w:pStyle w:val="Compact"/>
        <w:numPr>
          <w:ilvl w:val="0"/>
          <w:numId w:val="1001"/>
        </w:numPr>
      </w:pPr>
      <w:r>
        <w:rPr>
          <w:b/>
          <w:bCs/>
        </w:rPr>
        <w:t xml:space="preserve">09h00 - 10h30 :</w:t>
      </w:r>
      <w:r>
        <w:t xml:space="preserve"> </w:t>
      </w:r>
      <w:r>
        <w:t xml:space="preserve">Présentation générale de l’industrie d’aujourd’hui, la notion de Valeur Ajoutée pour le client.</w:t>
      </w:r>
    </w:p>
    <w:p>
      <w:pPr>
        <w:pStyle w:val="Compact"/>
        <w:numPr>
          <w:ilvl w:val="0"/>
          <w:numId w:val="1001"/>
        </w:numPr>
      </w:pPr>
      <w:r>
        <w:rPr>
          <w:b/>
          <w:bCs/>
        </w:rPr>
        <w:t xml:space="preserve">10h45 - 12h00 :</w:t>
      </w:r>
      <w:r>
        <w:t xml:space="preserve"> </w:t>
      </w:r>
      <w:r>
        <w:t xml:space="preserve">Introduction au Lean Manufacturing et notion de</w:t>
      </w:r>
      <w:r>
        <w:t xml:space="preserve"> </w:t>
      </w:r>
      <w:r>
        <w:t xml:space="preserve">“Gaspillages”</w:t>
      </w:r>
      <w:r>
        <w:t xml:space="preserve"> </w:t>
      </w:r>
      <w:r>
        <w:t xml:space="preserve">(Les 3M : Muda, Muri, Mura). Focus sur les 7 (ou 8) grands gaspillages classiques en entreprise, illustrés avec des exemples de leurs entreprises (logistique, maintenance, production).</w:t>
      </w:r>
    </w:p>
    <w:p>
      <w:pPr>
        <w:pStyle w:val="FirstParagraph"/>
      </w:pPr>
      <w:r>
        <w:rPr>
          <w:i/>
          <w:iCs/>
        </w:rPr>
        <w:t xml:space="preserve">(Note : La durée de cette partie sera adaptée en fonction de l’interactivité et du ressenti du groupe pour ne pas faire un</w:t>
      </w:r>
      <w:r>
        <w:rPr>
          <w:i/>
          <w:iCs/>
        </w:rPr>
        <w:t xml:space="preserve"> </w:t>
      </w:r>
      <w:r>
        <w:rPr>
          <w:i/>
          <w:iCs/>
        </w:rPr>
        <w:t xml:space="preserve">“cours magistral”</w:t>
      </w:r>
      <w:r>
        <w:rPr>
          <w:i/>
          <w:iCs/>
        </w:rPr>
        <w:t xml:space="preserve"> </w:t>
      </w:r>
      <w:r>
        <w:rPr>
          <w:i/>
          <w:iCs/>
        </w:rPr>
        <w:t xml:space="preserve">trop long).</w:t>
      </w:r>
    </w:p>
    <w:bookmarkEnd w:id="12"/>
    <w:bookmarkStart w:id="13" w:name="Xb5db03de45899db07ba7f8854c7ffe5ecbb90eb"/>
    <w:p>
      <w:pPr>
        <w:pStyle w:val="Heading3"/>
      </w:pPr>
      <w:r>
        <w:t xml:space="preserve">Après-midi : Résolution de problèmes et Indicateurs de performance</w:t>
      </w:r>
    </w:p>
    <w:p>
      <w:pPr>
        <w:pStyle w:val="FirstParagraph"/>
      </w:pPr>
      <w:r>
        <w:rPr>
          <w:i/>
          <w:iCs/>
        </w:rPr>
        <w:t xml:space="preserve">Ressources :</w:t>
      </w:r>
      <w:r>
        <w:rPr>
          <w:i/>
          <w:iCs/>
        </w:rPr>
        <w:t xml:space="preserve"> </w:t>
      </w:r>
      <w:r>
        <w:rPr>
          <w:rStyle w:val="VerbatimChar"/>
          <w:i/>
          <w:iCs/>
        </w:rPr>
        <w:t xml:space="preserve">OI/a0_pareto_ishikawa</w:t>
      </w:r>
      <w:r>
        <w:rPr>
          <w:i/>
          <w:iCs/>
        </w:rPr>
        <w:t xml:space="preserve"> </w:t>
      </w:r>
      <w:r>
        <w:rPr>
          <w:i/>
          <w:iCs/>
        </w:rPr>
        <w:t xml:space="preserve">&amp;</w:t>
      </w:r>
      <w:r>
        <w:rPr>
          <w:i/>
          <w:iCs/>
        </w:rPr>
        <w:t xml:space="preserve"> </w:t>
      </w:r>
      <w:r>
        <w:rPr>
          <w:rStyle w:val="VerbatimChar"/>
          <w:i/>
          <w:iCs/>
        </w:rPr>
        <w:t xml:space="preserve">OI/a2_trs</w:t>
      </w:r>
    </w:p>
    <w:p>
      <w:pPr>
        <w:pStyle w:val="Compact"/>
        <w:numPr>
          <w:ilvl w:val="0"/>
          <w:numId w:val="1002"/>
        </w:numPr>
      </w:pPr>
      <w:r>
        <w:rPr>
          <w:b/>
          <w:bCs/>
        </w:rPr>
        <w:t xml:space="preserve">13h30 - 15h00 :</w:t>
      </w:r>
      <w:r>
        <w:t xml:space="preserve"> </w:t>
      </w:r>
      <w:r>
        <w:t xml:space="preserve">Les outils de base de la résolution de problèmes.</w:t>
      </w:r>
    </w:p>
    <w:p>
      <w:pPr>
        <w:pStyle w:val="Compact"/>
        <w:numPr>
          <w:ilvl w:val="1"/>
          <w:numId w:val="1003"/>
        </w:numPr>
      </w:pPr>
      <w:r>
        <w:rPr>
          <w:b/>
          <w:bCs/>
        </w:rPr>
        <w:t xml:space="preserve">L’Ishikawa (Diagramme Causes/Effets ou 5M)</w:t>
      </w:r>
      <w:r>
        <w:t xml:space="preserve"> </w:t>
      </w:r>
      <w:r>
        <w:t xml:space="preserve">: pour structurer la recherche des causes d’un problème.</w:t>
      </w:r>
    </w:p>
    <w:p>
      <w:pPr>
        <w:pStyle w:val="Compact"/>
        <w:numPr>
          <w:ilvl w:val="1"/>
          <w:numId w:val="1003"/>
        </w:numPr>
      </w:pPr>
      <w:r>
        <w:rPr>
          <w:b/>
          <w:bCs/>
        </w:rPr>
        <w:t xml:space="preserve">Le Pareto (Loi des 20/80)</w:t>
      </w:r>
      <w:r>
        <w:t xml:space="preserve"> </w:t>
      </w:r>
      <w:r>
        <w:t xml:space="preserve">: faire des choix et prioriser les actions.</w:t>
      </w:r>
    </w:p>
    <w:p>
      <w:pPr>
        <w:pStyle w:val="Compact"/>
        <w:numPr>
          <w:ilvl w:val="1"/>
          <w:numId w:val="1003"/>
        </w:numPr>
      </w:pPr>
      <w:r>
        <w:rPr>
          <w:i/>
          <w:iCs/>
        </w:rPr>
        <w:t xml:space="preserve">Exercice pratique sous forme de découverte (cf. </w:t>
      </w:r>
      <w:r>
        <w:rPr>
          <w:rStyle w:val="VerbatimChar"/>
          <w:i/>
          <w:iCs/>
        </w:rPr>
        <w:t xml:space="preserve">Activite1_Pareto_Decouverte</w:t>
      </w:r>
      <w:r>
        <w:rPr>
          <w:i/>
          <w:iCs/>
        </w:rPr>
        <w:t xml:space="preserve">)</w:t>
      </w:r>
      <w:r>
        <w:t xml:space="preserve">.</w:t>
      </w:r>
    </w:p>
    <w:p>
      <w:pPr>
        <w:pStyle w:val="Compact"/>
        <w:numPr>
          <w:ilvl w:val="0"/>
          <w:numId w:val="1002"/>
        </w:numPr>
      </w:pPr>
      <w:r>
        <w:rPr>
          <w:b/>
          <w:bCs/>
        </w:rPr>
        <w:t xml:space="preserve">15h15 - 16h45 :</w:t>
      </w:r>
      <w:r>
        <w:t xml:space="preserve"> </w:t>
      </w:r>
      <w:r>
        <w:t xml:space="preserve">Performance des équipements et notion de temps.</w:t>
      </w:r>
    </w:p>
    <w:p>
      <w:pPr>
        <w:pStyle w:val="Compact"/>
        <w:numPr>
          <w:ilvl w:val="1"/>
          <w:numId w:val="1004"/>
        </w:numPr>
      </w:pPr>
      <w:r>
        <w:t xml:space="preserve">Les différents temps en production et en maintenance (Temps d’ouverture, temps brut, temps net, temps utile).</w:t>
      </w:r>
    </w:p>
    <w:p>
      <w:pPr>
        <w:pStyle w:val="Compact"/>
        <w:numPr>
          <w:ilvl w:val="1"/>
          <w:numId w:val="1004"/>
        </w:numPr>
      </w:pPr>
      <w:r>
        <w:t xml:space="preserve">Découverte et calcul du</w:t>
      </w:r>
      <w:r>
        <w:t xml:space="preserve"> </w:t>
      </w:r>
      <w:r>
        <w:rPr>
          <w:b/>
          <w:bCs/>
        </w:rPr>
        <w:t xml:space="preserve">TRS</w:t>
      </w:r>
      <w:r>
        <w:t xml:space="preserve"> </w:t>
      </w:r>
      <w:r>
        <w:t xml:space="preserve">(Taux de Rendement Synthétique) : disponibilité, performance et qualité.</w:t>
      </w:r>
    </w:p>
    <w:p>
      <w:pPr>
        <w:pStyle w:val="Compact"/>
        <w:numPr>
          <w:ilvl w:val="0"/>
          <w:numId w:val="1002"/>
        </w:numPr>
      </w:pPr>
      <w:r>
        <w:rPr>
          <w:b/>
          <w:bCs/>
        </w:rPr>
        <w:t xml:space="preserve">16h45 - 17h00 :</w:t>
      </w:r>
      <w:r>
        <w:t xml:space="preserve"> </w:t>
      </w:r>
      <w:r>
        <w:t xml:space="preserve">Synthèse de la journée.</w:t>
      </w:r>
    </w:p>
    <w:p>
      <w:r>
        <w:pict>
          <v:rect style="width:0;height:1.5pt" o:hralign="center" o:hrstd="t" o:hr="t"/>
        </w:pict>
      </w:r>
    </w:p>
    <w:bookmarkEnd w:id="13"/>
    <w:bookmarkEnd w:id="14"/>
    <w:bookmarkStart w:id="17" w:name="Xf351790643ba1355f65aee3640c82e48107580b"/>
    <w:p>
      <w:pPr>
        <w:pStyle w:val="Heading2"/>
      </w:pPr>
      <w:r>
        <w:t xml:space="preserve">Jour 2 : 03 Avril - Mise en pratique : L’Atelier Cocotte (Lean Game)</w:t>
      </w:r>
    </w:p>
    <w:p>
      <w:pPr>
        <w:pStyle w:val="FirstParagraph"/>
      </w:pPr>
      <w:r>
        <w:rPr>
          <w:i/>
          <w:iCs/>
        </w:rPr>
        <w:t xml:space="preserve">Ressources :</w:t>
      </w:r>
      <w:r>
        <w:rPr>
          <w:i/>
          <w:iCs/>
        </w:rPr>
        <w:t xml:space="preserve"> </w:t>
      </w:r>
      <w:r>
        <w:rPr>
          <w:rStyle w:val="VerbatimChar"/>
          <w:i/>
          <w:iCs/>
        </w:rPr>
        <w:t xml:space="preserve">OI/Atelier_cocotte</w:t>
      </w:r>
    </w:p>
    <w:p>
      <w:pPr>
        <w:pStyle w:val="BlockText"/>
      </w:pPr>
      <w:r>
        <w:rPr>
          <w:b/>
          <w:bCs/>
        </w:rPr>
        <w:t xml:space="preserve">Pertinence de l’Atelier Cocotte pour le groupe EIMSA :</w:t>
      </w:r>
      <w:r>
        <w:t xml:space="preserve"> </w:t>
      </w:r>
      <w:r>
        <w:rPr>
          <w:b/>
          <w:bCs/>
        </w:rPr>
        <w:t xml:space="preserve">OUI, c’est extrêmement pertinent !</w:t>
      </w:r>
      <w:r>
        <w:t xml:space="preserve"> </w:t>
      </w:r>
      <w:r>
        <w:t xml:space="preserve">Au vu des CVs (apprentis en métiers techniques et opérationnels), une approche pédagogique par le jeu (Serious Game) est idéale. L’Atelier Cocotte transforme les concepts théoriques vus le premier jour (équilibrage, goulots, encours, gaspillages et TRS) en une expérience concrète et tactile. Cela maintient l’engagement à 100% et facilite la mémorisation pour ce type de public.</w:t>
      </w:r>
    </w:p>
    <w:bookmarkStart w:id="15" w:name="X2b82fb9f6631b6559dbb8dcef233fa576ae6b39"/>
    <w:p>
      <w:pPr>
        <w:pStyle w:val="Heading3"/>
      </w:pPr>
      <w:r>
        <w:t xml:space="preserve">Matinée : Production initiale et diagnostic (Phase 1)</w:t>
      </w:r>
    </w:p>
    <w:p>
      <w:pPr>
        <w:pStyle w:val="Compact"/>
        <w:numPr>
          <w:ilvl w:val="0"/>
          <w:numId w:val="1005"/>
        </w:numPr>
      </w:pPr>
      <w:r>
        <w:rPr>
          <w:b/>
          <w:bCs/>
        </w:rPr>
        <w:t xml:space="preserve">08h30 - 09h00 :</w:t>
      </w:r>
      <w:r>
        <w:t xml:space="preserve"> </w:t>
      </w:r>
      <w:r>
        <w:t xml:space="preserve">Briefing de l’atelier, distribution des rôles (Opérateurs, Qualité, Logisticien, Client…).</w:t>
      </w:r>
    </w:p>
    <w:p>
      <w:pPr>
        <w:pStyle w:val="Compact"/>
        <w:numPr>
          <w:ilvl w:val="0"/>
          <w:numId w:val="1005"/>
        </w:numPr>
      </w:pPr>
      <w:r>
        <w:rPr>
          <w:b/>
          <w:bCs/>
        </w:rPr>
        <w:t xml:space="preserve">09h00 - 10h30 :</w:t>
      </w:r>
      <w:r>
        <w:t xml:space="preserve"> </w:t>
      </w:r>
      <w:r>
        <w:rPr>
          <w:b/>
          <w:bCs/>
        </w:rPr>
        <w:t xml:space="preserve">Run 1</w:t>
      </w:r>
      <w:r>
        <w:t xml:space="preserve"> </w:t>
      </w:r>
      <w:r>
        <w:t xml:space="preserve">(Production de masse / Flux poussé).</w:t>
      </w:r>
    </w:p>
    <w:p>
      <w:pPr>
        <w:pStyle w:val="Compact"/>
        <w:numPr>
          <w:ilvl w:val="1"/>
          <w:numId w:val="1006"/>
        </w:numPr>
      </w:pPr>
      <w:r>
        <w:t xml:space="preserve">Mise en évidence du chaos : beaucoup d’encours, goulots d’étranglement, mauvaise qualité, stress.</w:t>
      </w:r>
    </w:p>
    <w:p>
      <w:pPr>
        <w:pStyle w:val="Compact"/>
        <w:numPr>
          <w:ilvl w:val="0"/>
          <w:numId w:val="1005"/>
        </w:numPr>
      </w:pPr>
      <w:r>
        <w:rPr>
          <w:b/>
          <w:bCs/>
        </w:rPr>
        <w:t xml:space="preserve">10h45 - 12h00 :</w:t>
      </w:r>
      <w:r>
        <w:t xml:space="preserve"> </w:t>
      </w:r>
      <w:r>
        <w:t xml:space="preserve">Bilan du Run 1.</w:t>
      </w:r>
    </w:p>
    <w:p>
      <w:pPr>
        <w:pStyle w:val="Compact"/>
        <w:numPr>
          <w:ilvl w:val="1"/>
          <w:numId w:val="1007"/>
        </w:numPr>
      </w:pPr>
      <w:r>
        <w:t xml:space="preserve">Réutilisation des outils du Jour 1 : Identification visuelle des gaspillages, calcul du TRS de la ligne. Diagramme d’Ishikawa pour comprendre les défauts de qualité ou les retards.</w:t>
      </w:r>
    </w:p>
    <w:bookmarkEnd w:id="15"/>
    <w:bookmarkStart w:id="16" w:name="Xdb36fa414759a6335f35797fdda3560750df113"/>
    <w:p>
      <w:pPr>
        <w:pStyle w:val="Heading3"/>
      </w:pPr>
      <w:r>
        <w:t xml:space="preserve">Après-midi : Amélioration continue et Flux tiré (Phase 2)</w:t>
      </w:r>
    </w:p>
    <w:p>
      <w:pPr>
        <w:pStyle w:val="Compact"/>
        <w:numPr>
          <w:ilvl w:val="0"/>
          <w:numId w:val="1008"/>
        </w:numPr>
      </w:pPr>
      <w:r>
        <w:rPr>
          <w:b/>
          <w:bCs/>
        </w:rPr>
        <w:t xml:space="preserve">13h30 - 15h00 :</w:t>
      </w:r>
      <w:r>
        <w:t xml:space="preserve"> </w:t>
      </w:r>
      <w:r>
        <w:t xml:space="preserve">Phase de réflexion et de réorganisation (Kaizen).</w:t>
      </w:r>
    </w:p>
    <w:p>
      <w:pPr>
        <w:pStyle w:val="Compact"/>
        <w:numPr>
          <w:ilvl w:val="1"/>
          <w:numId w:val="1009"/>
        </w:numPr>
      </w:pPr>
      <w:r>
        <w:t xml:space="preserve">Introduction au Takt Time, à l’équilibrage de ligne et au flux tiré (Kanban / FIFO).</w:t>
      </w:r>
    </w:p>
    <w:p>
      <w:pPr>
        <w:pStyle w:val="Compact"/>
        <w:numPr>
          <w:ilvl w:val="1"/>
          <w:numId w:val="1009"/>
        </w:numPr>
      </w:pPr>
      <w:r>
        <w:t xml:space="preserve">Les apprentis réorganisent physiquement la disposition des tables et les fiches d’instructions.</w:t>
      </w:r>
    </w:p>
    <w:p>
      <w:pPr>
        <w:pStyle w:val="Compact"/>
        <w:numPr>
          <w:ilvl w:val="0"/>
          <w:numId w:val="1008"/>
        </w:numPr>
      </w:pPr>
      <w:r>
        <w:rPr>
          <w:b/>
          <w:bCs/>
        </w:rPr>
        <w:t xml:space="preserve">15h15 - 16h15 :</w:t>
      </w:r>
      <w:r>
        <w:t xml:space="preserve"> </w:t>
      </w:r>
      <w:r>
        <w:rPr>
          <w:b/>
          <w:bCs/>
        </w:rPr>
        <w:t xml:space="preserve">Run 2</w:t>
      </w:r>
      <w:r>
        <w:t xml:space="preserve"> </w:t>
      </w:r>
      <w:r>
        <w:t xml:space="preserve">(Ligne optimisée en flux continu).</w:t>
      </w:r>
    </w:p>
    <w:p>
      <w:pPr>
        <w:pStyle w:val="Compact"/>
        <w:numPr>
          <w:ilvl w:val="1"/>
          <w:numId w:val="1010"/>
        </w:numPr>
      </w:pPr>
      <w:r>
        <w:t xml:space="preserve">Mesure des nouveaux indicateurs (TRS amélioré, encours drastiquement réduit).</w:t>
      </w:r>
    </w:p>
    <w:p>
      <w:pPr>
        <w:pStyle w:val="Compact"/>
        <w:numPr>
          <w:ilvl w:val="0"/>
          <w:numId w:val="1008"/>
        </w:numPr>
      </w:pPr>
      <w:r>
        <w:rPr>
          <w:b/>
          <w:bCs/>
        </w:rPr>
        <w:t xml:space="preserve">16h15 - 17h00 :</w:t>
      </w:r>
      <w:r>
        <w:t xml:space="preserve"> </w:t>
      </w:r>
      <w:r>
        <w:t xml:space="preserve">Bilan final, comparaison des Runs 1 et 2, débriefing global sur les deux jours de formation.</w: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Formation : Organisation Industrielle</dc:title>
  <dc:creator>Stéphane Jaubert</dc:creator>
  <cp:keywords/>
  <dcterms:created xsi:type="dcterms:W3CDTF">2026-03-30T11:52:01Z</dcterms:created>
  <dcterms:modified xsi:type="dcterms:W3CDTF">2026-03-30T11:52:01Z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02 et 03 Avril</vt:lpwstr>
  </property>
</Properties>
</file>