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D552" w14:textId="77777777" w:rsidR="009F0AD9" w:rsidRDefault="00000000">
      <w:pPr>
        <w:pStyle w:val="Titre1"/>
      </w:pPr>
      <w:bookmarkStart w:id="0" w:name="X2cf157e34a0fdf7e5c09957995f0c875fc0fe7f"/>
      <w:r>
        <w:t>Bilan de Formation — Organisation Industrielle</w:t>
      </w:r>
    </w:p>
    <w:p w14:paraId="4C09D553" w14:textId="5B082EB8" w:rsidR="009F0AD9" w:rsidRDefault="00000000">
      <w:pPr>
        <w:pStyle w:val="FirstParagraph"/>
      </w:pPr>
      <w:r>
        <w:rPr>
          <w:b/>
          <w:bCs/>
        </w:rPr>
        <w:t>Référence</w:t>
      </w:r>
      <w:r w:rsidR="00A251A6">
        <w:rPr>
          <w:b/>
          <w:bCs/>
        </w:rPr>
        <w:t xml:space="preserve"> Groupe</w:t>
      </w:r>
      <w:r>
        <w:rPr>
          <w:b/>
          <w:bCs/>
        </w:rPr>
        <w:t xml:space="preserve"> :</w:t>
      </w:r>
      <w:r>
        <w:t xml:space="preserve"> E28_10579 CEI</w:t>
      </w:r>
      <w:r>
        <w:br/>
      </w:r>
      <w:r>
        <w:rPr>
          <w:b/>
          <w:bCs/>
        </w:rPr>
        <w:t>Dates de réalisation :</w:t>
      </w:r>
      <w:r>
        <w:t xml:space="preserve"> 23 et 25 mars 2026 (14 heures)</w:t>
      </w:r>
      <w:r>
        <w:br/>
      </w:r>
      <w:r>
        <w:rPr>
          <w:b/>
          <w:bCs/>
        </w:rPr>
        <w:t>Lieu :</w:t>
      </w:r>
      <w:r>
        <w:t xml:space="preserve"> </w:t>
      </w:r>
      <w:r w:rsidR="00B6793A">
        <w:t>Espace Kohler</w:t>
      </w:r>
      <w:r>
        <w:t>, 2 Rue de la liberté — 45110 Châteauneuf-sur-Loire</w:t>
      </w:r>
      <w:r>
        <w:br/>
      </w:r>
      <w:r>
        <w:rPr>
          <w:b/>
          <w:bCs/>
        </w:rPr>
        <w:t>Public :</w:t>
      </w:r>
      <w:r>
        <w:t xml:space="preserve"> 9 stagiaires ADECCO</w:t>
      </w:r>
    </w:p>
    <w:p w14:paraId="4C09D554" w14:textId="77777777" w:rsidR="009F0AD9" w:rsidRDefault="00000000">
      <w:r>
        <w:pict w14:anchorId="4C09D565">
          <v:rect id="_x0000_i1025" style="width:0;height:1.5pt" o:hralign="center" o:hrstd="t" o:hr="t"/>
        </w:pict>
      </w:r>
    </w:p>
    <w:p w14:paraId="4C09D555" w14:textId="77777777" w:rsidR="009F0AD9" w:rsidRDefault="00000000">
      <w:pPr>
        <w:pStyle w:val="Titre2"/>
      </w:pPr>
      <w:bookmarkStart w:id="1" w:name="synthèse-générale"/>
      <w:r>
        <w:t>1. Synthèse Générale</w:t>
      </w:r>
    </w:p>
    <w:p w14:paraId="4C09D556" w14:textId="77777777" w:rsidR="009F0AD9" w:rsidRDefault="00000000">
      <w:pPr>
        <w:pStyle w:val="FirstParagraph"/>
      </w:pPr>
      <w:r>
        <w:t xml:space="preserve">La formation “Organisation Industrielle” s’est déroulée dans d’excellentes conditions sur les deux journées prévues. Afin de maximiser l’impact pédagogique et de répondre à la dynamique très pratique du groupe, </w:t>
      </w:r>
      <w:r>
        <w:rPr>
          <w:b/>
          <w:bCs/>
        </w:rPr>
        <w:t>le déroulé initial a été adapté</w:t>
      </w:r>
      <w:r>
        <w:t>.</w:t>
      </w:r>
    </w:p>
    <w:p w14:paraId="4C09D557" w14:textId="77777777" w:rsidR="009F0AD9" w:rsidRDefault="00000000">
      <w:pPr>
        <w:pStyle w:val="Corpsdetexte"/>
      </w:pPr>
      <w:r>
        <w:t>La priorité a été donnée à l’expérimentation par le jeu (Atelier Cocotte et Jeu du KANBAN), ce qui a permis un ancrage profond et concret des concepts fondamentaux du Lean Manufacturing et de l’amélioration continue.</w:t>
      </w:r>
    </w:p>
    <w:p w14:paraId="4C09D558" w14:textId="77777777" w:rsidR="009F0AD9" w:rsidRDefault="00000000">
      <w:r>
        <w:pict w14:anchorId="4C09D566">
          <v:rect id="_x0000_i1026" style="width:0;height:1.5pt" o:hralign="center" o:hrstd="t" o:hr="t"/>
        </w:pict>
      </w:r>
    </w:p>
    <w:p w14:paraId="4C09D559" w14:textId="77777777" w:rsidR="009F0AD9" w:rsidRDefault="00000000">
      <w:pPr>
        <w:pStyle w:val="Titre2"/>
      </w:pPr>
      <w:bookmarkStart w:id="2" w:name="déroulement-effectif-des-journées"/>
      <w:bookmarkEnd w:id="1"/>
      <w:r>
        <w:t>2. Déroulement effectif des journées</w:t>
      </w:r>
    </w:p>
    <w:p w14:paraId="4C09D55A" w14:textId="77777777" w:rsidR="009F0AD9" w:rsidRDefault="00000000">
      <w:pPr>
        <w:pStyle w:val="Titre3"/>
      </w:pPr>
      <w:bookmarkStart w:id="3" w:name="jour-1-lundi-23-mars-2026"/>
      <w:r>
        <w:t>Jour 1 : Lundi 23 mars 2026</w:t>
      </w:r>
    </w:p>
    <w:p w14:paraId="4C09D55B" w14:textId="77777777" w:rsidR="009F0AD9" w:rsidRDefault="00000000">
      <w:pPr>
        <w:pStyle w:val="FirstParagraph"/>
      </w:pPr>
      <w:r>
        <w:rPr>
          <w:b/>
          <w:bCs/>
        </w:rPr>
        <w:t>Matinée : Les fondamentaux de l’organisation industrielle</w:t>
      </w:r>
      <w:r>
        <w:t xml:space="preserve"> - Accueil, brise-glace et recueil des attentes des participants. - Compréhension de l’entreprise dans son environnement et des notions de processus (relation client-fournisseur). - Appréhension des enjeux de performance à travers le triptyque QCD (Qualité - Coûts - Délais) et lecture d’indicateurs de performance (ex: TRS).</w:t>
      </w:r>
    </w:p>
    <w:p w14:paraId="4C09D55C" w14:textId="77777777" w:rsidR="009F0AD9" w:rsidRDefault="00000000">
      <w:pPr>
        <w:pStyle w:val="Corpsdetexte"/>
      </w:pPr>
      <w:r>
        <w:rPr>
          <w:b/>
          <w:bCs/>
        </w:rPr>
        <w:t>Après-midi : Mises en situation (Adaptation du plan)</w:t>
      </w:r>
      <w:r>
        <w:t xml:space="preserve"> - </w:t>
      </w:r>
      <w:r>
        <w:rPr>
          <w:i/>
          <w:iCs/>
        </w:rPr>
        <w:t>Contrairement au plan initial (qui prévoyait le jeu du Kanban), l’après-midi a été intégralement dédié à la simulation de l’</w:t>
      </w:r>
      <w:r>
        <w:rPr>
          <w:b/>
          <w:bCs/>
          <w:i/>
          <w:iCs/>
        </w:rPr>
        <w:t>Atelier Cocotte LEAN</w:t>
      </w:r>
      <w:r>
        <w:rPr>
          <w:i/>
          <w:iCs/>
        </w:rPr>
        <w:t>.</w:t>
      </w:r>
      <w:r>
        <w:t xml:space="preserve"> - Cette simulation de production a plongé les participants au cœur des problématiques industrielles : - Expérimentation des dérives de la production de masse (flux poussé) avec la génération de stocks et de gaspillages. - Découverte des bienfaits du flux tiré et de la réduction des en-cours (Work In Progress). - Mise en pratique immédiate de l’amélioration continue (Kaizen) par les stagiaires eux-mêmes au fil des différents rounds. - L’engagement des participants sur cet atelier a été très fort, justifiant le temps qui y a été consacré.</w:t>
      </w:r>
    </w:p>
    <w:p w14:paraId="4C09D55D" w14:textId="77777777" w:rsidR="009F0AD9" w:rsidRDefault="00000000">
      <w:pPr>
        <w:pStyle w:val="Titre3"/>
      </w:pPr>
      <w:bookmarkStart w:id="4" w:name="jour-2-mercredi-25-mars-2026"/>
      <w:bookmarkEnd w:id="3"/>
      <w:r>
        <w:t>Jour 2 : Mercredi 25 mars 2026</w:t>
      </w:r>
    </w:p>
    <w:p w14:paraId="4C09D55E" w14:textId="77777777" w:rsidR="009F0AD9" w:rsidRDefault="00000000">
      <w:pPr>
        <w:pStyle w:val="FirstParagraph"/>
      </w:pPr>
      <w:r>
        <w:rPr>
          <w:b/>
          <w:bCs/>
        </w:rPr>
        <w:t>Journée complète : Immersion dans le flux tiré</w:t>
      </w:r>
      <w:r>
        <w:t xml:space="preserve"> - </w:t>
      </w:r>
      <w:r>
        <w:rPr>
          <w:i/>
          <w:iCs/>
        </w:rPr>
        <w:t xml:space="preserve">Le programme de cette seconde journée a été refondu pour se concentrer sur le </w:t>
      </w:r>
      <w:r>
        <w:rPr>
          <w:b/>
          <w:bCs/>
          <w:i/>
          <w:iCs/>
        </w:rPr>
        <w:t>Jeu du KANBAN</w:t>
      </w:r>
      <w:r>
        <w:rPr>
          <w:i/>
          <w:iCs/>
        </w:rPr>
        <w:t>, véritable cœur de l’apprentissage du flux tiré.</w:t>
      </w:r>
      <w:r>
        <w:t xml:space="preserve"> - Pour aller plus loin qu’une simple découverte, le jeu a été poussé de manière </w:t>
      </w:r>
      <w:r>
        <w:lastRenderedPageBreak/>
        <w:t xml:space="preserve">inédite avec </w:t>
      </w:r>
      <w:r>
        <w:rPr>
          <w:b/>
          <w:bCs/>
        </w:rPr>
        <w:t>une simulation étendue sur 3 semaines fictives de production</w:t>
      </w:r>
      <w:r>
        <w:t>. - Cette approche immersive sur une durée longue a permis aux stagiaires de : - Gérer les aléas de production sur la durée. - Maîtriser l’utilisation et la circulation des cartes Kanban. - Constater visuellement la baisse des stocks intermédiaires et l’optimisation des flux. - Mettre en œuvre des boucles de résolution de problèmes concrètes suite aux dysfonctionnements observés semaine après semaine.</w:t>
      </w:r>
    </w:p>
    <w:p w14:paraId="4C09D55F" w14:textId="77777777" w:rsidR="009F0AD9" w:rsidRDefault="00000000">
      <w:pPr>
        <w:pStyle w:val="Corpsdetexte"/>
      </w:pPr>
      <w:r>
        <w:rPr>
          <w:b/>
          <w:bCs/>
        </w:rPr>
        <w:t>Fin de journée : Clôture</w:t>
      </w:r>
      <w:r>
        <w:t xml:space="preserve"> - Bilan global des concepts fondamentaux abordés sur les deux jours. - Évaluation des acquis et remise des attestations de capacités pour les 9 collaborateurs ADECCO.</w:t>
      </w:r>
    </w:p>
    <w:p w14:paraId="4C09D560" w14:textId="77777777" w:rsidR="009F0AD9" w:rsidRDefault="00000000">
      <w:r>
        <w:pict w14:anchorId="4C09D567">
          <v:rect id="_x0000_i1027" style="width:0;height:1.5pt" o:hralign="center" o:hrstd="t" o:hr="t"/>
        </w:pict>
      </w:r>
    </w:p>
    <w:p w14:paraId="4C09D561" w14:textId="77777777" w:rsidR="009F0AD9" w:rsidRDefault="00000000">
      <w:pPr>
        <w:pStyle w:val="Titre2"/>
      </w:pPr>
      <w:bookmarkStart w:id="5" w:name="conclusion-et-évaluation"/>
      <w:bookmarkEnd w:id="2"/>
      <w:bookmarkEnd w:id="4"/>
      <w:r>
        <w:t>3. Conclusion et évaluation</w:t>
      </w:r>
    </w:p>
    <w:p w14:paraId="4C09D562" w14:textId="77777777" w:rsidR="009F0AD9" w:rsidRDefault="00000000">
      <w:pPr>
        <w:pStyle w:val="FirstParagraph"/>
      </w:pPr>
      <w:r>
        <w:t>Le groupe a fait preuve d’une excellente participation, particulièrement lors des phases pratiques. L’adaptation du planning en faveur d’un temps d’expérimentation plus long (Atelier Cocotte dédié sur une demi-journée et simulation Kanban sur 3 semaines fictives) s’est avérée être un choix pédagogique très pertinent.</w:t>
      </w:r>
    </w:p>
    <w:p w14:paraId="4C09D563" w14:textId="77777777" w:rsidR="009F0AD9" w:rsidRDefault="00000000">
      <w:pPr>
        <w:pStyle w:val="Corpsdetexte"/>
      </w:pPr>
      <w:r>
        <w:t xml:space="preserve">Les participants ont pu toucher du doigt la réalité du terrain et comprennent désormais non seulement </w:t>
      </w:r>
      <w:r>
        <w:rPr>
          <w:i/>
          <w:iCs/>
        </w:rPr>
        <w:t>pourquoi</w:t>
      </w:r>
      <w:r>
        <w:t xml:space="preserve"> l’amélioration continue est nécessaire, mais aussi </w:t>
      </w:r>
      <w:r>
        <w:rPr>
          <w:i/>
          <w:iCs/>
        </w:rPr>
        <w:t>comment</w:t>
      </w:r>
      <w:r>
        <w:t xml:space="preserve"> les outils comme le flux tiré ou le management visuel impactent directement les résultats de la production.</w:t>
      </w:r>
    </w:p>
    <w:p w14:paraId="4C09D564" w14:textId="77777777" w:rsidR="009F0AD9" w:rsidRDefault="00000000">
      <w:pPr>
        <w:pStyle w:val="Corpsdetexte"/>
      </w:pPr>
      <w:r>
        <w:rPr>
          <w:b/>
          <w:bCs/>
        </w:rPr>
        <w:t>Les objectifs de la formation ont été pleinement atteints.</w:t>
      </w:r>
      <w:bookmarkEnd w:id="0"/>
      <w:bookmarkEnd w:id="5"/>
    </w:p>
    <w:sectPr w:rsidR="009F0A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983B" w14:textId="77777777" w:rsidR="00D949DF" w:rsidRDefault="00D949DF" w:rsidP="00423D7F">
      <w:pPr>
        <w:spacing w:after="0"/>
      </w:pPr>
      <w:r>
        <w:separator/>
      </w:r>
    </w:p>
  </w:endnote>
  <w:endnote w:type="continuationSeparator" w:id="0">
    <w:p w14:paraId="59898423" w14:textId="77777777" w:rsidR="00D949DF" w:rsidRDefault="00D949DF" w:rsidP="00423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72E0" w14:textId="77777777" w:rsidR="00423D7F" w:rsidRDefault="00423D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17DFD" w14:textId="77777777" w:rsidR="00423D7F" w:rsidRDefault="00423D7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72DF" w14:textId="77777777" w:rsidR="00423D7F" w:rsidRDefault="00423D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0035" w14:textId="77777777" w:rsidR="00D949DF" w:rsidRDefault="00D949DF" w:rsidP="00423D7F">
      <w:pPr>
        <w:spacing w:after="0"/>
      </w:pPr>
      <w:r>
        <w:separator/>
      </w:r>
    </w:p>
  </w:footnote>
  <w:footnote w:type="continuationSeparator" w:id="0">
    <w:p w14:paraId="39956354" w14:textId="77777777" w:rsidR="00D949DF" w:rsidRDefault="00D949DF" w:rsidP="00423D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FC9F" w14:textId="77777777" w:rsidR="00423D7F" w:rsidRDefault="00423D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EA65" w14:textId="77777777" w:rsidR="00423D7F" w:rsidRDefault="00423D7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046B" w14:textId="77777777" w:rsidR="00423D7F" w:rsidRDefault="00423D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A4BC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5149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AD9"/>
    <w:rsid w:val="001017C6"/>
    <w:rsid w:val="00282B24"/>
    <w:rsid w:val="00423D7F"/>
    <w:rsid w:val="00943629"/>
    <w:rsid w:val="009F0AD9"/>
    <w:rsid w:val="00A251A6"/>
    <w:rsid w:val="00B6793A"/>
    <w:rsid w:val="00D9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9D552"/>
  <w15:docId w15:val="{7D4D5E4D-2EEB-4BAE-B02B-7A116073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rsid w:val="00423D7F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423D7F"/>
  </w:style>
  <w:style w:type="paragraph" w:styleId="Pieddepage">
    <w:name w:val="footer"/>
    <w:basedOn w:val="Normal"/>
    <w:link w:val="PieddepageCar"/>
    <w:rsid w:val="00423D7F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423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4</cp:revision>
  <dcterms:created xsi:type="dcterms:W3CDTF">2026-03-26T06:11:00Z</dcterms:created>
  <dcterms:modified xsi:type="dcterms:W3CDTF">2026-03-26T19:09:00Z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