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Corrigé du TP : Analyse de Maintenance (EIMSA)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Corrigé de l'Exercice 1 : Analyse de Pareto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L'objectif est de classer les pannes non pas par leur fréquence (nombre de fois où elles arrivent), mais par leur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criticité temporelle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(impact sur la production).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Tableau de calcul complété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 de défaillance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Temps d'arrêt (min)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du temps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Cumulé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Court-circuit moteur convoyeur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28,9%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28,9%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Erreur de communication Automate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21,7%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50,6%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Surchauffe variateur de vitesse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14,5%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65,1%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Capteur de présence mal réglé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13,3%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78,4%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Problème de ventouses (Pneumatique)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10,8%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89,2%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Cellule photoélectrique encrassée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95,2%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Bouton d'arrêt d'urgence défectueux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4,8%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100,0%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830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Analyse des résultats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Zone A (les "20/80")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Les 4 premières pannes représentent à elles seules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78,4% du temps d'arrêt total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C'est ici que l'effort de maintenance doit être immédiat.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paradoxe des cellules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Bien que ce soit la panne la plus fréquente (25 occurrences), elle ne représente que 6% du temps perdu. Un simple nettoyage préventif hebdomadaire suffit, mais ce n'est pas la priorité de l'ingénierie.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Prioritaire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Sécuriser la motorisation (court-circuit) et fiabiliser le bus de communication.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Corrigé de l'Exercice 2 : Diagramme d'Ishikawa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Problème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Erreur répétitive de communication sur le Bus de terrain.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Proposition de causes (Brainstorming 5M)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MATIÈRE (Consommables/Composants)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Câble réseau de mauvaise catégorie (non blindé).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Connecteurs RJ45 "grand public" au lieu de modèles industriels renforcés.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MATÉRIEL (Équipements/Outils)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Switch réseau qui sature ou surchauffe.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Parasites électromagnétiques dus à la proximité des câbles de puissance (moteurs).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Terminaisons de bus (résistances) manquantes ou mal fixées.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MÉTHODE (Procédures)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Topologie réseau trop complexe (trop de cascades de switches).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Adressage IP en doublon sur le réseau usine.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Absence de logiciel de monitoring pour voir les micro-coupures.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D'OEUVRE (Humain)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Intervention d'un prestataire externe qui a modifié la config sans prévenir.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Câblage réalisé sans respecter les rayons de courbure (fibre optique ou cuivre).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MILIEU (Environnement)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Vibrations excessives sur l'armoire déconnectant les prises.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Température dans l'armoire &gt; 50°C (les composants réseau "décrochent").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 des "5 Pourquoi" (Exemple)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Problème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Connecteur RJ45 cassé.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 il subit des tractions mécaniques.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 le câble pend dans le chemin de câble sans attache.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 les colliers de serrage (Rilsan) ont cassé.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 ils ne sont pas adaptés à la chaleur de l'armoire (deviennent cassants).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Pourquoi ? (Cause Racine)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Mauvais choix de référence de collier lors de l'installation initiale.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corrective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Commander des colliers haute température ou installer des goulottes fermées.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Synthèse des actions (Plan d'action)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Problème identifié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 corrective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Type d'action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Court-circuit moteur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Installer des disjoncteurs magnéto-thermiques mieux calibrés.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Erreur Com 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Séparer physiquement les câbles réseau des câbles de puissance.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Méthode/CEM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Pannes récurrentes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Créer une fiche de "diagnostic rapide" pour les techniciens d'astreinte.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Organisationnel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