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B25A49" w14:textId="77777777" w:rsidR="00422E77" w:rsidRDefault="00F45FD7">
      <w:pPr>
        <w:spacing w:before="500" w:after="200"/>
        <w:jc w:val="center"/>
      </w:pPr>
      <w:r>
        <w:rPr>
          <w:noProof/>
        </w:rPr>
        <w:drawing>
          <wp:inline distT="0" distB="0" distL="0" distR="0" wp14:anchorId="2DB25CB8" wp14:editId="2DB25CB9">
            <wp:extent cx="904875" cy="962025"/>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04875" cy="962025"/>
                    </a:xfrm>
                    <a:prstGeom prst="rect">
                      <a:avLst/>
                    </a:prstGeom>
                  </pic:spPr>
                </pic:pic>
              </a:graphicData>
            </a:graphic>
          </wp:inline>
        </w:drawing>
      </w:r>
    </w:p>
    <w:p w14:paraId="2DB25A4A" w14:textId="77777777" w:rsidR="00422E77" w:rsidRDefault="00F45FD7">
      <w:pPr>
        <w:spacing w:after="60"/>
        <w:jc w:val="center"/>
      </w:pPr>
      <w:r>
        <w:rPr>
          <w:b/>
          <w:bCs/>
          <w:color w:val="1F3864"/>
        </w:rPr>
        <w:t>DOSSIER FORMATEUR</w:t>
      </w:r>
    </w:p>
    <w:p w14:paraId="2DB25A4B" w14:textId="77777777" w:rsidR="00422E77" w:rsidRDefault="00F45FD7">
      <w:pPr>
        <w:spacing w:after="700"/>
        <w:jc w:val="center"/>
      </w:pPr>
      <w:r>
        <w:rPr>
          <w:color w:val="808080"/>
          <w:sz w:val="20"/>
          <w:szCs w:val="20"/>
        </w:rPr>
        <w:t>Journée du 16 septembre 2026</w:t>
      </w:r>
    </w:p>
    <w:p w14:paraId="2DB25A4C" w14:textId="77777777" w:rsidR="00422E77" w:rsidRDefault="00F45FD7">
      <w:pPr>
        <w:spacing w:after="100"/>
        <w:jc w:val="center"/>
      </w:pPr>
      <w:r>
        <w:rPr>
          <w:b/>
          <w:bCs/>
          <w:color w:val="1F3864"/>
          <w:sz w:val="54"/>
          <w:szCs w:val="54"/>
        </w:rPr>
        <w:t>Conduite de journée et corrigé de l'enquête</w:t>
      </w:r>
    </w:p>
    <w:p w14:paraId="2DB25A4D" w14:textId="77777777" w:rsidR="00422E77" w:rsidRDefault="00F45FD7">
      <w:pPr>
        <w:spacing w:after="400"/>
        <w:jc w:val="center"/>
      </w:pPr>
      <w:r>
        <w:rPr>
          <w:i/>
          <w:iCs/>
          <w:color w:val="2E5A9C"/>
          <w:sz w:val="26"/>
          <w:szCs w:val="26"/>
        </w:rPr>
        <w:t>Groupe TI18 TPFP Bourges, neuf stagiaires</w:t>
      </w:r>
    </w:p>
    <w:p w14:paraId="2DB25A4E" w14:textId="77777777" w:rsidR="00422E77" w:rsidRDefault="00F45FD7">
      <w:pPr>
        <w:pBdr>
          <w:top w:val="single" w:sz="8" w:space="10" w:color="1F3864"/>
          <w:bottom w:val="single" w:sz="8" w:space="10" w:color="1F3864"/>
        </w:pBdr>
        <w:spacing w:before="200" w:after="500"/>
        <w:jc w:val="center"/>
      </w:pPr>
      <w:r>
        <w:rPr>
          <w:color w:val="404040"/>
          <w:sz w:val="24"/>
          <w:szCs w:val="24"/>
        </w:rPr>
        <w:t>Réveil Poka-Yoke, 5 Pourquoi, enquête inter-métiers, co-développement, rituel debout</w:t>
      </w:r>
    </w:p>
    <w:p>
      <w:pPr>
        <w:pStyle w:val="Titre1"/>
      </w:pPr>
      <w:r>
        <w:rPr>
          <w:b w:val="0"/>
          <w:i w:val="0"/>
        </w:rPr>
        <w:t>Ce que tu tiens en main</w:t>
      </w:r>
    </w:p>
    <w:p>
      <w:pPr>
        <w:spacing w:after="120"/>
      </w:pPr>
      <w:r>
        <w:rPr>
          <w:b w:val="0"/>
          <w:i w:val="0"/>
        </w:rPr>
        <w:t>Ce dossier conduit la journée du 16 septembre 2026 avec le groupe TI18 TPFP de Bourges. Neuf stagiaires : cinq en chaudronnerie, deux en maintenance industrielle, un en usinage commande numérique, un en conduite d'équipements.</w:t>
      </w:r>
    </w:p>
    <w:p>
      <w:pPr>
        <w:spacing w:after="120"/>
      </w:pPr>
      <w:r>
        <w:rPr>
          <w:b w:val="0"/>
          <w:i w:val="0"/>
        </w:rPr>
        <w:t>Il s'appuie sur le scénario de journée que tu as retenu : réveil Poka-Yoke, 5 Pourquoi guidés, enquête industrielle inter-métiers le reste de la matinée, co-développement sur les problèmes de stage l'après-midi, restitution en rituel debout.</w:t>
      </w:r>
    </w:p>
    <w:tbl>
      <w:tblPr>
        <w:tblW w:type="auto" w:w="0"/>
        <w:tblLook w:firstColumn="1" w:firstRow="1" w:lastColumn="0" w:lastRow="0" w:noHBand="0" w:noVBand="1" w:val="04A0"/>
        <w:tblBorders>
          <w:top w:val="single" w:sz="2" w:space="0" w:color="B45F06"/>
          <w:left w:val="single" w:sz="18" w:space="0" w:color="B45F06"/>
          <w:bottom w:val="single" w:sz="2" w:space="0" w:color="B45F06"/>
          <w:right w:val="single" w:sz="2" w:space="0" w:color="B45F06"/>
          <w:insideH w:val="none" w:sz="0" w:space="0" w:color="FFFFFF"/>
          <w:insideV w:val="none" w:sz="0" w:space="0" w:color="FFFFFF"/>
        </w:tblBorders>
      </w:tblPr>
      <w:tblGrid>
        <w:gridCol w:w="9706"/>
      </w:tblGrid>
      <w:tr>
        <w:tc>
          <w:tcPr>
            <w:tcW w:type="dxa" w:w="9706"/>
            <w:shd w:val="clear" w:color="auto" w:fill="FDF2E9"/>
            <w:tcMar>
              <w:top w:w="140" w:type="dxa"/>
              <w:left w:w="180" w:type="dxa"/>
              <w:bottom w:w="140" w:type="dxa"/>
              <w:right w:w="180" w:type="dxa"/>
            </w:tcMar>
          </w:tcPr>
          <w:p>
            <w:pPr>
              <w:spacing w:after="80"/>
            </w:pPr>
            <w:r>
              <w:rPr>
                <w:b/>
                <w:color w:val="B45F06"/>
                <w:sz w:val="21"/>
              </w:rPr>
              <w:t>Deux modifications de fond par rapport au scénario d'origine</w:t>
            </w:r>
          </w:p>
          <w:p>
            <w:pPr>
              <w:spacing w:after="40"/>
            </w:pPr>
            <w:r>
              <w:rPr>
                <w:b/>
                <w:sz w:val="21"/>
              </w:rPr>
              <w:t xml:space="preserve">1. La causalité de l'enquête a été refaite. </w:t>
            </w:r>
            <w:r>
              <w:rPr>
                <w:b w:val="0"/>
                <w:sz w:val="21"/>
              </w:rPr>
              <w:t>Le scénario d'origine attribuait la casse des fraises à une porosité de soudure. Une porosité est une bulle de gaz, donc un vide : elle est plus tendre que le métal, pas plus dure. Elle ne casse pas un outil. Tes chaudronniers l'auraient relevé.</w:t>
            </w:r>
          </w:p>
          <w:p>
            <w:pPr>
              <w:spacing w:after="0"/>
            </w:pPr>
            <w:r>
              <w:rPr>
                <w:b/>
                <w:sz w:val="21"/>
              </w:rPr>
              <w:t xml:space="preserve">2. Le dossier d'indices a été rendu triable. </w:t>
            </w:r>
            <w:r>
              <w:rPr>
                <w:b w:val="0"/>
                <w:sz w:val="21"/>
              </w:rPr>
              <w:t>Dans la version d'origine, chaque case des 5M contenait des faits tous vrais et tous contributifs. Il n'y avait rien à écarter. Ici, une seule cause explique les deux symptômes, et six fausses pistes sont réfutables par un fait daté.</w:t>
            </w:r>
          </w:p>
        </w:tc>
      </w:tr>
    </w:tbl>
    <w:p>
      <w:pPr>
        <w:spacing w:after="120"/>
      </w:pPr>
    </w:p>
    <w:p>
      <w:pPr>
        <w:pStyle w:val="Titre2"/>
      </w:pPr>
      <w:r>
        <w:rPr>
          <w:b w:val="0"/>
          <w:i w:val="0"/>
        </w:rPr>
        <w:t>La cause racine, en une phrase</w:t>
      </w:r>
    </w:p>
    <w:p>
      <w:pPr>
        <w:spacing w:after="120"/>
      </w:pPr>
      <w:r>
        <w:rPr>
          <w:b w:val="0"/>
          <w:i w:val="0"/>
        </w:rPr>
        <w:t>Un lot de tôles hors nuance est entré en production sans que personne ne compare le bon de livraison à la commande. Cet acier a un carbone équivalent de 0,58, au-dessus du seuil de 0,45 qui impose un préchauffage. Soudé sans préchauffage, il a trempé sous le cordon. La zone trempée a fissuré à froid, ce qui donne les fuites, et sa dureté a cassé les fraises à l'usinage.</w:t>
      </w:r>
    </w:p>
    <w:p>
      <w:pPr>
        <w:spacing w:after="120"/>
      </w:pPr>
      <w:r>
        <w:rPr>
          <w:b w:val="0"/>
          <w:i w:val="0"/>
        </w:rPr>
        <w:t>Une cause, deux symptômes. Elle est actionnable : il manque un point de contrôle à la réception matière.</w:t>
      </w:r>
    </w:p>
    <w:p>
      <w:pPr>
        <w:pStyle w:val="Titre1"/>
      </w:pPr>
      <w:r>
        <w:rPr>
          <w:b w:val="0"/>
          <w:i w:val="0"/>
        </w:rPr>
        <w:t>Déroulé de la journée</w:t>
      </w:r>
    </w:p>
    <w:p>
      <w:pPr>
        <w:spacing w:after="120"/>
      </w:pPr>
      <w:r>
        <w:rPr>
          <w:b w:val="0"/>
          <w:i w:val="0"/>
        </w:rPr>
        <w:t>Le découpage du scénario d'origine ne tenait pas : trente minutes pour un Poka-Yoke en deux manches, et deux heures pour une enquête complète sans restitution. Voici le découpage recalé.</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1701"/>
        <w:gridCol w:w="3061"/>
        <w:gridCol w:w="4309"/>
      </w:tblGrid>
      <w:tr>
        <w:trPr>
          <w:tblHeader w:val="true"/>
          <w:cantSplit/>
        </w:trPr>
        <w:tc>
          <w:tcPr>
            <w:tcW w:type="dxa" w:w="1701"/>
            <w:shd w:val="clear" w:color="auto" w:fill="1F3864"/>
          </w:tcPr>
          <w:p>
            <w:pPr>
              <w:spacing w:after="40"/>
            </w:pPr>
            <w:r>
              <w:rPr>
                <w:b/>
                <w:color w:val="FFFFFF"/>
                <w:sz w:val="20"/>
              </w:rPr>
              <w:t>Horaire</w:t>
            </w:r>
          </w:p>
        </w:tc>
        <w:tc>
          <w:tcPr>
            <w:tcW w:type="dxa" w:w="3061"/>
            <w:shd w:val="clear" w:color="auto" w:fill="1F3864"/>
          </w:tcPr>
          <w:p>
            <w:pPr>
              <w:spacing w:after="40"/>
            </w:pPr>
            <w:r>
              <w:rPr>
                <w:b/>
                <w:color w:val="FFFFFF"/>
                <w:sz w:val="20"/>
              </w:rPr>
              <w:t>Séquence</w:t>
            </w:r>
          </w:p>
        </w:tc>
        <w:tc>
          <w:tcPr>
            <w:tcW w:type="dxa" w:w="4309"/>
            <w:shd w:val="clear" w:color="auto" w:fill="1F3864"/>
          </w:tcPr>
          <w:p>
            <w:pPr>
              <w:spacing w:after="40"/>
            </w:pPr>
            <w:r>
              <w:rPr>
                <w:b/>
                <w:color w:val="FFFFFF"/>
                <w:sz w:val="20"/>
              </w:rPr>
              <w:t>Ce qui se passe</w:t>
            </w:r>
          </w:p>
        </w:tc>
      </w:tr>
      <w:tr>
        <w:trPr>
          <w:cantSplit/>
        </w:trPr>
        <w:tc>
          <w:tcPr>
            <w:tcW w:type="dxa" w:w="1701"/>
            <w:shd w:val="clear" w:color="auto" w:fill="FFFFFF"/>
          </w:tcPr>
          <w:p>
            <w:pPr>
              <w:spacing w:after="40"/>
            </w:pPr>
            <w:r>
              <w:rPr>
                <w:b w:val="0"/>
                <w:sz w:val="20"/>
              </w:rPr>
              <w:t>08h30 - 09h00</w:t>
            </w:r>
          </w:p>
        </w:tc>
        <w:tc>
          <w:tcPr>
            <w:tcW w:type="dxa" w:w="3061"/>
            <w:shd w:val="clear" w:color="auto" w:fill="FFFFFF"/>
          </w:tcPr>
          <w:p>
            <w:pPr>
              <w:spacing w:after="40"/>
            </w:pPr>
            <w:r>
              <w:rPr>
                <w:b w:val="0"/>
                <w:sz w:val="20"/>
              </w:rPr>
              <w:t>Réveil : le défi anti-erreur</w:t>
            </w:r>
          </w:p>
        </w:tc>
        <w:tc>
          <w:tcPr>
            <w:tcW w:type="dxa" w:w="4309"/>
            <w:shd w:val="clear" w:color="auto" w:fill="FFFFFF"/>
          </w:tcPr>
          <w:p>
            <w:pPr>
              <w:spacing w:after="40"/>
            </w:pPr>
            <w:r>
              <w:rPr>
                <w:b w:val="0"/>
                <w:sz w:val="20"/>
              </w:rPr>
              <w:t>Deux manches de montage chronométrées. La deuxième avec un détrompeur.</w:t>
            </w:r>
          </w:p>
        </w:tc>
      </w:tr>
      <w:tr>
        <w:trPr>
          <w:cantSplit/>
        </w:trPr>
        <w:tc>
          <w:tcPr>
            <w:tcW w:type="dxa" w:w="1701"/>
            <w:shd w:val="clear" w:color="auto" w:fill="F5F5F5"/>
          </w:tcPr>
          <w:p>
            <w:pPr>
              <w:spacing w:after="40"/>
            </w:pPr>
            <w:r>
              <w:rPr>
                <w:b w:val="0"/>
                <w:sz w:val="20"/>
              </w:rPr>
              <w:t>09h00 - 09h45</w:t>
            </w:r>
          </w:p>
        </w:tc>
        <w:tc>
          <w:tcPr>
            <w:tcW w:type="dxa" w:w="3061"/>
            <w:shd w:val="clear" w:color="auto" w:fill="F5F5F5"/>
          </w:tcPr>
          <w:p>
            <w:pPr>
              <w:spacing w:after="40"/>
            </w:pPr>
            <w:r>
              <w:rPr>
                <w:b w:val="0"/>
                <w:sz w:val="20"/>
              </w:rPr>
              <w:t>5 Pourquoi guidés au tableau</w:t>
            </w:r>
          </w:p>
        </w:tc>
        <w:tc>
          <w:tcPr>
            <w:tcW w:type="dxa" w:w="4309"/>
            <w:shd w:val="clear" w:color="auto" w:fill="F5F5F5"/>
          </w:tcPr>
          <w:p>
            <w:pPr>
              <w:spacing w:after="40"/>
            </w:pPr>
            <w:r>
              <w:rPr>
                <w:b w:val="0"/>
                <w:sz w:val="20"/>
              </w:rPr>
              <w:t>Démonstration collective sur un arrêt de presse plieuse. Toi au tableau, eux qui parlent.</w:t>
            </w:r>
          </w:p>
        </w:tc>
      </w:tr>
      <w:tr>
        <w:trPr>
          <w:cantSplit/>
        </w:trPr>
        <w:tc>
          <w:tcPr>
            <w:tcW w:type="dxa" w:w="1701"/>
            <w:shd w:val="clear" w:color="auto" w:fill="FFFFFF"/>
          </w:tcPr>
          <w:p>
            <w:pPr>
              <w:spacing w:after="40"/>
            </w:pPr>
            <w:r>
              <w:rPr>
                <w:b w:val="0"/>
                <w:sz w:val="20"/>
              </w:rPr>
              <w:t>09h45 - 10h00</w:t>
            </w:r>
          </w:p>
        </w:tc>
        <w:tc>
          <w:tcPr>
            <w:tcW w:type="dxa" w:w="3061"/>
            <w:shd w:val="clear" w:color="auto" w:fill="FFFFFF"/>
          </w:tcPr>
          <w:p>
            <w:pPr>
              <w:spacing w:after="40"/>
            </w:pPr>
            <w:r>
              <w:rPr>
                <w:b w:val="0"/>
                <w:sz w:val="20"/>
              </w:rPr>
              <w:t>Pause</w:t>
            </w:r>
          </w:p>
        </w:tc>
        <w:tc>
          <w:tcPr>
            <w:tcW w:type="dxa" w:w="4309"/>
            <w:shd w:val="clear" w:color="auto" w:fill="FFFFFF"/>
          </w:tcPr>
          <w:p>
            <w:pPr>
              <w:spacing w:after="40"/>
            </w:pPr>
            <w:r>
              <w:rPr>
                <w:b w:val="0"/>
                <w:sz w:val="20"/>
              </w:rPr>
            </w:r>
          </w:p>
        </w:tc>
      </w:tr>
      <w:tr>
        <w:trPr>
          <w:cantSplit/>
        </w:trPr>
        <w:tc>
          <w:tcPr>
            <w:tcW w:type="dxa" w:w="1701"/>
            <w:shd w:val="clear" w:color="auto" w:fill="F5F5F5"/>
          </w:tcPr>
          <w:p>
            <w:pPr>
              <w:spacing w:after="40"/>
            </w:pPr>
            <w:r>
              <w:rPr>
                <w:b w:val="0"/>
                <w:sz w:val="20"/>
              </w:rPr>
              <w:t>10h00 - 10h15</w:t>
            </w:r>
          </w:p>
        </w:tc>
        <w:tc>
          <w:tcPr>
            <w:tcW w:type="dxa" w:w="3061"/>
            <w:shd w:val="clear" w:color="auto" w:fill="F5F5F5"/>
          </w:tcPr>
          <w:p>
            <w:pPr>
              <w:spacing w:after="40"/>
            </w:pPr>
            <w:r>
              <w:rPr>
                <w:b w:val="0"/>
                <w:sz w:val="20"/>
              </w:rPr>
              <w:t>Lancement de l'enquête</w:t>
            </w:r>
          </w:p>
        </w:tc>
        <w:tc>
          <w:tcPr>
            <w:tcW w:type="dxa" w:w="4309"/>
            <w:shd w:val="clear" w:color="auto" w:fill="F5F5F5"/>
          </w:tcPr>
          <w:p>
            <w:pPr>
              <w:spacing w:after="40"/>
            </w:pPr>
            <w:r>
              <w:rPr>
                <w:b w:val="0"/>
                <w:sz w:val="20"/>
              </w:rPr>
              <w:t>Constitution des trois cellules, remise du dossier de départ, règle du jeu.</w:t>
            </w:r>
          </w:p>
        </w:tc>
      </w:tr>
      <w:tr>
        <w:trPr>
          <w:cantSplit/>
        </w:trPr>
        <w:tc>
          <w:tcPr>
            <w:tcW w:type="dxa" w:w="1701"/>
            <w:shd w:val="clear" w:color="auto" w:fill="FFFFFF"/>
          </w:tcPr>
          <w:p>
            <w:pPr>
              <w:spacing w:after="40"/>
            </w:pPr>
            <w:r>
              <w:rPr>
                <w:b w:val="0"/>
                <w:sz w:val="20"/>
              </w:rPr>
              <w:t>10h15 - 10h45</w:t>
            </w:r>
          </w:p>
        </w:tc>
        <w:tc>
          <w:tcPr>
            <w:tcW w:type="dxa" w:w="3061"/>
            <w:shd w:val="clear" w:color="auto" w:fill="FFFFFF"/>
          </w:tcPr>
          <w:p>
            <w:pPr>
              <w:spacing w:after="40"/>
            </w:pPr>
            <w:r>
              <w:rPr>
                <w:b w:val="0"/>
                <w:sz w:val="20"/>
              </w:rPr>
              <w:t>Temps 1 : les faits et la chronologie</w:t>
            </w:r>
          </w:p>
        </w:tc>
        <w:tc>
          <w:tcPr>
            <w:tcW w:type="dxa" w:w="4309"/>
            <w:shd w:val="clear" w:color="auto" w:fill="FFFFFF"/>
          </w:tcPr>
          <w:p>
            <w:pPr>
              <w:spacing w:after="40"/>
            </w:pPr>
            <w:r>
              <w:rPr>
                <w:b w:val="0"/>
                <w:sz w:val="20"/>
              </w:rPr>
              <w:t>QQOQCP et frise. Aucune hypothèse autorisée à ce stade.</w:t>
            </w:r>
          </w:p>
        </w:tc>
      </w:tr>
      <w:tr>
        <w:trPr>
          <w:cantSplit/>
        </w:trPr>
        <w:tc>
          <w:tcPr>
            <w:tcW w:type="dxa" w:w="1701"/>
            <w:shd w:val="clear" w:color="auto" w:fill="F5F5F5"/>
          </w:tcPr>
          <w:p>
            <w:pPr>
              <w:spacing w:after="40"/>
            </w:pPr>
            <w:r>
              <w:rPr>
                <w:b w:val="0"/>
                <w:sz w:val="20"/>
              </w:rPr>
              <w:t>10h45 - 11h25</w:t>
            </w:r>
          </w:p>
        </w:tc>
        <w:tc>
          <w:tcPr>
            <w:tcW w:type="dxa" w:w="3061"/>
            <w:shd w:val="clear" w:color="auto" w:fill="F5F5F5"/>
          </w:tcPr>
          <w:p>
            <w:pPr>
              <w:spacing w:after="40"/>
            </w:pPr>
            <w:r>
              <w:rPr>
                <w:b w:val="0"/>
                <w:sz w:val="20"/>
              </w:rPr>
              <w:t>Temps 2 : les hypothèses et les demandes d'indices</w:t>
            </w:r>
          </w:p>
        </w:tc>
        <w:tc>
          <w:tcPr>
            <w:tcW w:type="dxa" w:w="4309"/>
            <w:shd w:val="clear" w:color="auto" w:fill="F5F5F5"/>
          </w:tcPr>
          <w:p>
            <w:pPr>
              <w:spacing w:after="40"/>
            </w:pPr>
            <w:r>
              <w:rPr>
                <w:b w:val="0"/>
                <w:sz w:val="20"/>
              </w:rPr>
              <w:t>Ishikawa 5M au mur. Chaque pièce demandée coûte une hypothèse écrite.</w:t>
            </w:r>
          </w:p>
        </w:tc>
      </w:tr>
      <w:tr>
        <w:trPr>
          <w:cantSplit/>
        </w:trPr>
        <w:tc>
          <w:tcPr>
            <w:tcW w:type="dxa" w:w="1701"/>
            <w:shd w:val="clear" w:color="auto" w:fill="FFFFFF"/>
          </w:tcPr>
          <w:p>
            <w:pPr>
              <w:spacing w:after="40"/>
            </w:pPr>
            <w:r>
              <w:rPr>
                <w:b w:val="0"/>
                <w:sz w:val="20"/>
              </w:rPr>
              <w:t>11h25 - 11h50</w:t>
            </w:r>
          </w:p>
        </w:tc>
        <w:tc>
          <w:tcPr>
            <w:tcW w:type="dxa" w:w="3061"/>
            <w:shd w:val="clear" w:color="auto" w:fill="FFFFFF"/>
          </w:tcPr>
          <w:p>
            <w:pPr>
              <w:spacing w:after="40"/>
            </w:pPr>
            <w:r>
              <w:rPr>
                <w:b w:val="0"/>
                <w:sz w:val="20"/>
              </w:rPr>
              <w:t>Temps 3 : le tri, est et n'est pas</w:t>
            </w:r>
          </w:p>
        </w:tc>
        <w:tc>
          <w:tcPr>
            <w:tcW w:type="dxa" w:w="4309"/>
            <w:shd w:val="clear" w:color="auto" w:fill="FFFFFF"/>
          </w:tcPr>
          <w:p>
            <w:pPr>
              <w:spacing w:after="40"/>
            </w:pPr>
            <w:r>
              <w:rPr>
                <w:b w:val="0"/>
                <w:sz w:val="20"/>
              </w:rPr>
              <w:t>Élimination des fausses pistes. Descente en 5 Pourquoi.</w:t>
            </w:r>
          </w:p>
        </w:tc>
      </w:tr>
      <w:tr>
        <w:trPr>
          <w:cantSplit/>
        </w:trPr>
        <w:tc>
          <w:tcPr>
            <w:tcW w:type="dxa" w:w="1701"/>
            <w:shd w:val="clear" w:color="auto" w:fill="F5F5F5"/>
          </w:tcPr>
          <w:p>
            <w:pPr>
              <w:spacing w:after="40"/>
            </w:pPr>
            <w:r>
              <w:rPr>
                <w:b w:val="0"/>
                <w:sz w:val="20"/>
              </w:rPr>
              <w:t>11h50 - 12h25</w:t>
            </w:r>
          </w:p>
        </w:tc>
        <w:tc>
          <w:tcPr>
            <w:tcW w:type="dxa" w:w="3061"/>
            <w:shd w:val="clear" w:color="auto" w:fill="F5F5F5"/>
          </w:tcPr>
          <w:p>
            <w:pPr>
              <w:spacing w:after="40"/>
            </w:pPr>
            <w:r>
              <w:rPr>
                <w:b w:val="0"/>
                <w:sz w:val="20"/>
              </w:rPr>
              <w:t>Temps 4 : restitution des trois cellules</w:t>
            </w:r>
          </w:p>
        </w:tc>
        <w:tc>
          <w:tcPr>
            <w:tcW w:type="dxa" w:w="4309"/>
            <w:shd w:val="clear" w:color="auto" w:fill="F5F5F5"/>
          </w:tcPr>
          <w:p>
            <w:pPr>
              <w:spacing w:after="40"/>
            </w:pPr>
            <w:r>
              <w:rPr>
                <w:b w:val="0"/>
                <w:sz w:val="20"/>
              </w:rPr>
              <w:t>Huit minutes par cellule, debout, devant leur affiche.</w:t>
            </w:r>
          </w:p>
        </w:tc>
      </w:tr>
      <w:tr>
        <w:trPr>
          <w:cantSplit/>
        </w:trPr>
        <w:tc>
          <w:tcPr>
            <w:tcW w:type="dxa" w:w="1701"/>
            <w:shd w:val="clear" w:color="auto" w:fill="FFFFFF"/>
          </w:tcPr>
          <w:p>
            <w:pPr>
              <w:spacing w:after="40"/>
            </w:pPr>
            <w:r>
              <w:rPr>
                <w:b w:val="0"/>
                <w:sz w:val="20"/>
              </w:rPr>
              <w:t>12h25 - 12h30</w:t>
            </w:r>
          </w:p>
        </w:tc>
        <w:tc>
          <w:tcPr>
            <w:tcW w:type="dxa" w:w="3061"/>
            <w:shd w:val="clear" w:color="auto" w:fill="FFFFFF"/>
          </w:tcPr>
          <w:p>
            <w:pPr>
              <w:spacing w:after="40"/>
            </w:pPr>
            <w:r>
              <w:rPr>
                <w:b w:val="0"/>
                <w:sz w:val="20"/>
              </w:rPr>
              <w:t>Révélation et clôture du matin</w:t>
            </w:r>
          </w:p>
        </w:tc>
        <w:tc>
          <w:tcPr>
            <w:tcW w:type="dxa" w:w="4309"/>
            <w:shd w:val="clear" w:color="auto" w:fill="FFFFFF"/>
          </w:tcPr>
          <w:p>
            <w:pPr>
              <w:spacing w:after="40"/>
            </w:pPr>
            <w:r>
              <w:rPr>
                <w:b w:val="0"/>
                <w:sz w:val="20"/>
              </w:rPr>
              <w:t>Tu donnes la réponse et le coût réel.</w:t>
            </w:r>
          </w:p>
        </w:tc>
      </w:tr>
      <w:tr>
        <w:trPr>
          <w:cantSplit/>
        </w:trPr>
        <w:tc>
          <w:tcPr>
            <w:tcW w:type="dxa" w:w="1701"/>
            <w:shd w:val="clear" w:color="auto" w:fill="F5F5F5"/>
          </w:tcPr>
          <w:p>
            <w:pPr>
              <w:spacing w:after="40"/>
            </w:pPr>
            <w:r>
              <w:rPr>
                <w:b w:val="0"/>
                <w:sz w:val="20"/>
              </w:rPr>
              <w:t>12h30 - 13h30</w:t>
            </w:r>
          </w:p>
        </w:tc>
        <w:tc>
          <w:tcPr>
            <w:tcW w:type="dxa" w:w="3061"/>
            <w:shd w:val="clear" w:color="auto" w:fill="F5F5F5"/>
          </w:tcPr>
          <w:p>
            <w:pPr>
              <w:spacing w:after="40"/>
            </w:pPr>
            <w:r>
              <w:rPr>
                <w:b w:val="0"/>
                <w:sz w:val="20"/>
              </w:rPr>
              <w:t>Déjeuner</w:t>
            </w:r>
          </w:p>
        </w:tc>
        <w:tc>
          <w:tcPr>
            <w:tcW w:type="dxa" w:w="4309"/>
            <w:shd w:val="clear" w:color="auto" w:fill="F5F5F5"/>
          </w:tcPr>
          <w:p>
            <w:pPr>
              <w:spacing w:after="40"/>
            </w:pPr>
            <w:r>
              <w:rPr>
                <w:b w:val="0"/>
                <w:sz w:val="20"/>
              </w:rPr>
            </w:r>
          </w:p>
        </w:tc>
      </w:tr>
      <w:tr>
        <w:trPr>
          <w:cantSplit/>
        </w:trPr>
        <w:tc>
          <w:tcPr>
            <w:tcW w:type="dxa" w:w="1701"/>
            <w:shd w:val="clear" w:color="auto" w:fill="FFFFFF"/>
          </w:tcPr>
          <w:p>
            <w:pPr>
              <w:spacing w:after="40"/>
            </w:pPr>
            <w:r>
              <w:rPr>
                <w:b w:val="0"/>
                <w:sz w:val="20"/>
              </w:rPr>
              <w:t>13h30 - 13h50</w:t>
            </w:r>
          </w:p>
        </w:tc>
        <w:tc>
          <w:tcPr>
            <w:tcW w:type="dxa" w:w="3061"/>
            <w:shd w:val="clear" w:color="auto" w:fill="FFFFFF"/>
          </w:tcPr>
          <w:p>
            <w:pPr>
              <w:spacing w:after="40"/>
            </w:pPr>
            <w:r>
              <w:rPr>
                <w:b w:val="0"/>
                <w:sz w:val="20"/>
              </w:rPr>
              <w:t>Recueil des problèmes de stage</w:t>
            </w:r>
          </w:p>
        </w:tc>
        <w:tc>
          <w:tcPr>
            <w:tcW w:type="dxa" w:w="4309"/>
            <w:shd w:val="clear" w:color="auto" w:fill="FFFFFF"/>
          </w:tcPr>
          <w:p>
            <w:pPr>
              <w:spacing w:after="40"/>
            </w:pPr>
            <w:r>
              <w:rPr>
                <w:b w:val="0"/>
                <w:sz w:val="20"/>
              </w:rPr>
              <w:t>Post-its, regroupement par affinité, vote aux gommettes, trois cas retenus.</w:t>
            </w:r>
          </w:p>
        </w:tc>
      </w:tr>
      <w:tr>
        <w:trPr>
          <w:cantSplit/>
        </w:trPr>
        <w:tc>
          <w:tcPr>
            <w:tcW w:type="dxa" w:w="1701"/>
            <w:shd w:val="clear" w:color="auto" w:fill="F5F5F5"/>
          </w:tcPr>
          <w:p>
            <w:pPr>
              <w:spacing w:after="40"/>
            </w:pPr>
            <w:r>
              <w:rPr>
                <w:b w:val="0"/>
                <w:sz w:val="20"/>
              </w:rPr>
              <w:t>13h50 - 14h50</w:t>
            </w:r>
          </w:p>
        </w:tc>
        <w:tc>
          <w:tcPr>
            <w:tcW w:type="dxa" w:w="3061"/>
            <w:shd w:val="clear" w:color="auto" w:fill="F5F5F5"/>
          </w:tcPr>
          <w:p>
            <w:pPr>
              <w:spacing w:after="40"/>
            </w:pPr>
            <w:r>
              <w:rPr>
                <w:b w:val="0"/>
                <w:sz w:val="20"/>
              </w:rPr>
              <w:t>Co-développement en trois cellules</w:t>
            </w:r>
          </w:p>
        </w:tc>
        <w:tc>
          <w:tcPr>
            <w:tcW w:type="dxa" w:w="4309"/>
            <w:shd w:val="clear" w:color="auto" w:fill="F5F5F5"/>
          </w:tcPr>
          <w:p>
            <w:pPr>
              <w:spacing w:after="40"/>
            </w:pPr>
            <w:r>
              <w:rPr>
                <w:b w:val="0"/>
                <w:sz w:val="20"/>
              </w:rPr>
              <w:t>Trame A3 sur les cas réels. Le porteur du cas est le client, les deux autres sont facilitateurs.</w:t>
            </w:r>
          </w:p>
        </w:tc>
      </w:tr>
      <w:tr>
        <w:trPr>
          <w:cantSplit/>
        </w:trPr>
        <w:tc>
          <w:tcPr>
            <w:tcW w:type="dxa" w:w="1701"/>
            <w:shd w:val="clear" w:color="auto" w:fill="FFFFFF"/>
          </w:tcPr>
          <w:p>
            <w:pPr>
              <w:spacing w:after="40"/>
            </w:pPr>
            <w:r>
              <w:rPr>
                <w:b w:val="0"/>
                <w:sz w:val="20"/>
              </w:rPr>
              <w:t>14h50 - 15h05</w:t>
            </w:r>
          </w:p>
        </w:tc>
        <w:tc>
          <w:tcPr>
            <w:tcW w:type="dxa" w:w="3061"/>
            <w:shd w:val="clear" w:color="auto" w:fill="FFFFFF"/>
          </w:tcPr>
          <w:p>
            <w:pPr>
              <w:spacing w:after="40"/>
            </w:pPr>
            <w:r>
              <w:rPr>
                <w:b w:val="0"/>
                <w:sz w:val="20"/>
              </w:rPr>
              <w:t>Pause</w:t>
            </w:r>
          </w:p>
        </w:tc>
        <w:tc>
          <w:tcPr>
            <w:tcW w:type="dxa" w:w="4309"/>
            <w:shd w:val="clear" w:color="auto" w:fill="FFFFFF"/>
          </w:tcPr>
          <w:p>
            <w:pPr>
              <w:spacing w:after="40"/>
            </w:pPr>
            <w:r>
              <w:rPr>
                <w:b w:val="0"/>
                <w:sz w:val="20"/>
              </w:rPr>
            </w:r>
          </w:p>
        </w:tc>
      </w:tr>
      <w:tr>
        <w:trPr>
          <w:cantSplit/>
        </w:trPr>
        <w:tc>
          <w:tcPr>
            <w:tcW w:type="dxa" w:w="1701"/>
            <w:shd w:val="clear" w:color="auto" w:fill="F5F5F5"/>
          </w:tcPr>
          <w:p>
            <w:pPr>
              <w:spacing w:after="40"/>
            </w:pPr>
            <w:r>
              <w:rPr>
                <w:b w:val="0"/>
                <w:sz w:val="20"/>
              </w:rPr>
              <w:t>15h05 - 16h00</w:t>
            </w:r>
          </w:p>
        </w:tc>
        <w:tc>
          <w:tcPr>
            <w:tcW w:type="dxa" w:w="3061"/>
            <w:shd w:val="clear" w:color="auto" w:fill="F5F5F5"/>
          </w:tcPr>
          <w:p>
            <w:pPr>
              <w:spacing w:after="40"/>
            </w:pPr>
            <w:r>
              <w:rPr>
                <w:b w:val="0"/>
                <w:sz w:val="20"/>
              </w:rPr>
              <w:t>Rituel debout, cinq minutes par cellule</w:t>
            </w:r>
          </w:p>
        </w:tc>
        <w:tc>
          <w:tcPr>
            <w:tcW w:type="dxa" w:w="4309"/>
            <w:shd w:val="clear" w:color="auto" w:fill="F5F5F5"/>
          </w:tcPr>
          <w:p>
            <w:pPr>
              <w:spacing w:after="40"/>
            </w:pPr>
            <w:r>
              <w:rPr>
                <w:b w:val="0"/>
                <w:sz w:val="20"/>
              </w:rPr>
              <w:t>Restitution chronométrée, le reste du groupe joue le comité d'amélioration.</w:t>
            </w:r>
          </w:p>
        </w:tc>
      </w:tr>
      <w:tr>
        <w:trPr>
          <w:cantSplit/>
        </w:trPr>
        <w:tc>
          <w:tcPr>
            <w:tcW w:type="dxa" w:w="1701"/>
            <w:shd w:val="clear" w:color="auto" w:fill="FFFFFF"/>
          </w:tcPr>
          <w:p>
            <w:pPr>
              <w:spacing w:after="40"/>
            </w:pPr>
            <w:r>
              <w:rPr>
                <w:b w:val="0"/>
                <w:sz w:val="20"/>
              </w:rPr>
              <w:t>16h00 - 16h30</w:t>
            </w:r>
          </w:p>
        </w:tc>
        <w:tc>
          <w:tcPr>
            <w:tcW w:type="dxa" w:w="3061"/>
            <w:shd w:val="clear" w:color="auto" w:fill="FFFFFF"/>
          </w:tcPr>
          <w:p>
            <w:pPr>
              <w:spacing w:after="40"/>
            </w:pPr>
            <w:r>
              <w:rPr>
                <w:b w:val="0"/>
                <w:sz w:val="20"/>
              </w:rPr>
              <w:t>Débriefing et fiches mémo</w:t>
            </w:r>
          </w:p>
        </w:tc>
        <w:tc>
          <w:tcPr>
            <w:tcW w:type="dxa" w:w="4309"/>
            <w:shd w:val="clear" w:color="auto" w:fill="FFFFFF"/>
          </w:tcPr>
          <w:p>
            <w:pPr>
              <w:spacing w:after="40"/>
            </w:pPr>
            <w:r>
              <w:rPr>
                <w:b w:val="0"/>
                <w:sz w:val="20"/>
              </w:rPr>
              <w:t>Ce qu'ils emportent. Tour de table de clôture.</w:t>
            </w:r>
          </w:p>
        </w:tc>
      </w:tr>
    </w:tbl>
    <w:p>
      <w:pPr>
        <w:spacing w:after="120"/>
      </w:pPr>
    </w:p>
    <w:tbl>
      <w:tblPr>
        <w:tblW w:type="auto" w:w="0"/>
        <w:tblLook w:firstColumn="1" w:firstRow="1" w:lastColumn="0" w:lastRow="0" w:noHBand="0" w:noVBand="1" w:val="04A0"/>
        <w:tblBorders>
          <w:top w:val="single" w:sz="2" w:space="0" w:color="2E5A9C"/>
          <w:left w:val="single" w:sz="18" w:space="0" w:color="2E5A9C"/>
          <w:bottom w:val="single" w:sz="2" w:space="0" w:color="2E5A9C"/>
          <w:right w:val="single" w:sz="2" w:space="0" w:color="2E5A9C"/>
          <w:insideH w:val="none" w:sz="0" w:space="0" w:color="FFFFFF"/>
          <w:insideV w:val="none" w:sz="0" w:space="0" w:color="FFFFFF"/>
        </w:tblBorders>
      </w:tblPr>
      <w:tblGrid>
        <w:gridCol w:w="9706"/>
      </w:tblGrid>
      <w:tr>
        <w:tc>
          <w:tcPr>
            <w:tcW w:type="dxa" w:w="9706"/>
            <w:shd w:val="clear" w:color="auto" w:fill="EDF1F8"/>
            <w:tcMar>
              <w:top w:w="140" w:type="dxa"/>
              <w:left w:w="180" w:type="dxa"/>
              <w:bottom w:w="140" w:type="dxa"/>
              <w:right w:w="180" w:type="dxa"/>
            </w:tcMar>
          </w:tcPr>
          <w:p>
            <w:pPr>
              <w:spacing w:after="80"/>
            </w:pPr>
            <w:r>
              <w:rPr>
                <w:b/>
                <w:color w:val="2E5A9C"/>
                <w:sz w:val="21"/>
              </w:rPr>
              <w:t>Ce qui tient la journée</w:t>
            </w:r>
          </w:p>
          <w:p>
            <w:pPr>
              <w:spacing w:after="40"/>
            </w:pPr>
            <w:r>
              <w:rPr>
                <w:b w:val="0"/>
                <w:sz w:val="21"/>
              </w:rPr>
              <w:t>Le matin, ils apprennent la méthode sur une affaire cadrée dont tu connais la réponse.</w:t>
            </w:r>
          </w:p>
          <w:p>
            <w:pPr>
              <w:spacing w:after="40"/>
            </w:pPr>
            <w:r>
              <w:rPr>
                <w:b w:val="0"/>
                <w:sz w:val="21"/>
              </w:rPr>
              <w:t>L'après-midi, ils appliquent la même méthode à leurs propres situations, dont tu ne connais pas la réponse. C'est voulu : ta valeur n'est pas de savoir, elle est de faire chercher.</w:t>
            </w:r>
          </w:p>
          <w:p>
            <w:pPr>
              <w:spacing w:after="0"/>
            </w:pPr>
            <w:r>
              <w:rPr>
                <w:b w:val="0"/>
                <w:sz w:val="21"/>
              </w:rPr>
              <w:t>Le fil unique de la journée tient en une question : qu'est-ce qui a changé, et quand ?</w:t>
            </w:r>
          </w:p>
        </w:tc>
      </w:tr>
    </w:tbl>
    <w:p>
      <w:pPr>
        <w:spacing w:after="120"/>
      </w:pPr>
    </w:p>
    <w:p>
      <w:pPr>
        <w:pStyle w:val="Titre1"/>
      </w:pPr>
      <w:r>
        <w:rPr>
          <w:b w:val="0"/>
          <w:i w:val="0"/>
        </w:rPr>
        <w:t>Séquence 1. Le défi anti-erreur, 08h30 à 09h00</w:t>
      </w:r>
    </w:p>
    <w:p>
      <w:pPr>
        <w:pStyle w:val="Titre2"/>
      </w:pPr>
      <w:r>
        <w:rPr>
          <w:b w:val="0"/>
          <w:i w:val="0"/>
        </w:rPr>
        <w:t>Matériel à réunir toi-même</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3742"/>
        <w:gridCol w:w="1361"/>
        <w:gridCol w:w="3969"/>
      </w:tblGrid>
      <w:tr>
        <w:trPr>
          <w:tblHeader w:val="true"/>
          <w:cantSplit/>
        </w:trPr>
        <w:tc>
          <w:tcPr>
            <w:tcW w:type="dxa" w:w="3742"/>
            <w:shd w:val="clear" w:color="auto" w:fill="1F3864"/>
          </w:tcPr>
          <w:p>
            <w:pPr>
              <w:spacing w:after="40"/>
            </w:pPr>
            <w:r>
              <w:rPr>
                <w:b/>
                <w:color w:val="FFFFFF"/>
                <w:sz w:val="20"/>
              </w:rPr>
              <w:t>Quoi</w:t>
            </w:r>
          </w:p>
        </w:tc>
        <w:tc>
          <w:tcPr>
            <w:tcW w:type="dxa" w:w="1361"/>
            <w:shd w:val="clear" w:color="auto" w:fill="1F3864"/>
          </w:tcPr>
          <w:p>
            <w:pPr>
              <w:spacing w:after="40"/>
            </w:pPr>
            <w:r>
              <w:rPr>
                <w:b/>
                <w:color w:val="FFFFFF"/>
                <w:sz w:val="20"/>
              </w:rPr>
              <w:t>Combien</w:t>
            </w:r>
          </w:p>
        </w:tc>
        <w:tc>
          <w:tcPr>
            <w:tcW w:type="dxa" w:w="3969"/>
            <w:shd w:val="clear" w:color="auto" w:fill="1F3864"/>
          </w:tcPr>
          <w:p>
            <w:pPr>
              <w:spacing w:after="40"/>
            </w:pPr>
            <w:r>
              <w:rPr>
                <w:b/>
                <w:color w:val="FFFFFF"/>
                <w:sz w:val="20"/>
              </w:rPr>
              <w:t>Où le trouver</w:t>
            </w:r>
          </w:p>
        </w:tc>
      </w:tr>
      <w:tr>
        <w:trPr>
          <w:cantSplit/>
        </w:trPr>
        <w:tc>
          <w:tcPr>
            <w:tcW w:type="dxa" w:w="3742"/>
            <w:shd w:val="clear" w:color="auto" w:fill="FFFFFF"/>
          </w:tcPr>
          <w:p>
            <w:pPr>
              <w:spacing w:after="40"/>
            </w:pPr>
            <w:r>
              <w:rPr>
                <w:b w:val="0"/>
                <w:sz w:val="20"/>
              </w:rPr>
              <w:t>Équerres d'assemblage 40 x 40, percées Ø 6</w:t>
            </w:r>
          </w:p>
        </w:tc>
        <w:tc>
          <w:tcPr>
            <w:tcW w:type="dxa" w:w="1361"/>
            <w:shd w:val="clear" w:color="auto" w:fill="FFFFFF"/>
          </w:tcPr>
          <w:p>
            <w:pPr>
              <w:spacing w:after="40"/>
            </w:pPr>
            <w:r>
              <w:rPr>
                <w:b w:val="0"/>
                <w:sz w:val="20"/>
              </w:rPr>
              <w:t>16</w:t>
            </w:r>
          </w:p>
        </w:tc>
        <w:tc>
          <w:tcPr>
            <w:tcW w:type="dxa" w:w="3969"/>
            <w:shd w:val="clear" w:color="auto" w:fill="FFFFFF"/>
          </w:tcPr>
          <w:p>
            <w:pPr>
              <w:spacing w:after="40"/>
            </w:pPr>
            <w:r>
              <w:rPr>
                <w:b w:val="0"/>
                <w:sz w:val="20"/>
              </w:rPr>
              <w:t>Quincaillerie ou magasin du CFAI</w:t>
            </w:r>
          </w:p>
        </w:tc>
      </w:tr>
      <w:tr>
        <w:trPr>
          <w:cantSplit/>
        </w:trPr>
        <w:tc>
          <w:tcPr>
            <w:tcW w:type="dxa" w:w="3742"/>
            <w:shd w:val="clear" w:color="auto" w:fill="F5F5F5"/>
          </w:tcPr>
          <w:p>
            <w:pPr>
              <w:spacing w:after="40"/>
            </w:pPr>
            <w:r>
              <w:rPr>
                <w:b w:val="0"/>
                <w:sz w:val="20"/>
              </w:rPr>
              <w:t>Vis M6 x 20, tête identique</w:t>
            </w:r>
          </w:p>
        </w:tc>
        <w:tc>
          <w:tcPr>
            <w:tcW w:type="dxa" w:w="1361"/>
            <w:shd w:val="clear" w:color="auto" w:fill="F5F5F5"/>
          </w:tcPr>
          <w:p>
            <w:pPr>
              <w:spacing w:after="40"/>
            </w:pPr>
            <w:r>
              <w:rPr>
                <w:b w:val="0"/>
                <w:sz w:val="20"/>
              </w:rPr>
              <w:t>24</w:t>
            </w:r>
          </w:p>
        </w:tc>
        <w:tc>
          <w:tcPr>
            <w:tcW w:type="dxa" w:w="3969"/>
            <w:shd w:val="clear" w:color="auto" w:fill="F5F5F5"/>
          </w:tcPr>
          <w:p>
            <w:pPr>
              <w:spacing w:after="40"/>
            </w:pPr>
            <w:r>
              <w:rPr>
                <w:b w:val="0"/>
                <w:sz w:val="20"/>
              </w:rPr>
              <w:t>Idem</w:t>
            </w:r>
          </w:p>
        </w:tc>
      </w:tr>
      <w:tr>
        <w:trPr>
          <w:cantSplit/>
        </w:trPr>
        <w:tc>
          <w:tcPr>
            <w:tcW w:type="dxa" w:w="3742"/>
            <w:shd w:val="clear" w:color="auto" w:fill="FFFFFF"/>
          </w:tcPr>
          <w:p>
            <w:pPr>
              <w:spacing w:after="40"/>
            </w:pPr>
            <w:r>
              <w:rPr>
                <w:b w:val="0"/>
                <w:sz w:val="20"/>
              </w:rPr>
              <w:t>Vis M6 x 25, tête identique</w:t>
            </w:r>
          </w:p>
        </w:tc>
        <w:tc>
          <w:tcPr>
            <w:tcW w:type="dxa" w:w="1361"/>
            <w:shd w:val="clear" w:color="auto" w:fill="FFFFFF"/>
          </w:tcPr>
          <w:p>
            <w:pPr>
              <w:spacing w:after="40"/>
            </w:pPr>
            <w:r>
              <w:rPr>
                <w:b w:val="0"/>
                <w:sz w:val="20"/>
              </w:rPr>
              <w:t>12</w:t>
            </w:r>
          </w:p>
        </w:tc>
        <w:tc>
          <w:tcPr>
            <w:tcW w:type="dxa" w:w="3969"/>
            <w:shd w:val="clear" w:color="auto" w:fill="FFFFFF"/>
          </w:tcPr>
          <w:p>
            <w:pPr>
              <w:spacing w:after="40"/>
            </w:pPr>
            <w:r>
              <w:rPr>
                <w:b w:val="0"/>
                <w:sz w:val="20"/>
              </w:rPr>
              <w:t>Idem</w:t>
            </w:r>
          </w:p>
        </w:tc>
      </w:tr>
      <w:tr>
        <w:trPr>
          <w:cantSplit/>
        </w:trPr>
        <w:tc>
          <w:tcPr>
            <w:tcW w:type="dxa" w:w="3742"/>
            <w:shd w:val="clear" w:color="auto" w:fill="F5F5F5"/>
          </w:tcPr>
          <w:p>
            <w:pPr>
              <w:spacing w:after="40"/>
            </w:pPr>
            <w:r>
              <w:rPr>
                <w:b w:val="0"/>
                <w:sz w:val="20"/>
              </w:rPr>
              <w:t>Écrous M6 et rondelles</w:t>
            </w:r>
          </w:p>
        </w:tc>
        <w:tc>
          <w:tcPr>
            <w:tcW w:type="dxa" w:w="1361"/>
            <w:shd w:val="clear" w:color="auto" w:fill="F5F5F5"/>
          </w:tcPr>
          <w:p>
            <w:pPr>
              <w:spacing w:after="40"/>
            </w:pPr>
            <w:r>
              <w:rPr>
                <w:b w:val="0"/>
                <w:sz w:val="20"/>
              </w:rPr>
              <w:t>40</w:t>
            </w:r>
          </w:p>
        </w:tc>
        <w:tc>
          <w:tcPr>
            <w:tcW w:type="dxa" w:w="3969"/>
            <w:shd w:val="clear" w:color="auto" w:fill="F5F5F5"/>
          </w:tcPr>
          <w:p>
            <w:pPr>
              <w:spacing w:after="40"/>
            </w:pPr>
            <w:r>
              <w:rPr>
                <w:b w:val="0"/>
                <w:sz w:val="20"/>
              </w:rPr>
              <w:t>Idem</w:t>
            </w:r>
          </w:p>
        </w:tc>
      </w:tr>
      <w:tr>
        <w:trPr>
          <w:cantSplit/>
        </w:trPr>
        <w:tc>
          <w:tcPr>
            <w:tcW w:type="dxa" w:w="3742"/>
            <w:shd w:val="clear" w:color="auto" w:fill="FFFFFF"/>
          </w:tcPr>
          <w:p>
            <w:pPr>
              <w:spacing w:after="40"/>
            </w:pPr>
            <w:r>
              <w:rPr>
                <w:b w:val="0"/>
                <w:sz w:val="20"/>
              </w:rPr>
              <w:t>Tasseaux ou profilés de 300 mm</w:t>
            </w:r>
          </w:p>
        </w:tc>
        <w:tc>
          <w:tcPr>
            <w:tcW w:type="dxa" w:w="1361"/>
            <w:shd w:val="clear" w:color="auto" w:fill="FFFFFF"/>
          </w:tcPr>
          <w:p>
            <w:pPr>
              <w:spacing w:after="40"/>
            </w:pPr>
            <w:r>
              <w:rPr>
                <w:b w:val="0"/>
                <w:sz w:val="20"/>
              </w:rPr>
              <w:t>8</w:t>
            </w:r>
          </w:p>
        </w:tc>
        <w:tc>
          <w:tcPr>
            <w:tcW w:type="dxa" w:w="3969"/>
            <w:shd w:val="clear" w:color="auto" w:fill="FFFFFF"/>
          </w:tcPr>
          <w:p>
            <w:pPr>
              <w:spacing w:after="40"/>
            </w:pPr>
            <w:r>
              <w:rPr>
                <w:b w:val="0"/>
                <w:sz w:val="20"/>
              </w:rPr>
              <w:t>Chutes de l'atelier bois ou métal</w:t>
            </w:r>
          </w:p>
        </w:tc>
      </w:tr>
      <w:tr>
        <w:trPr>
          <w:cantSplit/>
        </w:trPr>
        <w:tc>
          <w:tcPr>
            <w:tcW w:type="dxa" w:w="3742"/>
            <w:shd w:val="clear" w:color="auto" w:fill="F5F5F5"/>
          </w:tcPr>
          <w:p>
            <w:pPr>
              <w:spacing w:after="40"/>
            </w:pPr>
            <w:r>
              <w:rPr>
                <w:b w:val="0"/>
                <w:sz w:val="20"/>
              </w:rPr>
              <w:t>Boîte à compartiments, 6 cases</w:t>
            </w:r>
          </w:p>
        </w:tc>
        <w:tc>
          <w:tcPr>
            <w:tcW w:type="dxa" w:w="1361"/>
            <w:shd w:val="clear" w:color="auto" w:fill="F5F5F5"/>
          </w:tcPr>
          <w:p>
            <w:pPr>
              <w:spacing w:after="40"/>
            </w:pPr>
            <w:r>
              <w:rPr>
                <w:b w:val="0"/>
                <w:sz w:val="20"/>
              </w:rPr>
              <w:t>4</w:t>
            </w:r>
          </w:p>
        </w:tc>
        <w:tc>
          <w:tcPr>
            <w:tcW w:type="dxa" w:w="3969"/>
            <w:shd w:val="clear" w:color="auto" w:fill="F5F5F5"/>
          </w:tcPr>
          <w:p>
            <w:pPr>
              <w:spacing w:after="40"/>
            </w:pPr>
            <w:r>
              <w:rPr>
                <w:b w:val="0"/>
                <w:sz w:val="20"/>
              </w:rPr>
              <w:t>Quincaillerie</w:t>
            </w:r>
          </w:p>
        </w:tc>
      </w:tr>
      <w:tr>
        <w:trPr>
          <w:cantSplit/>
        </w:trPr>
        <w:tc>
          <w:tcPr>
            <w:tcW w:type="dxa" w:w="3742"/>
            <w:shd w:val="clear" w:color="auto" w:fill="FFFFFF"/>
          </w:tcPr>
          <w:p>
            <w:pPr>
              <w:spacing w:after="40"/>
            </w:pPr>
            <w:r>
              <w:rPr>
                <w:b w:val="0"/>
                <w:sz w:val="20"/>
              </w:rPr>
              <w:t>Marqueur peinture rouge</w:t>
            </w:r>
          </w:p>
        </w:tc>
        <w:tc>
          <w:tcPr>
            <w:tcW w:type="dxa" w:w="1361"/>
            <w:shd w:val="clear" w:color="auto" w:fill="FFFFFF"/>
          </w:tcPr>
          <w:p>
            <w:pPr>
              <w:spacing w:after="40"/>
            </w:pPr>
            <w:r>
              <w:rPr>
                <w:b w:val="0"/>
                <w:sz w:val="20"/>
              </w:rPr>
              <w:t>1</w:t>
            </w:r>
          </w:p>
        </w:tc>
        <w:tc>
          <w:tcPr>
            <w:tcW w:type="dxa" w:w="3969"/>
            <w:shd w:val="clear" w:color="auto" w:fill="FFFFFF"/>
          </w:tcPr>
          <w:p>
            <w:pPr>
              <w:spacing w:after="40"/>
            </w:pPr>
            <w:r>
              <w:rPr>
                <w:b w:val="0"/>
                <w:sz w:val="20"/>
              </w:rPr>
              <w:t>Pour la deuxième manche</w:t>
            </w:r>
          </w:p>
        </w:tc>
      </w:tr>
    </w:tbl>
    <w:p>
      <w:pPr>
        <w:spacing w:after="120"/>
      </w:pPr>
    </w:p>
    <w:p>
      <w:pPr>
        <w:spacing w:after="120"/>
      </w:pPr>
      <w:r>
        <w:rPr>
          <w:b w:val="0"/>
          <w:i w:val="0"/>
        </w:rPr>
        <w:t>Compte une heure de préparation la veille. Rien n'est à usiner.</w:t>
      </w:r>
    </w:p>
    <w:p>
      <w:pPr>
        <w:pStyle w:val="Titre2"/>
      </w:pPr>
      <w:r>
        <w:rPr>
          <w:b w:val="0"/>
          <w:i w:val="0"/>
        </w:rPr>
        <w:t>Manche 1, sous consigne écrite, 3 minutes</w:t>
      </w:r>
    </w:p>
    <w:p>
      <w:pPr>
        <w:pStyle w:val="Paragraphedeliste"/>
        <w:spacing w:after="80"/>
        <w:numPr>
          <w:ilvl w:val="0"/>
          <w:numId w:val="3"/>
        </w:numPr>
      </w:pPr>
      <w:r>
        <w:t>Quatre binômes. Chacun reçoit un sachet contenant tout le matériel en vrac, et une consigne écrite d'une demi-page.</w:t>
      </w:r>
    </w:p>
    <w:p>
      <w:pPr>
        <w:pStyle w:val="Paragraphedeliste"/>
        <w:spacing w:after="80"/>
        <w:numPr>
          <w:ilvl w:val="0"/>
          <w:numId w:val="3"/>
        </w:numPr>
      </w:pPr>
      <w:r>
        <w:t>La consigne précise : vis M6 x 25 sur la traverse, vis M6 x 20 sur le montant, équerres orientées perçage double vers le haut.</w:t>
      </w:r>
    </w:p>
    <w:p>
      <w:pPr>
        <w:pStyle w:val="Paragraphedeliste"/>
        <w:spacing w:after="80"/>
        <w:numPr>
          <w:ilvl w:val="0"/>
          <w:numId w:val="3"/>
        </w:numPr>
      </w:pPr>
      <w:r>
        <w:t>Chrono trois minutes. Tu ne commentes pas, tu observes.</w:t>
      </w:r>
    </w:p>
    <w:tbl>
      <w:tblPr>
        <w:tblW w:type="auto" w:w="0"/>
        <w:tblLook w:firstColumn="1" w:firstRow="1" w:lastColumn="0" w:lastRow="0" w:noHBand="0" w:noVBand="1" w:val="04A0"/>
        <w:tblBorders>
          <w:top w:val="single" w:sz="2" w:space="0" w:color="B45F06"/>
          <w:left w:val="single" w:sz="18" w:space="0" w:color="B45F06"/>
          <w:bottom w:val="single" w:sz="2" w:space="0" w:color="B45F06"/>
          <w:right w:val="single" w:sz="2" w:space="0" w:color="B45F06"/>
          <w:insideH w:val="none" w:sz="0" w:space="0" w:color="FFFFFF"/>
          <w:insideV w:val="none" w:sz="0" w:space="0" w:color="FFFFFF"/>
        </w:tblBorders>
      </w:tblPr>
      <w:tblGrid>
        <w:gridCol w:w="9706"/>
      </w:tblGrid>
      <w:tr>
        <w:tc>
          <w:tcPr>
            <w:tcW w:type="dxa" w:w="9706"/>
            <w:shd w:val="clear" w:color="auto" w:fill="FDF2E9"/>
            <w:tcMar>
              <w:top w:w="140" w:type="dxa"/>
              <w:left w:w="180" w:type="dxa"/>
              <w:bottom w:w="140" w:type="dxa"/>
              <w:right w:w="180" w:type="dxa"/>
            </w:tcMar>
          </w:tcPr>
          <w:p>
            <w:pPr>
              <w:spacing w:after="80"/>
            </w:pPr>
            <w:r>
              <w:rPr>
                <w:b/>
                <w:color w:val="B45F06"/>
                <w:sz w:val="21"/>
              </w:rPr>
              <w:t>Ce que tu vas voir, et qu'il ne faut pas empêcher</w:t>
            </w:r>
          </w:p>
          <w:p>
            <w:pPr>
              <w:spacing w:after="40"/>
            </w:pPr>
            <w:r>
              <w:rPr>
                <w:b w:val="0"/>
                <w:sz w:val="21"/>
              </w:rPr>
              <w:t>Des vis longues montées à la place des courtes. Les deux longueurs se ressemblent, et sous chrono personne ne mesure.</w:t>
            </w:r>
          </w:p>
          <w:p>
            <w:pPr>
              <w:spacing w:after="40"/>
            </w:pPr>
            <w:r>
              <w:rPr>
                <w:b w:val="0"/>
                <w:sz w:val="21"/>
              </w:rPr>
              <w:t>Des équerres retournées.</w:t>
            </w:r>
          </w:p>
          <w:p>
            <w:pPr>
              <w:spacing w:after="0"/>
            </w:pPr>
            <w:r>
              <w:rPr>
                <w:b w:val="0"/>
                <w:sz w:val="21"/>
              </w:rPr>
              <w:t>Des pièces qui restent au fond du sachet sans que personne ne s'en aperçoive.</w:t>
            </w:r>
          </w:p>
        </w:tc>
      </w:tr>
    </w:tbl>
    <w:p>
      <w:pPr>
        <w:spacing w:after="120"/>
      </w:pPr>
    </w:p>
    <w:p>
      <w:pPr>
        <w:pStyle w:val="Titre2"/>
      </w:pPr>
      <w:r>
        <w:rPr>
          <w:b w:val="0"/>
          <w:i w:val="0"/>
        </w:rPr>
        <w:t>Manche 2, avec détrompeur, 3 minutes</w:t>
      </w:r>
    </w:p>
    <w:p>
      <w:pPr>
        <w:pStyle w:val="Paragraphedeliste"/>
        <w:spacing w:after="80"/>
        <w:numPr>
          <w:ilvl w:val="0"/>
          <w:numId w:val="4"/>
        </w:numPr>
      </w:pPr>
      <w:r>
        <w:t>Tu reprends tout. Tu redistribues le même travail avec deux dispositifs.</w:t>
      </w:r>
    </w:p>
    <w:p>
      <w:pPr>
        <w:pStyle w:val="Paragraphedeliste"/>
        <w:spacing w:after="80"/>
        <w:numPr>
          <w:ilvl w:val="0"/>
          <w:numId w:val="4"/>
        </w:numPr>
      </w:pPr>
      <w:r>
        <w:t>Kitting : chaque compartiment de la boîte contient exactement le nombre de pièces nécessaires à une étape. Une pièce qui reste à la fin signale une omission.</w:t>
      </w:r>
    </w:p>
    <w:p>
      <w:pPr>
        <w:pStyle w:val="Paragraphedeliste"/>
        <w:spacing w:after="80"/>
        <w:numPr>
          <w:ilvl w:val="0"/>
          <w:numId w:val="4"/>
        </w:numPr>
      </w:pPr>
      <w:r>
        <w:t>Repérage visuel : les têtes des vis M6 x 25 sont marquées en rouge. La consigne devient « rouge sur la traverse ».</w:t>
      </w:r>
    </w:p>
    <w:p>
      <w:pPr>
        <w:pStyle w:val="Paragraphedeliste"/>
        <w:spacing w:after="80"/>
        <w:numPr>
          <w:ilvl w:val="0"/>
          <w:numId w:val="4"/>
        </w:numPr>
      </w:pPr>
      <w:r>
        <w:t>Même chrono. Compare les temps et les erreurs au tableau.</w:t>
      </w:r>
    </w:p>
    <w:tbl>
      <w:tblPr>
        <w:tblW w:type="auto" w:w="0"/>
        <w:tblLook w:firstColumn="1" w:firstRow="1" w:lastColumn="0" w:lastRow="0" w:noHBand="0" w:noVBand="1" w:val="04A0"/>
        <w:tblBorders>
          <w:top w:val="single" w:sz="2" w:space="0" w:color="2E5A9C"/>
          <w:left w:val="single" w:sz="18" w:space="0" w:color="2E5A9C"/>
          <w:bottom w:val="single" w:sz="2" w:space="0" w:color="2E5A9C"/>
          <w:right w:val="single" w:sz="2" w:space="0" w:color="2E5A9C"/>
          <w:insideH w:val="none" w:sz="0" w:space="0" w:color="FFFFFF"/>
          <w:insideV w:val="none" w:sz="0" w:space="0" w:color="FFFFFF"/>
        </w:tblBorders>
      </w:tblPr>
      <w:tblGrid>
        <w:gridCol w:w="9706"/>
      </w:tblGrid>
      <w:tr>
        <w:tc>
          <w:tcPr>
            <w:tcW w:type="dxa" w:w="9706"/>
            <w:shd w:val="clear" w:color="auto" w:fill="EDF1F8"/>
            <w:tcMar>
              <w:top w:w="140" w:type="dxa"/>
              <w:left w:w="180" w:type="dxa"/>
              <w:bottom w:w="140" w:type="dxa"/>
              <w:right w:w="180" w:type="dxa"/>
            </w:tcMar>
          </w:tcPr>
          <w:p>
            <w:pPr>
              <w:spacing w:after="80"/>
            </w:pPr>
            <w:r>
              <w:rPr>
                <w:b/>
                <w:color w:val="2E5A9C"/>
                <w:sz w:val="21"/>
              </w:rPr>
              <w:t>Le débat de dix minutes qui suit, et qui est le vrai contenu</w:t>
            </w:r>
          </w:p>
          <w:p>
            <w:pPr>
              <w:spacing w:after="40"/>
            </w:pPr>
            <w:r>
              <w:rPr>
                <w:b w:val="0"/>
                <w:sz w:val="21"/>
              </w:rPr>
              <w:t>Question 1 : qu'est-ce qui a supprimé l'erreur ? La consigne était identique dans les deux manches. Ce n'est donc ni l'attention ni la bonne volonté.</w:t>
            </w:r>
          </w:p>
          <w:p>
            <w:pPr>
              <w:spacing w:after="40"/>
            </w:pPr>
            <w:r>
              <w:rPr>
                <w:b/>
                <w:sz w:val="21"/>
              </w:rPr>
              <w:t xml:space="preserve">Question 2, à leur poser franchement : ce qu'on vient de faire n'est pas un vrai Poka-Yoke. </w:t>
            </w:r>
            <w:r>
              <w:rPr>
                <w:b w:val="0"/>
                <w:sz w:val="21"/>
              </w:rPr>
              <w:t>Le marquage rouge et le kitting détectent l'erreur, ils ne l'empêchent pas physiquement. Que faudrait-il pour qu'il soit mécaniquement impossible de se tromper ?</w:t>
            </w:r>
          </w:p>
          <w:p>
            <w:pPr>
              <w:spacing w:after="40"/>
            </w:pPr>
            <w:r>
              <w:rPr>
                <w:b w:val="0"/>
                <w:sz w:val="21"/>
              </w:rPr>
              <w:t>Laisse-les répondre. Ils vont proposer un perçage décalé, un ergot, une longueur telle que la vis courte ne prend pas dans l'écrou. Ce sont eux les techniciens, c'est le moment de le leur dire.</w:t>
            </w:r>
          </w:p>
          <w:p>
            <w:pPr>
              <w:spacing w:after="0"/>
            </w:pPr>
            <w:r>
              <w:rPr>
                <w:b w:val="0"/>
                <w:sz w:val="21"/>
              </w:rPr>
              <w:t>Question 3 : dans votre entreprise de stage, citez un endroit où un détrompeur physique existe, et un endroit où il manque.</w:t>
            </w:r>
          </w:p>
        </w:tc>
      </w:tr>
    </w:tbl>
    <w:p>
      <w:pPr>
        <w:spacing w:after="120"/>
      </w:pPr>
    </w:p>
    <w:p>
      <w:pPr>
        <w:pStyle w:val="Titre1"/>
      </w:pPr>
      <w:r>
        <w:rPr>
          <w:b w:val="0"/>
          <w:i w:val="0"/>
        </w:rPr>
        <w:t>Séquence 2. Les 5 Pourquoi guidés, 09h00 à 09h45</w:t>
      </w:r>
    </w:p>
    <w:p>
      <w:pPr>
        <w:spacing w:after="120"/>
      </w:pPr>
      <w:r>
        <w:rPr>
          <w:b w:val="0"/>
          <w:i w:val="0"/>
        </w:rPr>
        <w:t>Démonstration collective au tableau blanc. Tu écris, ils parlent. Aucun support papier.</w:t>
      </w:r>
    </w:p>
    <w:tbl>
      <w:tblPr>
        <w:tblW w:type="auto" w:w="0"/>
        <w:tblLook w:firstColumn="1" w:firstRow="1" w:lastColumn="0" w:lastRow="0" w:noHBand="0" w:noVBand="1" w:val="04A0"/>
        <w:tblBorders>
          <w:top w:val="single" w:sz="2" w:space="0" w:color="B45F06"/>
          <w:left w:val="single" w:sz="18" w:space="0" w:color="B45F06"/>
          <w:bottom w:val="single" w:sz="2" w:space="0" w:color="B45F06"/>
          <w:right w:val="single" w:sz="2" w:space="0" w:color="B45F06"/>
          <w:insideH w:val="none" w:sz="0" w:space="0" w:color="FFFFFF"/>
          <w:insideV w:val="none" w:sz="0" w:space="0" w:color="FFFFFF"/>
        </w:tblBorders>
      </w:tblPr>
      <w:tblGrid>
        <w:gridCol w:w="9706"/>
      </w:tblGrid>
      <w:tr>
        <w:tc>
          <w:tcPr>
            <w:tcW w:type="dxa" w:w="9706"/>
            <w:shd w:val="clear" w:color="auto" w:fill="FDF2E9"/>
            <w:tcMar>
              <w:top w:w="140" w:type="dxa"/>
              <w:left w:w="180" w:type="dxa"/>
              <w:bottom w:w="140" w:type="dxa"/>
              <w:right w:w="180" w:type="dxa"/>
            </w:tcMar>
          </w:tcPr>
          <w:p>
            <w:pPr>
              <w:spacing w:after="80"/>
            </w:pPr>
            <w:r>
              <w:rPr>
                <w:b/>
                <w:color w:val="B45F06"/>
                <w:sz w:val="21"/>
              </w:rPr>
              <w:t>La règle que tu poses avant de commencer</w:t>
            </w:r>
          </w:p>
          <w:p>
            <w:pPr>
              <w:spacing w:after="40"/>
            </w:pPr>
            <w:r>
              <w:rPr>
                <w:b w:val="0"/>
                <w:sz w:val="21"/>
              </w:rPr>
              <w:t>Chaque « pourquoi » porte sur le procédé, la machine ou l'organisation.</w:t>
            </w:r>
          </w:p>
          <w:p>
            <w:pPr>
              <w:spacing w:after="0"/>
            </w:pPr>
            <w:r>
              <w:rPr>
                <w:b w:val="0"/>
                <w:sz w:val="21"/>
              </w:rPr>
              <w:t>Aucun ne porte sur une personne. Si quelqu'un répond « parce que le technicien a oublié », tu reformules : « pourquoi le système permettait-il l'oubli ? »</w:t>
            </w:r>
          </w:p>
        </w:tc>
      </w:tr>
    </w:tbl>
    <w:p>
      <w:pPr>
        <w:spacing w:after="120"/>
      </w:pPr>
    </w:p>
    <w:p>
      <w:pPr>
        <w:pStyle w:val="Titre2"/>
      </w:pPr>
      <w:r>
        <w:rPr>
          <w:b w:val="0"/>
          <w:i w:val="0"/>
        </w:rPr>
        <w:t>Le cas : la presse plieuse s'est arrêtée en pleine production</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907"/>
        <w:gridCol w:w="3628"/>
        <w:gridCol w:w="4535"/>
      </w:tblGrid>
      <w:tr>
        <w:trPr>
          <w:tblHeader w:val="true"/>
          <w:cantSplit/>
        </w:trPr>
        <w:tc>
          <w:tcPr>
            <w:tcW w:type="dxa" w:w="907"/>
            <w:shd w:val="clear" w:color="auto" w:fill="1F3864"/>
          </w:tcPr>
          <w:p>
            <w:pPr>
              <w:spacing w:after="40"/>
            </w:pPr>
            <w:r>
              <w:rPr>
                <w:b/>
                <w:color w:val="FFFFFF"/>
                <w:sz w:val="20"/>
              </w:rPr>
              <w:t>Niveau</w:t>
            </w:r>
          </w:p>
        </w:tc>
        <w:tc>
          <w:tcPr>
            <w:tcW w:type="dxa" w:w="3628"/>
            <w:shd w:val="clear" w:color="auto" w:fill="1F3864"/>
          </w:tcPr>
          <w:p>
            <w:pPr>
              <w:spacing w:after="40"/>
            </w:pPr>
            <w:r>
              <w:rPr>
                <w:b/>
                <w:color w:val="FFFFFF"/>
                <w:sz w:val="20"/>
              </w:rPr>
              <w:t>Question</w:t>
            </w:r>
          </w:p>
        </w:tc>
        <w:tc>
          <w:tcPr>
            <w:tcW w:type="dxa" w:w="4535"/>
            <w:shd w:val="clear" w:color="auto" w:fill="1F3864"/>
          </w:tcPr>
          <w:p>
            <w:pPr>
              <w:spacing w:after="40"/>
            </w:pPr>
            <w:r>
              <w:rPr>
                <w:b/>
                <w:color w:val="FFFFFF"/>
                <w:sz w:val="20"/>
              </w:rPr>
              <w:t>Réponse attendue du groupe</w:t>
            </w:r>
          </w:p>
        </w:tc>
      </w:tr>
      <w:tr>
        <w:trPr>
          <w:cantSplit/>
        </w:trPr>
        <w:tc>
          <w:tcPr>
            <w:tcW w:type="dxa" w:w="907"/>
            <w:shd w:val="clear" w:color="auto" w:fill="FFFFFF"/>
          </w:tcPr>
          <w:p>
            <w:pPr>
              <w:spacing w:after="40"/>
            </w:pPr>
            <w:r>
              <w:rPr>
                <w:b w:val="0"/>
                <w:sz w:val="20"/>
              </w:rPr>
              <w:t>1</w:t>
            </w:r>
          </w:p>
        </w:tc>
        <w:tc>
          <w:tcPr>
            <w:tcW w:type="dxa" w:w="3628"/>
            <w:shd w:val="clear" w:color="auto" w:fill="FFFFFF"/>
          </w:tcPr>
          <w:p>
            <w:pPr>
              <w:spacing w:after="40"/>
            </w:pPr>
            <w:r>
              <w:rPr>
                <w:b w:val="0"/>
                <w:sz w:val="20"/>
              </w:rPr>
              <w:t>Pourquoi la presse s'est-elle arrêtée ?</w:t>
            </w:r>
          </w:p>
        </w:tc>
        <w:tc>
          <w:tcPr>
            <w:tcW w:type="dxa" w:w="4535"/>
            <w:shd w:val="clear" w:color="auto" w:fill="FFFFFF"/>
          </w:tcPr>
          <w:p>
            <w:pPr>
              <w:spacing w:after="40"/>
            </w:pPr>
            <w:r>
              <w:rPr>
                <w:b w:val="0"/>
                <w:sz w:val="20"/>
              </w:rPr>
              <w:t>Le relais thermique du groupe hydraulique a déclenché.</w:t>
            </w:r>
          </w:p>
        </w:tc>
      </w:tr>
      <w:tr>
        <w:trPr>
          <w:cantSplit/>
        </w:trPr>
        <w:tc>
          <w:tcPr>
            <w:tcW w:type="dxa" w:w="907"/>
            <w:shd w:val="clear" w:color="auto" w:fill="F5F5F5"/>
          </w:tcPr>
          <w:p>
            <w:pPr>
              <w:spacing w:after="40"/>
            </w:pPr>
            <w:r>
              <w:rPr>
                <w:b w:val="0"/>
                <w:sz w:val="20"/>
              </w:rPr>
              <w:t>2</w:t>
            </w:r>
          </w:p>
        </w:tc>
        <w:tc>
          <w:tcPr>
            <w:tcW w:type="dxa" w:w="3628"/>
            <w:shd w:val="clear" w:color="auto" w:fill="F5F5F5"/>
          </w:tcPr>
          <w:p>
            <w:pPr>
              <w:spacing w:after="40"/>
            </w:pPr>
            <w:r>
              <w:rPr>
                <w:b w:val="0"/>
                <w:sz w:val="20"/>
              </w:rPr>
              <w:t>Pourquoi le relais a-t-il déclenché ?</w:t>
            </w:r>
          </w:p>
        </w:tc>
        <w:tc>
          <w:tcPr>
            <w:tcW w:type="dxa" w:w="4535"/>
            <w:shd w:val="clear" w:color="auto" w:fill="F5F5F5"/>
          </w:tcPr>
          <w:p>
            <w:pPr>
              <w:spacing w:after="40"/>
            </w:pPr>
            <w:r>
              <w:rPr>
                <w:b w:val="0"/>
                <w:sz w:val="20"/>
              </w:rPr>
              <w:t>La pompe forçait, le moteur a surchauffé.</w:t>
            </w:r>
          </w:p>
        </w:tc>
      </w:tr>
      <w:tr>
        <w:trPr>
          <w:cantSplit/>
        </w:trPr>
        <w:tc>
          <w:tcPr>
            <w:tcW w:type="dxa" w:w="907"/>
            <w:shd w:val="clear" w:color="auto" w:fill="FFFFFF"/>
          </w:tcPr>
          <w:p>
            <w:pPr>
              <w:spacing w:after="40"/>
            </w:pPr>
            <w:r>
              <w:rPr>
                <w:b w:val="0"/>
                <w:sz w:val="20"/>
              </w:rPr>
              <w:t>3</w:t>
            </w:r>
          </w:p>
        </w:tc>
        <w:tc>
          <w:tcPr>
            <w:tcW w:type="dxa" w:w="3628"/>
            <w:shd w:val="clear" w:color="auto" w:fill="FFFFFF"/>
          </w:tcPr>
          <w:p>
            <w:pPr>
              <w:spacing w:after="40"/>
            </w:pPr>
            <w:r>
              <w:rPr>
                <w:b w:val="0"/>
                <w:sz w:val="20"/>
              </w:rPr>
              <w:t>Pourquoi la pompe forçait-elle ?</w:t>
            </w:r>
          </w:p>
        </w:tc>
        <w:tc>
          <w:tcPr>
            <w:tcW w:type="dxa" w:w="4535"/>
            <w:shd w:val="clear" w:color="auto" w:fill="FFFFFF"/>
          </w:tcPr>
          <w:p>
            <w:pPr>
              <w:spacing w:after="40"/>
            </w:pPr>
            <w:r>
              <w:rPr>
                <w:b w:val="0"/>
                <w:sz w:val="20"/>
              </w:rPr>
              <w:t>Le filtre d'aspiration était colmaté.</w:t>
            </w:r>
          </w:p>
        </w:tc>
      </w:tr>
      <w:tr>
        <w:trPr>
          <w:cantSplit/>
        </w:trPr>
        <w:tc>
          <w:tcPr>
            <w:tcW w:type="dxa" w:w="907"/>
            <w:shd w:val="clear" w:color="auto" w:fill="F5F5F5"/>
          </w:tcPr>
          <w:p>
            <w:pPr>
              <w:spacing w:after="40"/>
            </w:pPr>
            <w:r>
              <w:rPr>
                <w:b w:val="0"/>
                <w:sz w:val="20"/>
              </w:rPr>
              <w:t>4</w:t>
            </w:r>
          </w:p>
        </w:tc>
        <w:tc>
          <w:tcPr>
            <w:tcW w:type="dxa" w:w="3628"/>
            <w:shd w:val="clear" w:color="auto" w:fill="F5F5F5"/>
          </w:tcPr>
          <w:p>
            <w:pPr>
              <w:spacing w:after="40"/>
            </w:pPr>
            <w:r>
              <w:rPr>
                <w:b w:val="0"/>
                <w:sz w:val="20"/>
              </w:rPr>
              <w:t>Pourquoi le filtre était-il colmaté ?</w:t>
            </w:r>
          </w:p>
        </w:tc>
        <w:tc>
          <w:tcPr>
            <w:tcW w:type="dxa" w:w="4535"/>
            <w:shd w:val="clear" w:color="auto" w:fill="F5F5F5"/>
          </w:tcPr>
          <w:p>
            <w:pPr>
              <w:spacing w:after="40"/>
            </w:pPr>
            <w:r>
              <w:rPr>
                <w:b w:val="0"/>
                <w:sz w:val="20"/>
              </w:rPr>
              <w:t>La cartouche n'a pas été remplacée à l'arrêt de maintenance du mois précédent.</w:t>
            </w:r>
          </w:p>
        </w:tc>
      </w:tr>
      <w:tr>
        <w:trPr>
          <w:cantSplit/>
        </w:trPr>
        <w:tc>
          <w:tcPr>
            <w:tcW w:type="dxa" w:w="907"/>
            <w:shd w:val="clear" w:color="auto" w:fill="FFFFFF"/>
          </w:tcPr>
          <w:p>
            <w:pPr>
              <w:spacing w:after="40"/>
            </w:pPr>
            <w:r>
              <w:rPr>
                <w:b w:val="0"/>
                <w:sz w:val="20"/>
              </w:rPr>
              <w:t>5</w:t>
            </w:r>
          </w:p>
        </w:tc>
        <w:tc>
          <w:tcPr>
            <w:tcW w:type="dxa" w:w="3628"/>
            <w:shd w:val="clear" w:color="auto" w:fill="FFFFFF"/>
          </w:tcPr>
          <w:p>
            <w:pPr>
              <w:spacing w:after="40"/>
            </w:pPr>
            <w:r>
              <w:rPr>
                <w:b w:val="0"/>
                <w:sz w:val="20"/>
              </w:rPr>
              <w:t>Pourquoi n'a-t-elle pas été remplacée ?</w:t>
            </w:r>
          </w:p>
        </w:tc>
        <w:tc>
          <w:tcPr>
            <w:tcW w:type="dxa" w:w="4535"/>
            <w:shd w:val="clear" w:color="auto" w:fill="FFFFFF"/>
          </w:tcPr>
          <w:p>
            <w:pPr>
              <w:spacing w:after="40"/>
            </w:pPr>
            <w:r>
              <w:rPr>
                <w:b w:val="0"/>
                <w:sz w:val="20"/>
              </w:rPr>
              <w:t>La cartouche n'était pas en magasin ce jour-là.</w:t>
            </w:r>
          </w:p>
        </w:tc>
      </w:tr>
      <w:tr>
        <w:trPr>
          <w:cantSplit/>
        </w:trPr>
        <w:tc>
          <w:tcPr>
            <w:tcW w:type="dxa" w:w="907"/>
            <w:shd w:val="clear" w:color="auto" w:fill="F5F5F5"/>
          </w:tcPr>
          <w:p>
            <w:pPr>
              <w:spacing w:after="40"/>
            </w:pPr>
            <w:r>
              <w:rPr>
                <w:b w:val="0"/>
                <w:sz w:val="20"/>
              </w:rPr>
              <w:t>6</w:t>
            </w:r>
          </w:p>
        </w:tc>
        <w:tc>
          <w:tcPr>
            <w:tcW w:type="dxa" w:w="3628"/>
            <w:shd w:val="clear" w:color="auto" w:fill="F5F5F5"/>
          </w:tcPr>
          <w:p>
            <w:pPr>
              <w:spacing w:after="40"/>
            </w:pPr>
            <w:r>
              <w:rPr>
                <w:b w:val="0"/>
                <w:sz w:val="20"/>
              </w:rPr>
              <w:t>Pourquoi n'était-elle pas en magasin ?</w:t>
            </w:r>
          </w:p>
        </w:tc>
        <w:tc>
          <w:tcPr>
            <w:tcW w:type="dxa" w:w="4535"/>
            <w:shd w:val="clear" w:color="auto" w:fill="F5F5F5"/>
          </w:tcPr>
          <w:p>
            <w:pPr>
              <w:spacing w:after="40"/>
            </w:pPr>
            <w:r>
              <w:rPr>
                <w:b w:val="0"/>
                <w:sz w:val="20"/>
              </w:rPr>
              <w:t>Aucun seuil de réapprovisionnement n'est paramétré sur cette référence.</w:t>
            </w:r>
          </w:p>
        </w:tc>
      </w:tr>
    </w:tbl>
    <w:p>
      <w:pPr>
        <w:spacing w:after="120"/>
      </w:pPr>
    </w:p>
    <w:tbl>
      <w:tblPr>
        <w:tblW w:type="auto" w:w="0"/>
        <w:tblLook w:firstColumn="1" w:firstRow="1" w:lastColumn="0" w:lastRow="0" w:noHBand="0" w:noVBand="1" w:val="04A0"/>
        <w:tblBorders>
          <w:top w:val="single" w:sz="2" w:space="0" w:color="2E5A9C"/>
          <w:left w:val="single" w:sz="18" w:space="0" w:color="2E5A9C"/>
          <w:bottom w:val="single" w:sz="2" w:space="0" w:color="2E5A9C"/>
          <w:right w:val="single" w:sz="2" w:space="0" w:color="2E5A9C"/>
          <w:insideH w:val="none" w:sz="0" w:space="0" w:color="FFFFFF"/>
          <w:insideV w:val="none" w:sz="0" w:space="0" w:color="FFFFFF"/>
        </w:tblBorders>
      </w:tblPr>
      <w:tblGrid>
        <w:gridCol w:w="9706"/>
      </w:tblGrid>
      <w:tr>
        <w:tc>
          <w:tcPr>
            <w:tcW w:type="dxa" w:w="9706"/>
            <w:shd w:val="clear" w:color="auto" w:fill="EDF1F8"/>
            <w:tcMar>
              <w:top w:w="140" w:type="dxa"/>
              <w:left w:w="180" w:type="dxa"/>
              <w:bottom w:w="140" w:type="dxa"/>
              <w:right w:w="180" w:type="dxa"/>
            </w:tcMar>
          </w:tcPr>
          <w:p>
            <w:pPr>
              <w:spacing w:after="80"/>
            </w:pPr>
            <w:r>
              <w:rPr>
                <w:b/>
                <w:color w:val="2E5A9C"/>
                <w:sz w:val="21"/>
              </w:rPr>
              <w:t>Les trois points à faire ressortir</w:t>
            </w:r>
          </w:p>
          <w:p>
            <w:pPr>
              <w:spacing w:after="40"/>
            </w:pPr>
            <w:r>
              <w:rPr>
                <w:b w:val="0"/>
                <w:sz w:val="21"/>
              </w:rPr>
              <w:t>On est parti d'une machine arrêtée et on arrive à un paramètre de gestion de stock. C'est normal, et c'est là que se trouve l'action durable.</w:t>
            </w:r>
          </w:p>
          <w:p>
            <w:pPr>
              <w:spacing w:after="40"/>
            </w:pPr>
            <w:r>
              <w:rPr>
                <w:b w:val="0"/>
                <w:sz w:val="21"/>
              </w:rPr>
              <w:t>La réaction non formée aurait été : le chaudronnier a plié une tôle trop dure. Fais-leur dire pourquoi cette explication ne tient pas.</w:t>
            </w:r>
          </w:p>
          <w:p>
            <w:pPr>
              <w:spacing w:after="0"/>
            </w:pPr>
            <w:r>
              <w:rPr>
                <w:b w:val="0"/>
                <w:sz w:val="21"/>
              </w:rPr>
              <w:t>Cinq n'est pas un nombre magique. On s'arrête quand on tient une cause sur laquelle l'atelier peut agir. Ici, il a fallu six niveaux.</w:t>
            </w:r>
          </w:p>
        </w:tc>
      </w:tr>
    </w:tbl>
    <w:p>
      <w:pPr>
        <w:spacing w:after="120"/>
      </w:pPr>
    </w:p>
    <w:p>
      <w:pPr>
        <w:spacing w:after="120"/>
      </w:pPr>
      <w:r>
        <w:rPr>
          <w:b w:val="0"/>
          <w:i/>
        </w:rPr>
        <w:t>Cette séquence reprend le cas du scénario d'origine. Sa chaîne causale est juste, je ne l'ai pas modifiée.</w:t>
      </w:r>
    </w:p>
    <w:p>
      <w:pPr>
        <w:pStyle w:val="Titre1"/>
      </w:pPr>
      <w:r>
        <w:rPr>
          <w:b w:val="0"/>
          <w:i w:val="0"/>
        </w:rPr>
        <w:t>Séquence 3. L'enquête industrielle, 10h00 à 12h30</w:t>
      </w:r>
    </w:p>
    <w:p>
      <w:pPr>
        <w:pStyle w:val="Titre2"/>
      </w:pPr>
      <w:r>
        <w:rPr>
          <w:b w:val="0"/>
          <w:i w:val="0"/>
        </w:rPr>
        <w:t>Constitution des cellules</w:t>
      </w:r>
    </w:p>
    <w:p>
      <w:pPr>
        <w:spacing w:after="120"/>
      </w:pPr>
      <w:r>
        <w:rPr>
          <w:b w:val="0"/>
          <w:i w:val="0"/>
        </w:rPr>
        <w:t>Trois cellules de trois, chacune mélangeant les métiers. Constitue-les le matin même, en fonction des présents. Ne les fige pas dans un document qui circule.</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1701"/>
        <w:gridCol w:w="7370"/>
      </w:tblGrid>
      <w:tr>
        <w:trPr>
          <w:tblHeader w:val="true"/>
          <w:cantSplit/>
        </w:trPr>
        <w:tc>
          <w:tcPr>
            <w:tcW w:type="dxa" w:w="1701"/>
            <w:shd w:val="clear" w:color="auto" w:fill="1F3864"/>
          </w:tcPr>
          <w:p>
            <w:pPr>
              <w:spacing w:after="40"/>
            </w:pPr>
            <w:r>
              <w:rPr>
                <w:b/>
                <w:color w:val="FFFFFF"/>
                <w:sz w:val="20"/>
              </w:rPr>
              <w:t>Cellule</w:t>
            </w:r>
          </w:p>
        </w:tc>
        <w:tc>
          <w:tcPr>
            <w:tcW w:type="dxa" w:w="7370"/>
            <w:shd w:val="clear" w:color="auto" w:fill="1F3864"/>
          </w:tcPr>
          <w:p>
            <w:pPr>
              <w:spacing w:after="40"/>
            </w:pPr>
            <w:r>
              <w:rPr>
                <w:b/>
                <w:color w:val="FFFFFF"/>
                <w:sz w:val="20"/>
              </w:rPr>
              <w:t>Composition à viser</w:t>
            </w:r>
          </w:p>
        </w:tc>
      </w:tr>
      <w:tr>
        <w:trPr>
          <w:cantSplit/>
        </w:trPr>
        <w:tc>
          <w:tcPr>
            <w:tcW w:type="dxa" w:w="1701"/>
            <w:shd w:val="clear" w:color="auto" w:fill="FFFFFF"/>
          </w:tcPr>
          <w:p>
            <w:pPr>
              <w:spacing w:after="40"/>
            </w:pPr>
            <w:r>
              <w:rPr>
                <w:b w:val="0"/>
                <w:sz w:val="20"/>
              </w:rPr>
              <w:t>Alpha</w:t>
            </w:r>
          </w:p>
        </w:tc>
        <w:tc>
          <w:tcPr>
            <w:tcW w:type="dxa" w:w="7370"/>
            <w:shd w:val="clear" w:color="auto" w:fill="FFFFFF"/>
          </w:tcPr>
          <w:p>
            <w:pPr>
              <w:spacing w:after="40"/>
            </w:pPr>
            <w:r>
              <w:rPr>
                <w:b w:val="0"/>
                <w:sz w:val="20"/>
              </w:rPr>
              <w:t>1 usinage ou conduite, 1 chaudronnerie, 1 maintenance</w:t>
            </w:r>
          </w:p>
        </w:tc>
      </w:tr>
      <w:tr>
        <w:trPr>
          <w:cantSplit/>
        </w:trPr>
        <w:tc>
          <w:tcPr>
            <w:tcW w:type="dxa" w:w="1701"/>
            <w:shd w:val="clear" w:color="auto" w:fill="F5F5F5"/>
          </w:tcPr>
          <w:p>
            <w:pPr>
              <w:spacing w:after="40"/>
            </w:pPr>
            <w:r>
              <w:rPr>
                <w:b w:val="0"/>
                <w:sz w:val="20"/>
              </w:rPr>
              <w:t>Bravo</w:t>
            </w:r>
          </w:p>
        </w:tc>
        <w:tc>
          <w:tcPr>
            <w:tcW w:type="dxa" w:w="7370"/>
            <w:shd w:val="clear" w:color="auto" w:fill="F5F5F5"/>
          </w:tcPr>
          <w:p>
            <w:pPr>
              <w:spacing w:after="40"/>
            </w:pPr>
            <w:r>
              <w:rPr>
                <w:b w:val="0"/>
                <w:sz w:val="20"/>
              </w:rPr>
              <w:t>1 usinage ou conduite, 1 chaudronnerie, 1 maintenance</w:t>
            </w:r>
          </w:p>
        </w:tc>
      </w:tr>
      <w:tr>
        <w:trPr>
          <w:cantSplit/>
        </w:trPr>
        <w:tc>
          <w:tcPr>
            <w:tcW w:type="dxa" w:w="1701"/>
            <w:shd w:val="clear" w:color="auto" w:fill="FFFFFF"/>
          </w:tcPr>
          <w:p>
            <w:pPr>
              <w:spacing w:after="40"/>
            </w:pPr>
            <w:r>
              <w:rPr>
                <w:b w:val="0"/>
                <w:sz w:val="20"/>
              </w:rPr>
              <w:t>Charlie</w:t>
            </w:r>
          </w:p>
        </w:tc>
        <w:tc>
          <w:tcPr>
            <w:tcW w:type="dxa" w:w="7370"/>
            <w:shd w:val="clear" w:color="auto" w:fill="FFFFFF"/>
          </w:tcPr>
          <w:p>
            <w:pPr>
              <w:spacing w:after="40"/>
            </w:pPr>
            <w:r>
              <w:rPr>
                <w:b w:val="0"/>
                <w:sz w:val="20"/>
              </w:rPr>
              <w:t>3 chaudronnerie, avec appui ponctuel d'un technicien de maintenance</w:t>
            </w:r>
          </w:p>
        </w:tc>
      </w:tr>
    </w:tbl>
    <w:p>
      <w:pPr>
        <w:spacing w:after="120"/>
      </w:pPr>
    </w:p>
    <w:p>
      <w:pPr>
        <w:pStyle w:val="Titre2"/>
      </w:pPr>
      <w:r>
        <w:rPr>
          <w:b w:val="0"/>
          <w:i w:val="0"/>
        </w:rPr>
        <w:t>Ce que tu remets au lancement</w:t>
      </w:r>
    </w:p>
    <w:p>
      <w:pPr>
        <w:pStyle w:val="Paragraphedeliste"/>
        <w:spacing w:after="80"/>
        <w:numPr>
          <w:ilvl w:val="0"/>
          <w:numId w:val="2"/>
        </w:numPr>
      </w:pPr>
      <w:r>
        <w:t>Un dossier de départ par cellule : pièces P1 à P4, la demande d'indice, le vocabulaire.</w:t>
      </w:r>
    </w:p>
    <w:p>
      <w:pPr>
        <w:pStyle w:val="Paragraphedeliste"/>
        <w:spacing w:after="80"/>
        <w:numPr>
          <w:ilvl w:val="0"/>
          <w:numId w:val="2"/>
        </w:numPr>
      </w:pPr>
      <w:r>
        <w:t>Une feuille de paperboard par cellule, des marqueurs, des post-its.</w:t>
      </w:r>
    </w:p>
    <w:p>
      <w:pPr>
        <w:pStyle w:val="Paragraphedeliste"/>
        <w:spacing w:after="80"/>
        <w:numPr>
          <w:ilvl w:val="0"/>
          <w:numId w:val="2"/>
        </w:numPr>
      </w:pPr>
      <w:r>
        <w:t>Rien d'autre. Les quatorze autres pièces restent dans ta chemise.</w:t>
      </w:r>
    </w:p>
    <w:p>
      <w:pPr>
        <w:pStyle w:val="Titre2"/>
      </w:pPr>
      <w:r>
        <w:rPr>
          <w:b w:val="0"/>
          <w:i w:val="0"/>
        </w:rPr>
        <w:t>La mécanique des indices</w:t>
      </w:r>
    </w:p>
    <w:p>
      <w:pPr>
        <w:spacing w:after="120"/>
      </w:pPr>
      <w:r>
        <w:rPr>
          <w:b w:val="0"/>
          <w:i w:val="0"/>
        </w:rPr>
        <w:t>Une cellule qui veut une pièce remplit une demande : ce qu'elle cherche, et pourquoi. Tu remets la pièce si l'hypothèse est formulée, même si elle est fausse. Tu refuses si la case « pourquoi » est vide.</w:t>
      </w:r>
    </w:p>
    <w:tbl>
      <w:tblPr>
        <w:tblW w:type="auto" w:w="0"/>
        <w:tblLook w:firstColumn="1" w:firstRow="1" w:lastColumn="0" w:lastRow="0" w:noHBand="0" w:noVBand="1" w:val="04A0"/>
        <w:tblBorders>
          <w:top w:val="single" w:sz="2" w:space="0" w:color="B45F06"/>
          <w:left w:val="single" w:sz="18" w:space="0" w:color="B45F06"/>
          <w:bottom w:val="single" w:sz="2" w:space="0" w:color="B45F06"/>
          <w:right w:val="single" w:sz="2" w:space="0" w:color="B45F06"/>
          <w:insideH w:val="none" w:sz="0" w:space="0" w:color="FFFFFF"/>
          <w:insideV w:val="none" w:sz="0" w:space="0" w:color="FFFFFF"/>
        </w:tblBorders>
      </w:tblPr>
      <w:tblGrid>
        <w:gridCol w:w="9706"/>
      </w:tblGrid>
      <w:tr>
        <w:tc>
          <w:tcPr>
            <w:tcW w:type="dxa" w:w="9706"/>
            <w:shd w:val="clear" w:color="auto" w:fill="FDF2E9"/>
            <w:tcMar>
              <w:top w:w="140" w:type="dxa"/>
              <w:left w:w="180" w:type="dxa"/>
              <w:bottom w:w="140" w:type="dxa"/>
              <w:right w:w="180" w:type="dxa"/>
            </w:tcMar>
          </w:tcPr>
          <w:p>
            <w:pPr>
              <w:spacing w:after="80"/>
            </w:pPr>
            <w:r>
              <w:rPr>
                <w:b/>
                <w:color w:val="B45F06"/>
                <w:sz w:val="21"/>
              </w:rPr>
              <w:t>Trois réflexes d'animation</w:t>
            </w:r>
          </w:p>
          <w:p>
            <w:pPr>
              <w:spacing w:after="40"/>
            </w:pPr>
            <w:r>
              <w:rPr>
                <w:b w:val="0"/>
                <w:sz w:val="21"/>
              </w:rPr>
              <w:t>Ne donne jamais la pièce P5, la fiche suiveuse, sur une demande vague du type « on veut tout sur le lot ». Exige qu'ils disent ce qu'ils espèrent y trouver.</w:t>
            </w:r>
          </w:p>
          <w:p>
            <w:pPr>
              <w:spacing w:after="40"/>
            </w:pPr>
            <w:r>
              <w:rPr>
                <w:b w:val="0"/>
                <w:sz w:val="21"/>
              </w:rPr>
              <w:t>Si une cellule s'enferme sur le courant d'air, ne la contredis pas. Demande-lui : « quel document pourrait vous donner raison ? » Elle demandera P14, puis P9, et se réfutera elle-même.</w:t>
            </w:r>
          </w:p>
          <w:p>
            <w:pPr>
              <w:spacing w:after="0"/>
            </w:pPr>
            <w:r>
              <w:rPr>
                <w:b w:val="0"/>
                <w:sz w:val="21"/>
              </w:rPr>
              <w:t>Note l'heure de chaque demande. À la fin, le nombre de demandes par cellule est un indicateur : beaucoup de demandes veut dire qu'on cherche au hasard.</w:t>
            </w:r>
          </w:p>
        </w:tc>
      </w:tr>
    </w:tbl>
    <w:p>
      <w:pPr>
        <w:spacing w:after="120"/>
      </w:pPr>
    </w:p>
    <w:p>
      <w:pPr>
        <w:pStyle w:val="Titre2"/>
      </w:pPr>
      <w:r>
        <w:rPr>
          <w:b w:val="0"/>
          <w:i w:val="0"/>
        </w:rPr>
        <w:t>Le minutage interne</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1361"/>
        <w:gridCol w:w="3969"/>
        <w:gridCol w:w="3742"/>
      </w:tblGrid>
      <w:tr>
        <w:trPr>
          <w:tblHeader w:val="true"/>
          <w:cantSplit/>
        </w:trPr>
        <w:tc>
          <w:tcPr>
            <w:tcW w:type="dxa" w:w="1361"/>
            <w:shd w:val="clear" w:color="auto" w:fill="1F3864"/>
          </w:tcPr>
          <w:p>
            <w:pPr>
              <w:spacing w:after="40"/>
            </w:pPr>
            <w:r>
              <w:rPr>
                <w:b/>
                <w:color w:val="FFFFFF"/>
                <w:sz w:val="20"/>
              </w:rPr>
              <w:t>Horaire</w:t>
            </w:r>
          </w:p>
        </w:tc>
        <w:tc>
          <w:tcPr>
            <w:tcW w:type="dxa" w:w="3969"/>
            <w:shd w:val="clear" w:color="auto" w:fill="1F3864"/>
          </w:tcPr>
          <w:p>
            <w:pPr>
              <w:spacing w:after="40"/>
            </w:pPr>
            <w:r>
              <w:rPr>
                <w:b/>
                <w:color w:val="FFFFFF"/>
                <w:sz w:val="20"/>
              </w:rPr>
              <w:t>Ce que tu annonces</w:t>
            </w:r>
          </w:p>
        </w:tc>
        <w:tc>
          <w:tcPr>
            <w:tcW w:type="dxa" w:w="3742"/>
            <w:shd w:val="clear" w:color="auto" w:fill="1F3864"/>
          </w:tcPr>
          <w:p>
            <w:pPr>
              <w:spacing w:after="40"/>
            </w:pPr>
            <w:r>
              <w:rPr>
                <w:b/>
                <w:color w:val="FFFFFF"/>
                <w:sz w:val="20"/>
              </w:rPr>
              <w:t>Ce que tu surveilles</w:t>
            </w:r>
          </w:p>
        </w:tc>
      </w:tr>
      <w:tr>
        <w:trPr>
          <w:cantSplit/>
        </w:trPr>
        <w:tc>
          <w:tcPr>
            <w:tcW w:type="dxa" w:w="1361"/>
            <w:shd w:val="clear" w:color="auto" w:fill="FFFFFF"/>
          </w:tcPr>
          <w:p>
            <w:pPr>
              <w:spacing w:after="40"/>
            </w:pPr>
            <w:r>
              <w:rPr>
                <w:b w:val="0"/>
                <w:sz w:val="20"/>
              </w:rPr>
              <w:t>10h00</w:t>
            </w:r>
          </w:p>
        </w:tc>
        <w:tc>
          <w:tcPr>
            <w:tcW w:type="dxa" w:w="3969"/>
            <w:shd w:val="clear" w:color="auto" w:fill="FFFFFF"/>
          </w:tcPr>
          <w:p>
            <w:pPr>
              <w:spacing w:after="40"/>
            </w:pPr>
            <w:r>
              <w:rPr>
                <w:b w:val="0"/>
                <w:sz w:val="20"/>
              </w:rPr>
              <w:t>Lancement, lecture du dossier de départ</w:t>
            </w:r>
          </w:p>
        </w:tc>
        <w:tc>
          <w:tcPr>
            <w:tcW w:type="dxa" w:w="3742"/>
            <w:shd w:val="clear" w:color="auto" w:fill="FFFFFF"/>
          </w:tcPr>
          <w:p>
            <w:pPr>
              <w:spacing w:after="40"/>
            </w:pPr>
            <w:r>
              <w:rPr>
                <w:b w:val="0"/>
                <w:sz w:val="20"/>
              </w:rPr>
              <w:t>Qu'ils lisent la chronologie en entier</w:t>
            </w:r>
          </w:p>
        </w:tc>
      </w:tr>
      <w:tr>
        <w:trPr>
          <w:cantSplit/>
        </w:trPr>
        <w:tc>
          <w:tcPr>
            <w:tcW w:type="dxa" w:w="1361"/>
            <w:shd w:val="clear" w:color="auto" w:fill="F5F5F5"/>
          </w:tcPr>
          <w:p>
            <w:pPr>
              <w:spacing w:after="40"/>
            </w:pPr>
            <w:r>
              <w:rPr>
                <w:b w:val="0"/>
                <w:sz w:val="20"/>
              </w:rPr>
              <w:t>10h15</w:t>
            </w:r>
          </w:p>
        </w:tc>
        <w:tc>
          <w:tcPr>
            <w:tcW w:type="dxa" w:w="3969"/>
            <w:shd w:val="clear" w:color="auto" w:fill="F5F5F5"/>
          </w:tcPr>
          <w:p>
            <w:pPr>
              <w:spacing w:after="40"/>
            </w:pPr>
            <w:r>
              <w:rPr>
                <w:b w:val="0"/>
                <w:sz w:val="20"/>
              </w:rPr>
              <w:t>Temps 1 : les faits, sans hypothèse</w:t>
            </w:r>
          </w:p>
        </w:tc>
        <w:tc>
          <w:tcPr>
            <w:tcW w:type="dxa" w:w="3742"/>
            <w:shd w:val="clear" w:color="auto" w:fill="F5F5F5"/>
          </w:tcPr>
          <w:p>
            <w:pPr>
              <w:spacing w:after="40"/>
            </w:pPr>
            <w:r>
              <w:rPr>
                <w:b w:val="0"/>
                <w:sz w:val="20"/>
              </w:rPr>
              <w:t>Qu'ils écrivent des faits, pas des avis</w:t>
            </w:r>
          </w:p>
        </w:tc>
      </w:tr>
      <w:tr>
        <w:trPr>
          <w:cantSplit/>
        </w:trPr>
        <w:tc>
          <w:tcPr>
            <w:tcW w:type="dxa" w:w="1361"/>
            <w:shd w:val="clear" w:color="auto" w:fill="FFFFFF"/>
          </w:tcPr>
          <w:p>
            <w:pPr>
              <w:spacing w:after="40"/>
            </w:pPr>
            <w:r>
              <w:rPr>
                <w:b w:val="0"/>
                <w:sz w:val="20"/>
              </w:rPr>
              <w:t>10h45</w:t>
            </w:r>
          </w:p>
        </w:tc>
        <w:tc>
          <w:tcPr>
            <w:tcW w:type="dxa" w:w="3969"/>
            <w:shd w:val="clear" w:color="auto" w:fill="FFFFFF"/>
          </w:tcPr>
          <w:p>
            <w:pPr>
              <w:spacing w:after="40"/>
            </w:pPr>
            <w:r>
              <w:rPr>
                <w:b w:val="0"/>
                <w:sz w:val="20"/>
              </w:rPr>
              <w:t>Temps 2 : hypothèses et demandes</w:t>
            </w:r>
          </w:p>
        </w:tc>
        <w:tc>
          <w:tcPr>
            <w:tcW w:type="dxa" w:w="3742"/>
            <w:shd w:val="clear" w:color="auto" w:fill="FFFFFF"/>
          </w:tcPr>
          <w:p>
            <w:pPr>
              <w:spacing w:after="40"/>
            </w:pPr>
            <w:r>
              <w:rPr>
                <w:b w:val="0"/>
                <w:sz w:val="20"/>
              </w:rPr>
              <w:t>Que chaque demande soit argumentée</w:t>
            </w:r>
          </w:p>
        </w:tc>
      </w:tr>
      <w:tr>
        <w:trPr>
          <w:cantSplit/>
        </w:trPr>
        <w:tc>
          <w:tcPr>
            <w:tcW w:type="dxa" w:w="1361"/>
            <w:shd w:val="clear" w:color="auto" w:fill="F5F5F5"/>
          </w:tcPr>
          <w:p>
            <w:pPr>
              <w:spacing w:after="40"/>
            </w:pPr>
            <w:r>
              <w:rPr>
                <w:b w:val="0"/>
                <w:sz w:val="20"/>
              </w:rPr>
              <w:t>11h25</w:t>
            </w:r>
          </w:p>
        </w:tc>
        <w:tc>
          <w:tcPr>
            <w:tcW w:type="dxa" w:w="3969"/>
            <w:shd w:val="clear" w:color="auto" w:fill="F5F5F5"/>
          </w:tcPr>
          <w:p>
            <w:pPr>
              <w:spacing w:after="40"/>
            </w:pPr>
            <w:r>
              <w:rPr>
                <w:b w:val="0"/>
                <w:sz w:val="20"/>
              </w:rPr>
              <w:t>Temps 3 : le tri, est et n'est pas</w:t>
            </w:r>
          </w:p>
        </w:tc>
        <w:tc>
          <w:tcPr>
            <w:tcW w:type="dxa" w:w="3742"/>
            <w:shd w:val="clear" w:color="auto" w:fill="F5F5F5"/>
          </w:tcPr>
          <w:p>
            <w:pPr>
              <w:spacing w:after="40"/>
            </w:pPr>
            <w:r>
              <w:rPr>
                <w:b w:val="0"/>
                <w:sz w:val="20"/>
              </w:rPr>
              <w:t>Qu'ils écartent en citant un document</w:t>
            </w:r>
          </w:p>
        </w:tc>
      </w:tr>
      <w:tr>
        <w:trPr>
          <w:cantSplit/>
        </w:trPr>
        <w:tc>
          <w:tcPr>
            <w:tcW w:type="dxa" w:w="1361"/>
            <w:shd w:val="clear" w:color="auto" w:fill="FFFFFF"/>
          </w:tcPr>
          <w:p>
            <w:pPr>
              <w:spacing w:after="40"/>
            </w:pPr>
            <w:r>
              <w:rPr>
                <w:b w:val="0"/>
                <w:sz w:val="20"/>
              </w:rPr>
              <w:t>11h50</w:t>
            </w:r>
          </w:p>
        </w:tc>
        <w:tc>
          <w:tcPr>
            <w:tcW w:type="dxa" w:w="3969"/>
            <w:shd w:val="clear" w:color="auto" w:fill="FFFFFF"/>
          </w:tcPr>
          <w:p>
            <w:pPr>
              <w:spacing w:after="40"/>
            </w:pPr>
            <w:r>
              <w:rPr>
                <w:b w:val="0"/>
                <w:sz w:val="20"/>
              </w:rPr>
              <w:t>Temps 4 : restitution, 8 minutes par cellule</w:t>
            </w:r>
          </w:p>
        </w:tc>
        <w:tc>
          <w:tcPr>
            <w:tcW w:type="dxa" w:w="3742"/>
            <w:shd w:val="clear" w:color="auto" w:fill="FFFFFF"/>
          </w:tcPr>
          <w:p>
            <w:pPr>
              <w:spacing w:after="40"/>
            </w:pPr>
            <w:r>
              <w:rPr>
                <w:b w:val="0"/>
                <w:sz w:val="20"/>
              </w:rPr>
              <w:t>Le chrono, strictement</w:t>
            </w:r>
          </w:p>
        </w:tc>
      </w:tr>
      <w:tr>
        <w:trPr>
          <w:cantSplit/>
        </w:trPr>
        <w:tc>
          <w:tcPr>
            <w:tcW w:type="dxa" w:w="1361"/>
            <w:shd w:val="clear" w:color="auto" w:fill="F5F5F5"/>
          </w:tcPr>
          <w:p>
            <w:pPr>
              <w:spacing w:after="40"/>
            </w:pPr>
            <w:r>
              <w:rPr>
                <w:b w:val="0"/>
                <w:sz w:val="20"/>
              </w:rPr>
              <w:t>12h25</w:t>
            </w:r>
          </w:p>
        </w:tc>
        <w:tc>
          <w:tcPr>
            <w:tcW w:type="dxa" w:w="3969"/>
            <w:shd w:val="clear" w:color="auto" w:fill="F5F5F5"/>
          </w:tcPr>
          <w:p>
            <w:pPr>
              <w:spacing w:after="40"/>
            </w:pPr>
            <w:r>
              <w:rPr>
                <w:b w:val="0"/>
                <w:sz w:val="20"/>
              </w:rPr>
              <w:t>Révélation</w:t>
            </w:r>
          </w:p>
        </w:tc>
        <w:tc>
          <w:tcPr>
            <w:tcW w:type="dxa" w:w="3742"/>
            <w:shd w:val="clear" w:color="auto" w:fill="F5F5F5"/>
          </w:tcPr>
          <w:p>
            <w:pPr>
              <w:spacing w:after="40"/>
            </w:pPr>
            <w:r>
              <w:rPr>
                <w:b w:val="0"/>
                <w:sz w:val="20"/>
              </w:rPr>
              <w:t>Que personne ne parte avant la réponse</w:t>
            </w:r>
          </w:p>
        </w:tc>
      </w:tr>
    </w:tbl>
    <w:p>
      <w:r>
        <w:br w:type="page"/>
      </w:r>
    </w:p>
    <w:p>
      <w:pPr>
        <w:pStyle w:val="Titre1"/>
      </w:pPr>
      <w:r>
        <w:rPr>
          <w:b w:val="0"/>
          <w:i w:val="0"/>
        </w:rPr>
        <w:t>Corrigé de l'enquête</w:t>
      </w:r>
    </w:p>
    <w:p>
      <w:pPr>
        <w:spacing w:after="120"/>
      </w:pPr>
      <w:r>
        <w:rPr>
          <w:b w:val="0"/>
          <w:i/>
        </w:rPr>
        <w:t>Chaque réponse porte la référence de la pièce dont elle sort. Tu n'as rien à chercher.</w:t>
      </w:r>
    </w:p>
    <w:p>
      <w:pPr>
        <w:pStyle w:val="Titre2"/>
      </w:pPr>
      <w:r>
        <w:rPr>
          <w:b w:val="0"/>
          <w:i w:val="0"/>
        </w:rPr>
        <w:t>Temps 1. Les faits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1474"/>
        <w:gridCol w:w="5669"/>
        <w:gridCol w:w="1928"/>
      </w:tblGrid>
      <w:tr>
        <w:trPr>
          <w:tblHeader w:val="true"/>
          <w:cantSplit/>
        </w:trPr>
        <w:tc>
          <w:tcPr>
            <w:tcW w:type="dxa" w:w="1474"/>
            <w:shd w:val="clear" w:color="auto" w:fill="1F3864"/>
          </w:tcPr>
          <w:p>
            <w:pPr>
              <w:spacing w:after="40"/>
            </w:pPr>
            <w:r>
              <w:rPr>
                <w:b/>
                <w:color w:val="FFFFFF"/>
                <w:sz w:val="20"/>
              </w:rPr>
              <w:t>Question</w:t>
            </w:r>
          </w:p>
        </w:tc>
        <w:tc>
          <w:tcPr>
            <w:tcW w:type="dxa" w:w="5669"/>
            <w:shd w:val="clear" w:color="auto" w:fill="1F3864"/>
          </w:tcPr>
          <w:p>
            <w:pPr>
              <w:spacing w:after="40"/>
            </w:pPr>
            <w:r>
              <w:rPr>
                <w:b/>
                <w:color w:val="FFFFFF"/>
                <w:sz w:val="20"/>
              </w:rPr>
              <w:t>Réponse</w:t>
            </w:r>
          </w:p>
        </w:tc>
        <w:tc>
          <w:tcPr>
            <w:tcW w:type="dxa" w:w="1928"/>
            <w:shd w:val="clear" w:color="auto" w:fill="1F3864"/>
          </w:tcPr>
          <w:p>
            <w:pPr>
              <w:spacing w:after="40"/>
            </w:pPr>
            <w:r>
              <w:rPr>
                <w:b/>
                <w:color w:val="FFFFFF"/>
                <w:sz w:val="20"/>
              </w:rPr>
              <w:t>Source</w:t>
            </w:r>
          </w:p>
        </w:tc>
      </w:tr>
      <w:tr>
        <w:trPr>
          <w:cantSplit/>
        </w:trPr>
        <w:tc>
          <w:tcPr>
            <w:tcW w:type="dxa" w:w="1474"/>
            <w:shd w:val="clear" w:color="auto" w:fill="FFFFFF"/>
          </w:tcPr>
          <w:p>
            <w:pPr>
              <w:spacing w:after="40"/>
            </w:pPr>
            <w:r>
              <w:rPr>
                <w:b w:val="0"/>
                <w:sz w:val="20"/>
              </w:rPr>
              <w:t>Quoi</w:t>
            </w:r>
          </w:p>
        </w:tc>
        <w:tc>
          <w:tcPr>
            <w:tcW w:type="dxa" w:w="5669"/>
            <w:shd w:val="clear" w:color="auto" w:fill="FFFFFF"/>
          </w:tcPr>
          <w:p>
            <w:pPr>
              <w:spacing w:after="40"/>
            </w:pPr>
            <w:r>
              <w:rPr>
                <w:b w:val="0"/>
                <w:sz w:val="20"/>
              </w:rPr>
              <w:t>4 corps de vérin sur 10 fuient à l'épreuve hydrostatique à 250 bar. 2 fraises carbure Ø 16 cassées à l'usinage.</w:t>
            </w:r>
          </w:p>
        </w:tc>
        <w:tc>
          <w:tcPr>
            <w:tcW w:type="dxa" w:w="1928"/>
            <w:shd w:val="clear" w:color="auto" w:fill="FFFFFF"/>
          </w:tcPr>
          <w:p>
            <w:pPr>
              <w:spacing w:after="40"/>
            </w:pPr>
            <w:r>
              <w:rPr>
                <w:b w:val="0"/>
                <w:sz w:val="20"/>
              </w:rPr>
              <w:t>P1, P13</w:t>
            </w:r>
          </w:p>
        </w:tc>
      </w:tr>
      <w:tr>
        <w:trPr>
          <w:cantSplit/>
        </w:trPr>
        <w:tc>
          <w:tcPr>
            <w:tcW w:type="dxa" w:w="1474"/>
            <w:shd w:val="clear" w:color="auto" w:fill="F5F5F5"/>
          </w:tcPr>
          <w:p>
            <w:pPr>
              <w:spacing w:after="40"/>
            </w:pPr>
            <w:r>
              <w:rPr>
                <w:b w:val="0"/>
                <w:sz w:val="20"/>
              </w:rPr>
              <w:t>Qui constate</w:t>
            </w:r>
          </w:p>
        </w:tc>
        <w:tc>
          <w:tcPr>
            <w:tcW w:type="dxa" w:w="5669"/>
            <w:shd w:val="clear" w:color="auto" w:fill="F5F5F5"/>
          </w:tcPr>
          <w:p>
            <w:pPr>
              <w:spacing w:after="40"/>
            </w:pPr>
            <w:r>
              <w:rPr>
                <w:b w:val="0"/>
                <w:sz w:val="20"/>
              </w:rPr>
              <w:t>Le service qualité fournisseurs d'AGRIMAT pour les fuites. L'opérateur du centre CN pour les casses.</w:t>
            </w:r>
          </w:p>
        </w:tc>
        <w:tc>
          <w:tcPr>
            <w:tcW w:type="dxa" w:w="1928"/>
            <w:shd w:val="clear" w:color="auto" w:fill="F5F5F5"/>
          </w:tcPr>
          <w:p>
            <w:pPr>
              <w:spacing w:after="40"/>
            </w:pPr>
            <w:r>
              <w:rPr>
                <w:b w:val="0"/>
                <w:sz w:val="20"/>
              </w:rPr>
              <w:t>P1, P13</w:t>
            </w:r>
          </w:p>
        </w:tc>
      </w:tr>
      <w:tr>
        <w:trPr>
          <w:cantSplit/>
        </w:trPr>
        <w:tc>
          <w:tcPr>
            <w:tcW w:type="dxa" w:w="1474"/>
            <w:shd w:val="clear" w:color="auto" w:fill="FFFFFF"/>
          </w:tcPr>
          <w:p>
            <w:pPr>
              <w:spacing w:after="40"/>
            </w:pPr>
            <w:r>
              <w:rPr>
                <w:b w:val="0"/>
                <w:sz w:val="20"/>
              </w:rPr>
              <w:t>Où</w:t>
            </w:r>
          </w:p>
        </w:tc>
        <w:tc>
          <w:tcPr>
            <w:tcW w:type="dxa" w:w="5669"/>
            <w:shd w:val="clear" w:color="auto" w:fill="FFFFFF"/>
          </w:tcPr>
          <w:p>
            <w:pPr>
              <w:spacing w:after="40"/>
            </w:pPr>
            <w:r>
              <w:rPr>
                <w:b w:val="0"/>
                <w:sz w:val="20"/>
              </w:rPr>
              <w:t>Fuites constatées chez le client. Casses constatées chez CMS, centre CN n° 2.</w:t>
            </w:r>
          </w:p>
        </w:tc>
        <w:tc>
          <w:tcPr>
            <w:tcW w:type="dxa" w:w="1928"/>
            <w:shd w:val="clear" w:color="auto" w:fill="FFFFFF"/>
          </w:tcPr>
          <w:p>
            <w:pPr>
              <w:spacing w:after="40"/>
            </w:pPr>
            <w:r>
              <w:rPr>
                <w:b w:val="0"/>
                <w:sz w:val="20"/>
              </w:rPr>
              <w:t>P1, P13</w:t>
            </w:r>
          </w:p>
        </w:tc>
      </w:tr>
      <w:tr>
        <w:trPr>
          <w:cantSplit/>
        </w:trPr>
        <w:tc>
          <w:tcPr>
            <w:tcW w:type="dxa" w:w="1474"/>
            <w:shd w:val="clear" w:color="auto" w:fill="F5F5F5"/>
          </w:tcPr>
          <w:p>
            <w:pPr>
              <w:spacing w:after="40"/>
            </w:pPr>
            <w:r>
              <w:rPr>
                <w:b w:val="0"/>
                <w:sz w:val="20"/>
              </w:rPr>
              <w:t>Quand</w:t>
            </w:r>
          </w:p>
        </w:tc>
        <w:tc>
          <w:tcPr>
            <w:tcW w:type="dxa" w:w="5669"/>
            <w:shd w:val="clear" w:color="auto" w:fill="F5F5F5"/>
          </w:tcPr>
          <w:p>
            <w:pPr>
              <w:spacing w:after="40"/>
            </w:pPr>
            <w:r>
              <w:rPr>
                <w:b w:val="0"/>
                <w:sz w:val="20"/>
              </w:rPr>
              <w:t>Soudage les 18 et 19 juin. Casses le 22 juin. Épreuve le 25 juin. Réclamation le 26 juin.</w:t>
            </w:r>
          </w:p>
        </w:tc>
        <w:tc>
          <w:tcPr>
            <w:tcW w:type="dxa" w:w="1928"/>
            <w:shd w:val="clear" w:color="auto" w:fill="F5F5F5"/>
          </w:tcPr>
          <w:p>
            <w:pPr>
              <w:spacing w:after="40"/>
            </w:pPr>
            <w:r>
              <w:rPr>
                <w:b w:val="0"/>
                <w:sz w:val="20"/>
              </w:rPr>
              <w:t>P4</w:t>
            </w:r>
          </w:p>
        </w:tc>
      </w:tr>
      <w:tr>
        <w:trPr>
          <w:cantSplit/>
        </w:trPr>
        <w:tc>
          <w:tcPr>
            <w:tcW w:type="dxa" w:w="1474"/>
            <w:shd w:val="clear" w:color="auto" w:fill="FFFFFF"/>
          </w:tcPr>
          <w:p>
            <w:pPr>
              <w:spacing w:after="40"/>
            </w:pPr>
            <w:r>
              <w:rPr>
                <w:b w:val="0"/>
                <w:sz w:val="20"/>
              </w:rPr>
              <w:t>Combien</w:t>
            </w:r>
          </w:p>
        </w:tc>
        <w:tc>
          <w:tcPr>
            <w:tcW w:type="dxa" w:w="5669"/>
            <w:shd w:val="clear" w:color="auto" w:fill="FFFFFF"/>
          </w:tcPr>
          <w:p>
            <w:pPr>
              <w:spacing w:after="40"/>
            </w:pPr>
            <w:r>
              <w:rPr>
                <w:b w:val="0"/>
                <w:sz w:val="20"/>
              </w:rPr>
              <w:t>4 corps, 2 outils, 4 925,00 € au total.</w:t>
            </w:r>
          </w:p>
        </w:tc>
        <w:tc>
          <w:tcPr>
            <w:tcW w:type="dxa" w:w="1928"/>
            <w:shd w:val="clear" w:color="auto" w:fill="FFFFFF"/>
          </w:tcPr>
          <w:p>
            <w:pPr>
              <w:spacing w:after="40"/>
            </w:pPr>
            <w:r>
              <w:rPr>
                <w:b w:val="0"/>
                <w:sz w:val="20"/>
              </w:rPr>
              <w:t>P1</w:t>
            </w:r>
          </w:p>
        </w:tc>
      </w:tr>
      <w:tr>
        <w:trPr>
          <w:cantSplit/>
        </w:trPr>
        <w:tc>
          <w:tcPr>
            <w:tcW w:type="dxa" w:w="1474"/>
            <w:shd w:val="clear" w:color="auto" w:fill="F5F5F5"/>
          </w:tcPr>
          <w:p>
            <w:pPr>
              <w:spacing w:after="40"/>
            </w:pPr>
            <w:r>
              <w:rPr>
                <w:b w:val="0"/>
                <w:sz w:val="20"/>
              </w:rPr>
              <w:t>Comment détecté</w:t>
            </w:r>
          </w:p>
        </w:tc>
        <w:tc>
          <w:tcPr>
            <w:tcW w:type="dxa" w:w="5669"/>
            <w:shd w:val="clear" w:color="auto" w:fill="F5F5F5"/>
          </w:tcPr>
          <w:p>
            <w:pPr>
              <w:spacing w:after="40"/>
            </w:pPr>
            <w:r>
              <w:rPr>
                <w:b w:val="0"/>
                <w:sz w:val="20"/>
              </w:rPr>
              <w:t>Par l'épreuve hydrostatique du client. CMS ne pratique aucune épreuve, son seul contrôle après soudage est visuel.</w:t>
            </w:r>
          </w:p>
        </w:tc>
        <w:tc>
          <w:tcPr>
            <w:tcW w:type="dxa" w:w="1928"/>
            <w:shd w:val="clear" w:color="auto" w:fill="F5F5F5"/>
          </w:tcPr>
          <w:p>
            <w:pPr>
              <w:spacing w:after="40"/>
            </w:pPr>
            <w:r>
              <w:rPr>
                <w:b w:val="0"/>
                <w:sz w:val="20"/>
              </w:rPr>
              <w:t>P2, P3</w:t>
            </w:r>
          </w:p>
        </w:tc>
      </w:tr>
      <w:tr>
        <w:trPr>
          <w:cantSplit/>
        </w:trPr>
        <w:tc>
          <w:tcPr>
            <w:tcW w:type="dxa" w:w="1474"/>
            <w:shd w:val="clear" w:color="auto" w:fill="FFFFFF"/>
          </w:tcPr>
          <w:p>
            <w:pPr>
              <w:spacing w:after="40"/>
            </w:pPr>
            <w:r>
              <w:rPr>
                <w:b w:val="0"/>
                <w:sz w:val="20"/>
              </w:rPr>
              <w:t>Quels repères</w:t>
            </w:r>
          </w:p>
        </w:tc>
        <w:tc>
          <w:tcPr>
            <w:tcW w:type="dxa" w:w="5669"/>
            <w:shd w:val="clear" w:color="auto" w:fill="FFFFFF"/>
          </w:tcPr>
          <w:p>
            <w:pPr>
              <w:spacing w:after="40"/>
            </w:pPr>
            <w:r>
              <w:rPr>
                <w:b w:val="0"/>
                <w:sz w:val="20"/>
              </w:rPr>
              <w:t>Fuites sur les repères 7, 8, 9 et 10. Casses sur les repères 8 et 10. Usure anormale sur les repères 7 et 9.</w:t>
            </w:r>
          </w:p>
        </w:tc>
        <w:tc>
          <w:tcPr>
            <w:tcW w:type="dxa" w:w="1928"/>
            <w:shd w:val="clear" w:color="auto" w:fill="FFFFFF"/>
          </w:tcPr>
          <w:p>
            <w:pPr>
              <w:spacing w:after="40"/>
            </w:pPr>
            <w:r>
              <w:rPr>
                <w:b w:val="0"/>
                <w:sz w:val="20"/>
              </w:rPr>
              <w:t>P1, P13</w:t>
            </w:r>
          </w:p>
        </w:tc>
      </w:tr>
    </w:tbl>
    <w:p>
      <w:pPr>
        <w:spacing w:after="120"/>
      </w:pPr>
    </w:p>
    <w:tbl>
      <w:tblPr>
        <w:tblW w:type="auto" w:w="0"/>
        <w:tblLook w:firstColumn="1" w:firstRow="1" w:lastColumn="0" w:lastRow="0" w:noHBand="0" w:noVBand="1" w:val="04A0"/>
        <w:tblBorders>
          <w:top w:val="single" w:sz="2" w:space="0" w:color="2E5A9C"/>
          <w:left w:val="single" w:sz="18" w:space="0" w:color="2E5A9C"/>
          <w:bottom w:val="single" w:sz="2" w:space="0" w:color="2E5A9C"/>
          <w:right w:val="single" w:sz="2" w:space="0" w:color="2E5A9C"/>
          <w:insideH w:val="none" w:sz="0" w:space="0" w:color="FFFFFF"/>
          <w:insideV w:val="none" w:sz="0" w:space="0" w:color="FFFFFF"/>
        </w:tblBorders>
      </w:tblPr>
      <w:tblGrid>
        <w:gridCol w:w="9706"/>
      </w:tblGrid>
      <w:tr>
        <w:tc>
          <w:tcPr>
            <w:tcW w:type="dxa" w:w="9706"/>
            <w:shd w:val="clear" w:color="auto" w:fill="EDF1F8"/>
            <w:tcMar>
              <w:top w:w="140" w:type="dxa"/>
              <w:left w:w="180" w:type="dxa"/>
              <w:bottom w:w="140" w:type="dxa"/>
              <w:right w:w="180" w:type="dxa"/>
            </w:tcMar>
          </w:tcPr>
          <w:p>
            <w:pPr>
              <w:spacing w:after="80"/>
            </w:pPr>
            <w:r>
              <w:rPr>
                <w:b/>
                <w:color w:val="2E5A9C"/>
                <w:sz w:val="21"/>
              </w:rPr>
              <w:t>Le fait que les cellules oublient presque toujours</w:t>
            </w:r>
          </w:p>
          <w:p>
            <w:pPr>
              <w:spacing w:after="40"/>
            </w:pPr>
            <w:r>
              <w:rPr>
                <w:b w:val="0"/>
                <w:sz w:val="21"/>
              </w:rPr>
              <w:t>Les quatre repères qui fuient sont les quatre derniers du lot. Ils se suivent.</w:t>
            </w:r>
          </w:p>
          <w:p>
            <w:pPr>
              <w:spacing w:after="0"/>
            </w:pPr>
            <w:r>
              <w:rPr>
                <w:b w:val="0"/>
                <w:sz w:val="21"/>
              </w:rPr>
              <w:t>Ce n'est pas une dispersion, c'est une coupure. Une dispersion viendrait d'un réglage. Une coupure vient d'un changement.</w:t>
            </w:r>
          </w:p>
        </w:tc>
      </w:tr>
    </w:tbl>
    <w:p>
      <w:pPr>
        <w:spacing w:after="120"/>
      </w:pPr>
    </w:p>
    <w:p>
      <w:pPr>
        <w:pStyle w:val="Titre2"/>
      </w:pPr>
      <w:r>
        <w:rPr>
          <w:b w:val="0"/>
          <w:i w:val="0"/>
        </w:rPr>
        <w:t>Temps 2. La chronologie, et ce qui a changé</w:t>
      </w:r>
    </w:p>
    <w:p>
      <w:pPr>
        <w:spacing w:after="80"/>
      </w:pPr>
      <w:r>
        <w:rPr>
          <w:b w:val="0"/>
          <w:i w:val="0"/>
        </w:rPr>
        <w:t>Un seul fait est nouveau à la semaine du lot L-1206 :</w:t>
      </w:r>
    </w:p>
    <w:tbl>
      <w:tblPr>
        <w:tblW w:type="auto" w:w="0"/>
        <w:tblLook w:firstColumn="1" w:firstRow="1" w:lastColumn="0" w:lastRow="0" w:noHBand="0" w:noVBand="1" w:val="04A0"/>
        <w:tblBorders>
          <w:top w:val="single" w:sz="2" w:space="0" w:color="B45F06"/>
          <w:left w:val="single" w:sz="18" w:space="0" w:color="B45F06"/>
          <w:bottom w:val="single" w:sz="2" w:space="0" w:color="B45F06"/>
          <w:right w:val="single" w:sz="2" w:space="0" w:color="B45F06"/>
          <w:insideH w:val="none" w:sz="0" w:space="0" w:color="FFFFFF"/>
          <w:insideV w:val="none" w:sz="0" w:space="0" w:color="FFFFFF"/>
        </w:tblBorders>
      </w:tblPr>
      <w:tblGrid>
        <w:gridCol w:w="9706"/>
      </w:tblGrid>
      <w:tr>
        <w:tc>
          <w:tcPr>
            <w:tcW w:type="dxa" w:w="9706"/>
            <w:shd w:val="clear" w:color="auto" w:fill="FDF2E9"/>
            <w:tcMar>
              <w:top w:w="140" w:type="dxa"/>
              <w:left w:w="180" w:type="dxa"/>
              <w:bottom w:w="140" w:type="dxa"/>
              <w:right w:w="180" w:type="dxa"/>
            </w:tcMar>
          </w:tcPr>
          <w:p>
            <w:pPr>
              <w:spacing w:after="80"/>
            </w:pPr>
            <w:r>
              <w:rPr>
                <w:b/>
                <w:color w:val="B45F06"/>
                <w:sz w:val="21"/>
              </w:rPr>
              <w:t>Le fait nouveau</w:t>
            </w:r>
          </w:p>
          <w:p>
            <w:pPr>
              <w:spacing w:after="40"/>
            </w:pPr>
            <w:r>
              <w:rPr>
                <w:b/>
                <w:sz w:val="21"/>
              </w:rPr>
              <w:t>Réception le lundi 15 juin 2026 de 24 tôles, bon de livraison n° 8842, coulée B-7719, rangées à l'emplacement B12, celui des tôles habituelles.</w:t>
            </w:r>
          </w:p>
          <w:p>
            <w:pPr>
              <w:spacing w:after="0"/>
            </w:pPr>
            <w:r>
              <w:rPr>
                <w:b w:val="0"/>
                <w:sz w:val="21"/>
              </w:rPr>
              <w:t>Sources : P4 pour la date, P6 pour le bon de livraison.</w:t>
            </w:r>
          </w:p>
        </w:tc>
      </w:tr>
    </w:tbl>
    <w:p>
      <w:pPr>
        <w:spacing w:after="120"/>
      </w:pPr>
    </w:p>
    <w:p>
      <w:pPr>
        <w:spacing w:after="80"/>
      </w:pPr>
      <w:r>
        <w:rPr>
          <w:b w:val="0"/>
          <w:i w:val="0"/>
        </w:rPr>
        <w:t>Tout le reste était déjà en place quand la production était bonne :</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2268"/>
        <w:gridCol w:w="1701"/>
        <w:gridCol w:w="3742"/>
        <w:gridCol w:w="1361"/>
      </w:tblGrid>
      <w:tr>
        <w:trPr>
          <w:tblHeader w:val="true"/>
          <w:cantSplit/>
        </w:trPr>
        <w:tc>
          <w:tcPr>
            <w:tcW w:type="dxa" w:w="2268"/>
            <w:shd w:val="clear" w:color="auto" w:fill="1F3864"/>
          </w:tcPr>
          <w:p>
            <w:pPr>
              <w:spacing w:after="40"/>
            </w:pPr>
            <w:r>
              <w:rPr>
                <w:b/>
                <w:color w:val="FFFFFF"/>
                <w:sz w:val="20"/>
              </w:rPr>
              <w:t>Ce qui était déjà là</w:t>
            </w:r>
          </w:p>
        </w:tc>
        <w:tc>
          <w:tcPr>
            <w:tcW w:type="dxa" w:w="1701"/>
            <w:shd w:val="clear" w:color="auto" w:fill="1F3864"/>
          </w:tcPr>
          <w:p>
            <w:pPr>
              <w:spacing w:after="40"/>
            </w:pPr>
            <w:r>
              <w:rPr>
                <w:b/>
                <w:color w:val="FFFFFF"/>
                <w:sz w:val="20"/>
              </w:rPr>
              <w:t>Depuis quand</w:t>
            </w:r>
          </w:p>
        </w:tc>
        <w:tc>
          <w:tcPr>
            <w:tcW w:type="dxa" w:w="3742"/>
            <w:shd w:val="clear" w:color="auto" w:fill="1F3864"/>
          </w:tcPr>
          <w:p>
            <w:pPr>
              <w:spacing w:after="40"/>
            </w:pPr>
            <w:r>
              <w:rPr>
                <w:b/>
                <w:color w:val="FFFFFF"/>
                <w:sz w:val="20"/>
              </w:rPr>
              <w:t>Preuve que ce n'est pas la cause</w:t>
            </w:r>
          </w:p>
        </w:tc>
        <w:tc>
          <w:tcPr>
            <w:tcW w:type="dxa" w:w="1361"/>
            <w:shd w:val="clear" w:color="auto" w:fill="1F3864"/>
          </w:tcPr>
          <w:p>
            <w:pPr>
              <w:spacing w:after="40"/>
            </w:pPr>
            <w:r>
              <w:rPr>
                <w:b/>
                <w:color w:val="FFFFFF"/>
                <w:sz w:val="20"/>
              </w:rPr>
              <w:t>Source</w:t>
            </w:r>
          </w:p>
        </w:tc>
      </w:tr>
      <w:tr>
        <w:trPr>
          <w:cantSplit/>
        </w:trPr>
        <w:tc>
          <w:tcPr>
            <w:tcW w:type="dxa" w:w="2268"/>
            <w:shd w:val="clear" w:color="auto" w:fill="FFFFFF"/>
          </w:tcPr>
          <w:p>
            <w:pPr>
              <w:spacing w:after="40"/>
            </w:pPr>
            <w:r>
              <w:rPr>
                <w:b w:val="0"/>
                <w:sz w:val="20"/>
              </w:rPr>
              <w:t>Portes du quai ouvertes, courant d'air</w:t>
            </w:r>
          </w:p>
        </w:tc>
        <w:tc>
          <w:tcPr>
            <w:tcW w:type="dxa" w:w="1701"/>
            <w:shd w:val="clear" w:color="auto" w:fill="FFFFFF"/>
          </w:tcPr>
          <w:p>
            <w:pPr>
              <w:spacing w:after="40"/>
            </w:pPr>
            <w:r>
              <w:rPr>
                <w:b w:val="0"/>
                <w:sz w:val="20"/>
              </w:rPr>
              <w:t>avril</w:t>
            </w:r>
          </w:p>
        </w:tc>
        <w:tc>
          <w:tcPr>
            <w:tcW w:type="dxa" w:w="3742"/>
            <w:shd w:val="clear" w:color="auto" w:fill="FFFFFF"/>
          </w:tcPr>
          <w:p>
            <w:pPr>
              <w:spacing w:after="40"/>
            </w:pPr>
            <w:r>
              <w:rPr>
                <w:b w:val="0"/>
                <w:sz w:val="20"/>
              </w:rPr>
              <w:t>Six lots conformes produits depuis, dans les mêmes conditions</w:t>
            </w:r>
          </w:p>
        </w:tc>
        <w:tc>
          <w:tcPr>
            <w:tcW w:type="dxa" w:w="1361"/>
            <w:shd w:val="clear" w:color="auto" w:fill="FFFFFF"/>
          </w:tcPr>
          <w:p>
            <w:pPr>
              <w:spacing w:after="40"/>
            </w:pPr>
            <w:r>
              <w:rPr>
                <w:b w:val="0"/>
                <w:sz w:val="20"/>
              </w:rPr>
              <w:t>P16, P18</w:t>
            </w:r>
          </w:p>
        </w:tc>
      </w:tr>
      <w:tr>
        <w:trPr>
          <w:cantSplit/>
        </w:trPr>
        <w:tc>
          <w:tcPr>
            <w:tcW w:type="dxa" w:w="2268"/>
            <w:shd w:val="clear" w:color="auto" w:fill="F5F5F5"/>
          </w:tcPr>
          <w:p>
            <w:pPr>
              <w:spacing w:after="40"/>
            </w:pPr>
            <w:r>
              <w:rPr>
                <w:b w:val="0"/>
                <w:sz w:val="20"/>
              </w:rPr>
              <w:t>Deux soudeurs intérimaires</w:t>
            </w:r>
          </w:p>
        </w:tc>
        <w:tc>
          <w:tcPr>
            <w:tcW w:type="dxa" w:w="1701"/>
            <w:shd w:val="clear" w:color="auto" w:fill="F5F5F5"/>
          </w:tcPr>
          <w:p>
            <w:pPr>
              <w:spacing w:after="40"/>
            </w:pPr>
            <w:r>
              <w:rPr>
                <w:b w:val="0"/>
                <w:sz w:val="20"/>
              </w:rPr>
              <w:t>30 mars</w:t>
            </w:r>
          </w:p>
        </w:tc>
        <w:tc>
          <w:tcPr>
            <w:tcW w:type="dxa" w:w="3742"/>
            <w:shd w:val="clear" w:color="auto" w:fill="F5F5F5"/>
          </w:tcPr>
          <w:p>
            <w:pPr>
              <w:spacing w:after="40"/>
            </w:pPr>
            <w:r>
              <w:rPr>
                <w:b w:val="0"/>
                <w:sz w:val="20"/>
              </w:rPr>
              <w:t>Ils ont soudé les lots L-1203, L-1204 et L-1205, tous acceptés</w:t>
            </w:r>
          </w:p>
        </w:tc>
        <w:tc>
          <w:tcPr>
            <w:tcW w:type="dxa" w:w="1361"/>
            <w:shd w:val="clear" w:color="auto" w:fill="F5F5F5"/>
          </w:tcPr>
          <w:p>
            <w:pPr>
              <w:spacing w:after="40"/>
            </w:pPr>
            <w:r>
              <w:rPr>
                <w:b w:val="0"/>
                <w:sz w:val="20"/>
              </w:rPr>
              <w:t>P15, P18</w:t>
            </w:r>
          </w:p>
        </w:tc>
      </w:tr>
      <w:tr>
        <w:trPr>
          <w:cantSplit/>
        </w:trPr>
        <w:tc>
          <w:tcPr>
            <w:tcW w:type="dxa" w:w="2268"/>
            <w:shd w:val="clear" w:color="auto" w:fill="FFFFFF"/>
          </w:tcPr>
          <w:p>
            <w:pPr>
              <w:spacing w:after="40"/>
            </w:pPr>
            <w:r>
              <w:rPr>
                <w:b w:val="0"/>
                <w:sz w:val="20"/>
              </w:rPr>
              <w:t>Jeu de broche de 0,07 mm sur le centre CN</w:t>
            </w:r>
          </w:p>
        </w:tc>
        <w:tc>
          <w:tcPr>
            <w:tcW w:type="dxa" w:w="1701"/>
            <w:shd w:val="clear" w:color="auto" w:fill="FFFFFF"/>
          </w:tcPr>
          <w:p>
            <w:pPr>
              <w:spacing w:after="40"/>
            </w:pPr>
            <w:r>
              <w:rPr>
                <w:b w:val="0"/>
                <w:sz w:val="20"/>
              </w:rPr>
              <w:t>9 juin</w:t>
            </w:r>
          </w:p>
        </w:tc>
        <w:tc>
          <w:tcPr>
            <w:tcW w:type="dxa" w:w="3742"/>
            <w:shd w:val="clear" w:color="auto" w:fill="FFFFFF"/>
          </w:tcPr>
          <w:p>
            <w:pPr>
              <w:spacing w:after="40"/>
            </w:pPr>
            <w:r>
              <w:rPr>
                <w:b w:val="0"/>
                <w:sz w:val="20"/>
              </w:rPr>
              <w:t>40 brides usinées sur cette machine le 10 juin, sans incident ni usure</w:t>
            </w:r>
          </w:p>
        </w:tc>
        <w:tc>
          <w:tcPr>
            <w:tcW w:type="dxa" w:w="1361"/>
            <w:shd w:val="clear" w:color="auto" w:fill="FFFFFF"/>
          </w:tcPr>
          <w:p>
            <w:pPr>
              <w:spacing w:after="40"/>
            </w:pPr>
            <w:r>
              <w:rPr>
                <w:b w:val="0"/>
                <w:sz w:val="20"/>
              </w:rPr>
              <w:t>P12</w:t>
            </w:r>
          </w:p>
        </w:tc>
      </w:tr>
      <w:tr>
        <w:trPr>
          <w:cantSplit/>
        </w:trPr>
        <w:tc>
          <w:tcPr>
            <w:tcW w:type="dxa" w:w="2268"/>
            <w:shd w:val="clear" w:color="auto" w:fill="F5F5F5"/>
          </w:tcPr>
          <w:p>
            <w:pPr>
              <w:spacing w:after="40"/>
            </w:pPr>
            <w:r>
              <w:rPr>
                <w:b w:val="0"/>
                <w:sz w:val="20"/>
              </w:rPr>
              <w:t>Débitmètre du poste MAG fissuré</w:t>
            </w:r>
          </w:p>
        </w:tc>
        <w:tc>
          <w:tcPr>
            <w:tcW w:type="dxa" w:w="1701"/>
            <w:shd w:val="clear" w:color="auto" w:fill="F5F5F5"/>
          </w:tcPr>
          <w:p>
            <w:pPr>
              <w:spacing w:after="40"/>
            </w:pPr>
            <w:r>
              <w:rPr>
                <w:b w:val="0"/>
                <w:sz w:val="20"/>
              </w:rPr>
              <w:t>date inconnue, avant le 30 juin</w:t>
            </w:r>
          </w:p>
        </w:tc>
        <w:tc>
          <w:tcPr>
            <w:tcW w:type="dxa" w:w="3742"/>
            <w:shd w:val="clear" w:color="auto" w:fill="F5F5F5"/>
          </w:tcPr>
          <w:p>
            <w:pPr>
              <w:spacing w:after="40"/>
            </w:pPr>
            <w:r>
              <w:rPr>
                <w:b w:val="0"/>
                <w:sz w:val="20"/>
              </w:rPr>
              <w:t>Poste unique : les repères 1 à 6, bons, ont été soudés dessus</w:t>
            </w:r>
          </w:p>
        </w:tc>
        <w:tc>
          <w:tcPr>
            <w:tcW w:type="dxa" w:w="1361"/>
            <w:shd w:val="clear" w:color="auto" w:fill="F5F5F5"/>
          </w:tcPr>
          <w:p>
            <w:pPr>
              <w:spacing w:after="40"/>
            </w:pPr>
            <w:r>
              <w:rPr>
                <w:b w:val="0"/>
                <w:sz w:val="20"/>
              </w:rPr>
              <w:t>P14, P5</w:t>
            </w:r>
          </w:p>
        </w:tc>
      </w:tr>
    </w:tbl>
    <w:p>
      <w:pPr>
        <w:spacing w:after="120"/>
      </w:pPr>
    </w:p>
    <w:p>
      <w:pPr>
        <w:pStyle w:val="Titre2"/>
      </w:pPr>
      <w:r>
        <w:rPr>
          <w:b w:val="0"/>
          <w:i w:val="0"/>
        </w:rPr>
        <w:t>Temps 3. Le tri, est et n'est pas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2154"/>
        <w:gridCol w:w="2154"/>
        <w:gridCol w:w="3175"/>
        <w:gridCol w:w="1587"/>
      </w:tblGrid>
      <w:tr>
        <w:trPr>
          <w:tblHeader w:val="true"/>
          <w:cantSplit/>
        </w:trPr>
        <w:tc>
          <w:tcPr>
            <w:tcW w:type="dxa" w:w="2154"/>
            <w:shd w:val="clear" w:color="auto" w:fill="1F3864"/>
          </w:tcPr>
          <w:p>
            <w:pPr>
              <w:spacing w:after="40"/>
            </w:pPr>
            <w:r>
              <w:rPr>
                <w:b/>
                <w:color w:val="FFFFFF"/>
                <w:sz w:val="20"/>
              </w:rPr>
              <w:t>Le défaut EST</w:t>
            </w:r>
          </w:p>
        </w:tc>
        <w:tc>
          <w:tcPr>
            <w:tcW w:type="dxa" w:w="2154"/>
            <w:shd w:val="clear" w:color="auto" w:fill="1F3864"/>
          </w:tcPr>
          <w:p>
            <w:pPr>
              <w:spacing w:after="40"/>
            </w:pPr>
            <w:r>
              <w:rPr>
                <w:b/>
                <w:color w:val="FFFFFF"/>
                <w:sz w:val="20"/>
              </w:rPr>
              <w:t>Le défaut N'EST PAS</w:t>
            </w:r>
          </w:p>
        </w:tc>
        <w:tc>
          <w:tcPr>
            <w:tcW w:type="dxa" w:w="3175"/>
            <w:shd w:val="clear" w:color="auto" w:fill="1F3864"/>
          </w:tcPr>
          <w:p>
            <w:pPr>
              <w:spacing w:after="40"/>
            </w:pPr>
            <w:r>
              <w:rPr>
                <w:b/>
                <w:color w:val="FFFFFF"/>
                <w:sz w:val="20"/>
              </w:rPr>
              <w:t>Ce que ça élimine</w:t>
            </w:r>
          </w:p>
        </w:tc>
        <w:tc>
          <w:tcPr>
            <w:tcW w:type="dxa" w:w="1587"/>
            <w:shd w:val="clear" w:color="auto" w:fill="1F3864"/>
          </w:tcPr>
          <w:p>
            <w:pPr>
              <w:spacing w:after="40"/>
            </w:pPr>
            <w:r>
              <w:rPr>
                <w:b/>
                <w:color w:val="FFFFFF"/>
                <w:sz w:val="20"/>
              </w:rPr>
              <w:t>Source</w:t>
            </w:r>
          </w:p>
        </w:tc>
      </w:tr>
      <w:tr>
        <w:trPr>
          <w:cantSplit/>
        </w:trPr>
        <w:tc>
          <w:tcPr>
            <w:tcW w:type="dxa" w:w="2154"/>
            <w:shd w:val="clear" w:color="auto" w:fill="FFFFFF"/>
          </w:tcPr>
          <w:p>
            <w:pPr>
              <w:spacing w:after="40"/>
            </w:pPr>
            <w:r>
              <w:rPr>
                <w:b w:val="0"/>
                <w:sz w:val="20"/>
              </w:rPr>
              <w:t>sur les repères 7 à 10</w:t>
            </w:r>
          </w:p>
        </w:tc>
        <w:tc>
          <w:tcPr>
            <w:tcW w:type="dxa" w:w="2154"/>
            <w:shd w:val="clear" w:color="auto" w:fill="FFFFFF"/>
          </w:tcPr>
          <w:p>
            <w:pPr>
              <w:spacing w:after="40"/>
            </w:pPr>
            <w:r>
              <w:rPr>
                <w:b w:val="0"/>
                <w:sz w:val="20"/>
              </w:rPr>
              <w:t>sur les repères 1 à 6, ni sur les 6 lots précédents</w:t>
            </w:r>
          </w:p>
        </w:tc>
        <w:tc>
          <w:tcPr>
            <w:tcW w:type="dxa" w:w="3175"/>
            <w:shd w:val="clear" w:color="auto" w:fill="FFFFFF"/>
          </w:tcPr>
          <w:p>
            <w:pPr>
              <w:spacing w:after="40"/>
            </w:pPr>
            <w:r>
              <w:rPr>
                <w:b w:val="0"/>
                <w:sz w:val="20"/>
              </w:rPr>
              <w:t>tout ce qui est commun aux dix repères : poste, gaz, soudeur, machine, atelier</w:t>
            </w:r>
          </w:p>
        </w:tc>
        <w:tc>
          <w:tcPr>
            <w:tcW w:type="dxa" w:w="1587"/>
            <w:shd w:val="clear" w:color="auto" w:fill="FFFFFF"/>
          </w:tcPr>
          <w:p>
            <w:pPr>
              <w:spacing w:after="40"/>
            </w:pPr>
            <w:r>
              <w:rPr>
                <w:b w:val="0"/>
                <w:sz w:val="20"/>
              </w:rPr>
              <w:t>P1, P5, P18</w:t>
            </w:r>
          </w:p>
        </w:tc>
      </w:tr>
      <w:tr>
        <w:trPr>
          <w:cantSplit/>
        </w:trPr>
        <w:tc>
          <w:tcPr>
            <w:tcW w:type="dxa" w:w="2154"/>
            <w:shd w:val="clear" w:color="auto" w:fill="F5F5F5"/>
          </w:tcPr>
          <w:p>
            <w:pPr>
              <w:spacing w:after="40"/>
            </w:pPr>
            <w:r>
              <w:rPr>
                <w:b w:val="0"/>
                <w:sz w:val="20"/>
              </w:rPr>
              <w:t>dans le métal de base, à 2 ou 3 mm du pied de cordon</w:t>
            </w:r>
          </w:p>
        </w:tc>
        <w:tc>
          <w:tcPr>
            <w:tcW w:type="dxa" w:w="2154"/>
            <w:shd w:val="clear" w:color="auto" w:fill="F5F5F5"/>
          </w:tcPr>
          <w:p>
            <w:pPr>
              <w:spacing w:after="40"/>
            </w:pPr>
            <w:r>
              <w:rPr>
                <w:b w:val="0"/>
                <w:sz w:val="20"/>
              </w:rPr>
              <w:t>dans le cordon lui-même</w:t>
            </w:r>
          </w:p>
        </w:tc>
        <w:tc>
          <w:tcPr>
            <w:tcW w:type="dxa" w:w="3175"/>
            <w:shd w:val="clear" w:color="auto" w:fill="F5F5F5"/>
          </w:tcPr>
          <w:p>
            <w:pPr>
              <w:spacing w:after="40"/>
            </w:pPr>
            <w:r>
              <w:rPr>
                <w:b w:val="0"/>
                <w:sz w:val="20"/>
              </w:rPr>
              <w:t>un défaut de soudage au sens strict : la fusion n'est pas en cause</w:t>
            </w:r>
          </w:p>
        </w:tc>
        <w:tc>
          <w:tcPr>
            <w:tcW w:type="dxa" w:w="1587"/>
            <w:shd w:val="clear" w:color="auto" w:fill="F5F5F5"/>
          </w:tcPr>
          <w:p>
            <w:pPr>
              <w:spacing w:after="40"/>
            </w:pPr>
            <w:r>
              <w:rPr>
                <w:b w:val="0"/>
                <w:sz w:val="20"/>
              </w:rPr>
              <w:t>P9</w:t>
            </w:r>
          </w:p>
        </w:tc>
      </w:tr>
      <w:tr>
        <w:trPr>
          <w:cantSplit/>
        </w:trPr>
        <w:tc>
          <w:tcPr>
            <w:tcW w:type="dxa" w:w="2154"/>
            <w:shd w:val="clear" w:color="auto" w:fill="FFFFFF"/>
          </w:tcPr>
          <w:p>
            <w:pPr>
              <w:spacing w:after="40"/>
            </w:pPr>
            <w:r>
              <w:rPr>
                <w:b w:val="0"/>
                <w:sz w:val="20"/>
              </w:rPr>
              <w:t>une indication linéaire au ressuage</w:t>
            </w:r>
          </w:p>
        </w:tc>
        <w:tc>
          <w:tcPr>
            <w:tcW w:type="dxa" w:w="2154"/>
            <w:shd w:val="clear" w:color="auto" w:fill="FFFFFF"/>
          </w:tcPr>
          <w:p>
            <w:pPr>
              <w:spacing w:after="40"/>
            </w:pPr>
            <w:r>
              <w:rPr>
                <w:b w:val="0"/>
                <w:sz w:val="20"/>
              </w:rPr>
              <w:t>une indication ponctuelle</w:t>
            </w:r>
          </w:p>
        </w:tc>
        <w:tc>
          <w:tcPr>
            <w:tcW w:type="dxa" w:w="3175"/>
            <w:shd w:val="clear" w:color="auto" w:fill="FFFFFF"/>
          </w:tcPr>
          <w:p>
            <w:pPr>
              <w:spacing w:after="40"/>
            </w:pPr>
            <w:r>
              <w:rPr>
                <w:b w:val="0"/>
                <w:sz w:val="20"/>
              </w:rPr>
              <w:t>la porosité, donc le courant d'air et le débit de gaz</w:t>
            </w:r>
          </w:p>
        </w:tc>
        <w:tc>
          <w:tcPr>
            <w:tcW w:type="dxa" w:w="1587"/>
            <w:shd w:val="clear" w:color="auto" w:fill="FFFFFF"/>
          </w:tcPr>
          <w:p>
            <w:pPr>
              <w:spacing w:after="40"/>
            </w:pPr>
            <w:r>
              <w:rPr>
                <w:b w:val="0"/>
                <w:sz w:val="20"/>
              </w:rPr>
              <w:t>P9, P14</w:t>
            </w:r>
          </w:p>
        </w:tc>
      </w:tr>
      <w:tr>
        <w:trPr>
          <w:cantSplit/>
        </w:trPr>
        <w:tc>
          <w:tcPr>
            <w:tcW w:type="dxa" w:w="2154"/>
            <w:shd w:val="clear" w:color="auto" w:fill="F5F5F5"/>
          </w:tcPr>
          <w:p>
            <w:pPr>
              <w:spacing w:after="40"/>
            </w:pPr>
            <w:r>
              <w:rPr>
                <w:b w:val="0"/>
                <w:sz w:val="20"/>
              </w:rPr>
              <w:t>détecté 6 jours après le soudage</w:t>
            </w:r>
          </w:p>
        </w:tc>
        <w:tc>
          <w:tcPr>
            <w:tcW w:type="dxa" w:w="2154"/>
            <w:shd w:val="clear" w:color="auto" w:fill="F5F5F5"/>
          </w:tcPr>
          <w:p>
            <w:pPr>
              <w:spacing w:after="40"/>
            </w:pPr>
            <w:r>
              <w:rPr>
                <w:b w:val="0"/>
                <w:sz w:val="20"/>
              </w:rPr>
              <w:t>visible au contrôle visuel de fin de poste</w:t>
            </w:r>
          </w:p>
        </w:tc>
        <w:tc>
          <w:tcPr>
            <w:tcW w:type="dxa" w:w="3175"/>
            <w:shd w:val="clear" w:color="auto" w:fill="F5F5F5"/>
          </w:tcPr>
          <w:p>
            <w:pPr>
              <w:spacing w:after="40"/>
            </w:pPr>
            <w:r>
              <w:rPr>
                <w:b w:val="0"/>
                <w:sz w:val="20"/>
              </w:rPr>
              <w:t>l'hypothèse d'un défaut que le soudeur aurait dû voir</w:t>
            </w:r>
          </w:p>
        </w:tc>
        <w:tc>
          <w:tcPr>
            <w:tcW w:type="dxa" w:w="1587"/>
            <w:shd w:val="clear" w:color="auto" w:fill="F5F5F5"/>
          </w:tcPr>
          <w:p>
            <w:pPr>
              <w:spacing w:after="40"/>
            </w:pPr>
            <w:r>
              <w:rPr>
                <w:b w:val="0"/>
                <w:sz w:val="20"/>
              </w:rPr>
              <w:t>P4, P5, P11</w:t>
            </w:r>
          </w:p>
        </w:tc>
      </w:tr>
      <w:tr>
        <w:trPr>
          <w:cantSplit/>
        </w:trPr>
        <w:tc>
          <w:tcPr>
            <w:tcW w:type="dxa" w:w="2154"/>
            <w:shd w:val="clear" w:color="auto" w:fill="FFFFFF"/>
          </w:tcPr>
          <w:p>
            <w:pPr>
              <w:spacing w:after="40"/>
            </w:pPr>
            <w:r>
              <w:rPr>
                <w:b w:val="0"/>
                <w:sz w:val="20"/>
              </w:rPr>
              <w:t>une casse au moment d'aborder la bande longeant le cordon</w:t>
            </w:r>
          </w:p>
        </w:tc>
        <w:tc>
          <w:tcPr>
            <w:tcW w:type="dxa" w:w="2154"/>
            <w:shd w:val="clear" w:color="auto" w:fill="FFFFFF"/>
          </w:tcPr>
          <w:p>
            <w:pPr>
              <w:spacing w:after="40"/>
            </w:pPr>
            <w:r>
              <w:rPr>
                <w:b w:val="0"/>
                <w:sz w:val="20"/>
              </w:rPr>
              <w:t>une casse ailleurs sur la pièce, ni sur les repères 1 à 6</w:t>
            </w:r>
          </w:p>
        </w:tc>
        <w:tc>
          <w:tcPr>
            <w:tcW w:type="dxa" w:w="3175"/>
            <w:shd w:val="clear" w:color="auto" w:fill="FFFFFF"/>
          </w:tcPr>
          <w:p>
            <w:pPr>
              <w:spacing w:after="40"/>
            </w:pPr>
            <w:r>
              <w:rPr>
                <w:b w:val="0"/>
                <w:sz w:val="20"/>
              </w:rPr>
              <w:t>l'usure d'outil, l'avance forcée, le jeu de broche comme cause</w:t>
            </w:r>
          </w:p>
        </w:tc>
        <w:tc>
          <w:tcPr>
            <w:tcW w:type="dxa" w:w="1587"/>
            <w:shd w:val="clear" w:color="auto" w:fill="FFFFFF"/>
          </w:tcPr>
          <w:p>
            <w:pPr>
              <w:spacing w:after="40"/>
            </w:pPr>
            <w:r>
              <w:rPr>
                <w:b w:val="0"/>
                <w:sz w:val="20"/>
              </w:rPr>
              <w:t>P13</w:t>
            </w:r>
          </w:p>
        </w:tc>
      </w:tr>
    </w:tbl>
    <w:p>
      <w:pPr>
        <w:spacing w:after="120"/>
      </w:pPr>
    </w:p>
    <w:tbl>
      <w:tblPr>
        <w:tblW w:type="auto" w:w="0"/>
        <w:tblLook w:firstColumn="1" w:firstRow="1" w:lastColumn="0" w:lastRow="0" w:noHBand="0" w:noVBand="1" w:val="04A0"/>
        <w:tblBorders>
          <w:top w:val="single" w:sz="2" w:space="0" w:color="38761D"/>
          <w:left w:val="single" w:sz="18" w:space="0" w:color="38761D"/>
          <w:bottom w:val="single" w:sz="2" w:space="0" w:color="38761D"/>
          <w:right w:val="single" w:sz="2" w:space="0" w:color="38761D"/>
          <w:insideH w:val="none" w:sz="0" w:space="0" w:color="FFFFFF"/>
          <w:insideV w:val="none" w:sz="0" w:space="0" w:color="FFFFFF"/>
        </w:tblBorders>
      </w:tblPr>
      <w:tblGrid>
        <w:gridCol w:w="9706"/>
      </w:tblGrid>
      <w:tr>
        <w:tc>
          <w:tcPr>
            <w:tcW w:type="dxa" w:w="9706"/>
            <w:shd w:val="clear" w:color="auto" w:fill="EAF3EA"/>
            <w:tcMar>
              <w:top w:w="140" w:type="dxa"/>
              <w:left w:w="180" w:type="dxa"/>
              <w:bottom w:w="140" w:type="dxa"/>
              <w:right w:w="180" w:type="dxa"/>
            </w:tcMar>
          </w:tcPr>
          <w:p>
            <w:pPr>
              <w:spacing w:after="80"/>
            </w:pPr>
            <w:r>
              <w:rPr>
                <w:b/>
                <w:color w:val="38761D"/>
                <w:sz w:val="21"/>
              </w:rPr>
              <w:t>Comment introduire cet outil</w:t>
            </w:r>
          </w:p>
          <w:p>
            <w:pPr>
              <w:spacing w:after="40"/>
            </w:pPr>
            <w:r>
              <w:rPr>
                <w:b w:val="0"/>
                <w:sz w:val="21"/>
              </w:rPr>
              <w:t>L'outil « est / n'est pas » n'est pas dans le support UIMM que le groupe a reçu. C'est un apport de la journée.</w:t>
            </w:r>
          </w:p>
          <w:p>
            <w:pPr>
              <w:spacing w:after="40"/>
            </w:pPr>
            <w:r>
              <w:rPr>
                <w:b w:val="0"/>
                <w:sz w:val="21"/>
              </w:rPr>
              <w:t>Sa règle tient en une phrase : une cause doit expliquer à la fois pourquoi le défaut est là où il est, et pourquoi il n'est pas là où il n'est pas.</w:t>
            </w:r>
          </w:p>
          <w:p>
            <w:pPr>
              <w:spacing w:after="0"/>
            </w:pPr>
            <w:r>
              <w:rPr>
                <w:b w:val="0"/>
                <w:sz w:val="21"/>
              </w:rPr>
              <w:t>Une cause qui explique le défaut mais pas son absence ailleurs n'est pas la bonne.</w:t>
            </w:r>
          </w:p>
        </w:tc>
      </w:tr>
    </w:tbl>
    <w:p>
      <w:pPr>
        <w:spacing w:after="120"/>
      </w:pPr>
    </w:p>
    <w:p>
      <w:pPr>
        <w:pStyle w:val="Titre2"/>
      </w:pPr>
      <w:r>
        <w:rPr>
          <w:b w:val="0"/>
          <w:i w:val="0"/>
        </w:rPr>
        <w:t>Temps 4. La cause, établie pièce par pièce</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1020"/>
        <w:gridCol w:w="6236"/>
        <w:gridCol w:w="1814"/>
      </w:tblGrid>
      <w:tr>
        <w:trPr>
          <w:tblHeader w:val="true"/>
          <w:cantSplit/>
        </w:trPr>
        <w:tc>
          <w:tcPr>
            <w:tcW w:type="dxa" w:w="1020"/>
            <w:shd w:val="clear" w:color="auto" w:fill="1F3864"/>
          </w:tcPr>
          <w:p>
            <w:pPr>
              <w:spacing w:after="40"/>
            </w:pPr>
            <w:r>
              <w:rPr>
                <w:b/>
                <w:color w:val="FFFFFF"/>
                <w:sz w:val="20"/>
              </w:rPr>
              <w:t>Étape du raisonnement</w:t>
            </w:r>
          </w:p>
        </w:tc>
        <w:tc>
          <w:tcPr>
            <w:tcW w:type="dxa" w:w="6236"/>
            <w:shd w:val="clear" w:color="auto" w:fill="1F3864"/>
          </w:tcPr>
          <w:p>
            <w:pPr>
              <w:spacing w:after="40"/>
            </w:pPr>
            <w:r>
              <w:rPr>
                <w:b/>
                <w:color w:val="FFFFFF"/>
                <w:sz w:val="20"/>
              </w:rPr>
              <w:t>Ce qu'on établit</w:t>
            </w:r>
          </w:p>
        </w:tc>
        <w:tc>
          <w:tcPr>
            <w:tcW w:type="dxa" w:w="1814"/>
            <w:shd w:val="clear" w:color="auto" w:fill="1F3864"/>
          </w:tcPr>
          <w:p>
            <w:pPr>
              <w:spacing w:after="40"/>
            </w:pPr>
            <w:r>
              <w:rPr>
                <w:b/>
                <w:color w:val="FFFFFF"/>
                <w:sz w:val="20"/>
              </w:rPr>
              <w:t>Source</w:t>
            </w:r>
          </w:p>
        </w:tc>
      </w:tr>
      <w:tr>
        <w:trPr>
          <w:cantSplit/>
        </w:trPr>
        <w:tc>
          <w:tcPr>
            <w:tcW w:type="dxa" w:w="1020"/>
            <w:shd w:val="clear" w:color="auto" w:fill="FFFFFF"/>
          </w:tcPr>
          <w:p>
            <w:pPr>
              <w:spacing w:after="40"/>
            </w:pPr>
            <w:r>
              <w:rPr>
                <w:b w:val="0"/>
                <w:sz w:val="20"/>
              </w:rPr>
              <w:t>1</w:t>
            </w:r>
          </w:p>
        </w:tc>
        <w:tc>
          <w:tcPr>
            <w:tcW w:type="dxa" w:w="6236"/>
            <w:shd w:val="clear" w:color="auto" w:fill="FFFFFF"/>
          </w:tcPr>
          <w:p>
            <w:pPr>
              <w:spacing w:after="40"/>
            </w:pPr>
            <w:r>
              <w:rPr>
                <w:b w:val="0"/>
                <w:sz w:val="20"/>
              </w:rPr>
              <w:t>Les repères 1 à 6 sont issus de la coulée A-4471, les repères 7 à 10 de la coulée B-7719. La coupure du défaut coïncide exactement avec la coupure de coulée.</w:t>
            </w:r>
          </w:p>
        </w:tc>
        <w:tc>
          <w:tcPr>
            <w:tcW w:type="dxa" w:w="1814"/>
            <w:shd w:val="clear" w:color="auto" w:fill="FFFFFF"/>
          </w:tcPr>
          <w:p>
            <w:pPr>
              <w:spacing w:after="40"/>
            </w:pPr>
            <w:r>
              <w:rPr>
                <w:b w:val="0"/>
                <w:sz w:val="20"/>
              </w:rPr>
              <w:t>P5</w:t>
            </w:r>
          </w:p>
        </w:tc>
      </w:tr>
      <w:tr>
        <w:trPr>
          <w:cantSplit/>
        </w:trPr>
        <w:tc>
          <w:tcPr>
            <w:tcW w:type="dxa" w:w="1020"/>
            <w:shd w:val="clear" w:color="auto" w:fill="F5F5F5"/>
          </w:tcPr>
          <w:p>
            <w:pPr>
              <w:spacing w:after="40"/>
            </w:pPr>
            <w:r>
              <w:rPr>
                <w:b w:val="0"/>
                <w:sz w:val="20"/>
              </w:rPr>
              <w:t>2</w:t>
            </w:r>
          </w:p>
        </w:tc>
        <w:tc>
          <w:tcPr>
            <w:tcW w:type="dxa" w:w="6236"/>
            <w:shd w:val="clear" w:color="auto" w:fill="F5F5F5"/>
          </w:tcPr>
          <w:p>
            <w:pPr>
              <w:spacing w:after="40"/>
            </w:pPr>
            <w:r>
              <w:rPr>
                <w:b w:val="0"/>
                <w:sz w:val="20"/>
              </w:rPr>
              <w:t>La coulée B-7719 titre 0,31 % de carbone et 1,42 % de manganèse.</w:t>
            </w:r>
          </w:p>
        </w:tc>
        <w:tc>
          <w:tcPr>
            <w:tcW w:type="dxa" w:w="1814"/>
            <w:shd w:val="clear" w:color="auto" w:fill="F5F5F5"/>
          </w:tcPr>
          <w:p>
            <w:pPr>
              <w:spacing w:after="40"/>
            </w:pPr>
            <w:r>
              <w:rPr>
                <w:b w:val="0"/>
                <w:sz w:val="20"/>
              </w:rPr>
              <w:t>P7</w:t>
            </w:r>
          </w:p>
        </w:tc>
      </w:tr>
      <w:tr>
        <w:trPr>
          <w:cantSplit/>
        </w:trPr>
        <w:tc>
          <w:tcPr>
            <w:tcW w:type="dxa" w:w="1020"/>
            <w:shd w:val="clear" w:color="auto" w:fill="FFFFFF"/>
          </w:tcPr>
          <w:p>
            <w:pPr>
              <w:spacing w:after="40"/>
            </w:pPr>
            <w:r>
              <w:rPr>
                <w:b w:val="0"/>
                <w:sz w:val="20"/>
              </w:rPr>
              <w:t>3</w:t>
            </w:r>
          </w:p>
        </w:tc>
        <w:tc>
          <w:tcPr>
            <w:tcW w:type="dxa" w:w="6236"/>
            <w:shd w:val="clear" w:color="auto" w:fill="FFFFFF"/>
          </w:tcPr>
          <w:p>
            <w:pPr>
              <w:spacing w:after="40"/>
            </w:pPr>
            <w:r>
              <w:rPr>
                <w:b w:val="0"/>
                <w:sz w:val="20"/>
              </w:rPr>
              <w:t>Son carbone équivalent vaut 0,58. Le DMOS de l'entreprise impose un préchauffage à 150 °C au-delà de 0,45.</w:t>
            </w:r>
          </w:p>
        </w:tc>
        <w:tc>
          <w:tcPr>
            <w:tcW w:type="dxa" w:w="1814"/>
            <w:shd w:val="clear" w:color="auto" w:fill="FFFFFF"/>
          </w:tcPr>
          <w:p>
            <w:pPr>
              <w:spacing w:after="40"/>
            </w:pPr>
            <w:r>
              <w:rPr>
                <w:b w:val="0"/>
                <w:sz w:val="20"/>
              </w:rPr>
              <w:t>P7, P11</w:t>
            </w:r>
          </w:p>
        </w:tc>
      </w:tr>
      <w:tr>
        <w:trPr>
          <w:cantSplit/>
        </w:trPr>
        <w:tc>
          <w:tcPr>
            <w:tcW w:type="dxa" w:w="1020"/>
            <w:shd w:val="clear" w:color="auto" w:fill="F5F5F5"/>
          </w:tcPr>
          <w:p>
            <w:pPr>
              <w:spacing w:after="40"/>
            </w:pPr>
            <w:r>
              <w:rPr>
                <w:b w:val="0"/>
                <w:sz w:val="20"/>
              </w:rPr>
              <w:t>4</w:t>
            </w:r>
          </w:p>
        </w:tc>
        <w:tc>
          <w:tcPr>
            <w:tcW w:type="dxa" w:w="6236"/>
            <w:shd w:val="clear" w:color="auto" w:fill="F5F5F5"/>
          </w:tcPr>
          <w:p>
            <w:pPr>
              <w:spacing w:after="40"/>
            </w:pPr>
            <w:r>
              <w:rPr>
                <w:b w:val="0"/>
                <w:sz w:val="20"/>
              </w:rPr>
              <w:t>La coulée A-4471 titre 0,17 % de carbone. Son carbone équivalent vaut 0,42, donc en dessous du seuil. Elle ne demandait aucun préchauffage.</w:t>
            </w:r>
          </w:p>
        </w:tc>
        <w:tc>
          <w:tcPr>
            <w:tcW w:type="dxa" w:w="1814"/>
            <w:shd w:val="clear" w:color="auto" w:fill="F5F5F5"/>
          </w:tcPr>
          <w:p>
            <w:pPr>
              <w:spacing w:after="40"/>
            </w:pPr>
            <w:r>
              <w:rPr>
                <w:b w:val="0"/>
                <w:sz w:val="20"/>
              </w:rPr>
              <w:t>P8, P11</w:t>
            </w:r>
          </w:p>
        </w:tc>
      </w:tr>
      <w:tr>
        <w:trPr>
          <w:cantSplit/>
        </w:trPr>
        <w:tc>
          <w:tcPr>
            <w:tcW w:type="dxa" w:w="1020"/>
            <w:shd w:val="clear" w:color="auto" w:fill="FFFFFF"/>
          </w:tcPr>
          <w:p>
            <w:pPr>
              <w:spacing w:after="40"/>
            </w:pPr>
            <w:r>
              <w:rPr>
                <w:b w:val="0"/>
                <w:sz w:val="20"/>
              </w:rPr>
              <w:t>5</w:t>
            </w:r>
          </w:p>
        </w:tc>
        <w:tc>
          <w:tcPr>
            <w:tcW w:type="dxa" w:w="6236"/>
            <w:shd w:val="clear" w:color="auto" w:fill="FFFFFF"/>
          </w:tcPr>
          <w:p>
            <w:pPr>
              <w:spacing w:after="40"/>
            </w:pPr>
            <w:r>
              <w:rPr>
                <w:b w:val="0"/>
                <w:sz w:val="20"/>
              </w:rPr>
              <w:t>La gamme de fabrication ne prévoit aucun préchauffage, à aucune phase.</w:t>
            </w:r>
          </w:p>
        </w:tc>
        <w:tc>
          <w:tcPr>
            <w:tcW w:type="dxa" w:w="1814"/>
            <w:shd w:val="clear" w:color="auto" w:fill="FFFFFF"/>
          </w:tcPr>
          <w:p>
            <w:pPr>
              <w:spacing w:after="40"/>
            </w:pPr>
            <w:r>
              <w:rPr>
                <w:b w:val="0"/>
                <w:sz w:val="20"/>
              </w:rPr>
              <w:t>P3</w:t>
            </w:r>
          </w:p>
        </w:tc>
      </w:tr>
      <w:tr>
        <w:trPr>
          <w:cantSplit/>
        </w:trPr>
        <w:tc>
          <w:tcPr>
            <w:tcW w:type="dxa" w:w="1020"/>
            <w:shd w:val="clear" w:color="auto" w:fill="F5F5F5"/>
          </w:tcPr>
          <w:p>
            <w:pPr>
              <w:spacing w:after="40"/>
            </w:pPr>
            <w:r>
              <w:rPr>
                <w:b w:val="0"/>
                <w:sz w:val="20"/>
              </w:rPr>
              <w:t>6</w:t>
            </w:r>
          </w:p>
        </w:tc>
        <w:tc>
          <w:tcPr>
            <w:tcW w:type="dxa" w:w="6236"/>
            <w:shd w:val="clear" w:color="auto" w:fill="F5F5F5"/>
          </w:tcPr>
          <w:p>
            <w:pPr>
              <w:spacing w:after="40"/>
            </w:pPr>
            <w:r>
              <w:rPr>
                <w:b w:val="0"/>
                <w:sz w:val="20"/>
              </w:rPr>
              <w:t>La zone affectée de la coulée B-7719 mesure 478 HV contre 195 HV pour son métal de base. Celle de la coulée A-4471 reste à 265 HV. La trempe est établie.</w:t>
            </w:r>
          </w:p>
        </w:tc>
        <w:tc>
          <w:tcPr>
            <w:tcW w:type="dxa" w:w="1814"/>
            <w:shd w:val="clear" w:color="auto" w:fill="F5F5F5"/>
          </w:tcPr>
          <w:p>
            <w:pPr>
              <w:spacing w:after="40"/>
            </w:pPr>
            <w:r>
              <w:rPr>
                <w:b w:val="0"/>
                <w:sz w:val="20"/>
              </w:rPr>
              <w:t>P10</w:t>
            </w:r>
          </w:p>
        </w:tc>
      </w:tr>
      <w:tr>
        <w:trPr>
          <w:cantSplit/>
        </w:trPr>
        <w:tc>
          <w:tcPr>
            <w:tcW w:type="dxa" w:w="1020"/>
            <w:shd w:val="clear" w:color="auto" w:fill="FFFFFF"/>
          </w:tcPr>
          <w:p>
            <w:pPr>
              <w:spacing w:after="40"/>
            </w:pPr>
            <w:r>
              <w:rPr>
                <w:b w:val="0"/>
                <w:sz w:val="20"/>
              </w:rPr>
              <w:t>7</w:t>
            </w:r>
          </w:p>
        </w:tc>
        <w:tc>
          <w:tcPr>
            <w:tcW w:type="dxa" w:w="6236"/>
            <w:shd w:val="clear" w:color="auto" w:fill="FFFFFF"/>
          </w:tcPr>
          <w:p>
            <w:pPr>
              <w:spacing w:after="40"/>
            </w:pPr>
            <w:r>
              <w:rPr>
                <w:b w:val="0"/>
                <w:sz w:val="20"/>
              </w:rPr>
              <w:t>Le ressuage donne des indications linéaires en zone affectée, jamais dans le cordon, jamais ponctuelles. C'est une fissuration, pas une porosité.</w:t>
            </w:r>
          </w:p>
        </w:tc>
        <w:tc>
          <w:tcPr>
            <w:tcW w:type="dxa" w:w="1814"/>
            <w:shd w:val="clear" w:color="auto" w:fill="FFFFFF"/>
          </w:tcPr>
          <w:p>
            <w:pPr>
              <w:spacing w:after="40"/>
            </w:pPr>
            <w:r>
              <w:rPr>
                <w:b w:val="0"/>
                <w:sz w:val="20"/>
              </w:rPr>
              <w:t>P9</w:t>
            </w:r>
          </w:p>
        </w:tc>
      </w:tr>
      <w:tr>
        <w:trPr>
          <w:cantSplit/>
        </w:trPr>
        <w:tc>
          <w:tcPr>
            <w:tcW w:type="dxa" w:w="1020"/>
            <w:shd w:val="clear" w:color="auto" w:fill="F5F5F5"/>
          </w:tcPr>
          <w:p>
            <w:pPr>
              <w:spacing w:after="40"/>
            </w:pPr>
            <w:r>
              <w:rPr>
                <w:b w:val="0"/>
                <w:sz w:val="20"/>
              </w:rPr>
              <w:t>8</w:t>
            </w:r>
          </w:p>
        </w:tc>
        <w:tc>
          <w:tcPr>
            <w:tcW w:type="dxa" w:w="6236"/>
            <w:shd w:val="clear" w:color="auto" w:fill="F5F5F5"/>
          </w:tcPr>
          <w:p>
            <w:pPr>
              <w:spacing w:after="40"/>
            </w:pPr>
            <w:r>
              <w:rPr>
                <w:b w:val="0"/>
                <w:sz w:val="20"/>
              </w:rPr>
              <w:t>La fissuration à froid est différée jusqu'à 48 heures. Le contrôle visuel du 19 juin au soir ne pouvait rien voir.</w:t>
            </w:r>
          </w:p>
        </w:tc>
        <w:tc>
          <w:tcPr>
            <w:tcW w:type="dxa" w:w="1814"/>
            <w:shd w:val="clear" w:color="auto" w:fill="F5F5F5"/>
          </w:tcPr>
          <w:p>
            <w:pPr>
              <w:spacing w:after="40"/>
            </w:pPr>
            <w:r>
              <w:rPr>
                <w:b w:val="0"/>
                <w:sz w:val="20"/>
              </w:rPr>
              <w:t>P11, P4</w:t>
            </w:r>
          </w:p>
        </w:tc>
      </w:tr>
      <w:tr>
        <w:trPr>
          <w:cantSplit/>
        </w:trPr>
        <w:tc>
          <w:tcPr>
            <w:tcW w:type="dxa" w:w="1020"/>
            <w:shd w:val="clear" w:color="auto" w:fill="FFFFFF"/>
          </w:tcPr>
          <w:p>
            <w:pPr>
              <w:spacing w:after="40"/>
            </w:pPr>
            <w:r>
              <w:rPr>
                <w:b w:val="0"/>
                <w:sz w:val="20"/>
              </w:rPr>
              <w:t>9</w:t>
            </w:r>
          </w:p>
        </w:tc>
        <w:tc>
          <w:tcPr>
            <w:tcW w:type="dxa" w:w="6236"/>
            <w:shd w:val="clear" w:color="auto" w:fill="FFFFFF"/>
          </w:tcPr>
          <w:p>
            <w:pPr>
              <w:spacing w:after="40"/>
            </w:pPr>
            <w:r>
              <w:rPr>
                <w:b w:val="0"/>
                <w:sz w:val="20"/>
              </w:rPr>
              <w:t>Les deux casses d'outil ont lieu en abordant la bande qui longe le cordon, c'est-à-dire la zone trempée à 478 HV.</w:t>
            </w:r>
          </w:p>
        </w:tc>
        <w:tc>
          <w:tcPr>
            <w:tcW w:type="dxa" w:w="1814"/>
            <w:shd w:val="clear" w:color="auto" w:fill="FFFFFF"/>
          </w:tcPr>
          <w:p>
            <w:pPr>
              <w:spacing w:after="40"/>
            </w:pPr>
            <w:r>
              <w:rPr>
                <w:b w:val="0"/>
                <w:sz w:val="20"/>
              </w:rPr>
              <w:t>P13, P10</w:t>
            </w:r>
          </w:p>
        </w:tc>
      </w:tr>
      <w:tr>
        <w:trPr>
          <w:cantSplit/>
        </w:trPr>
        <w:tc>
          <w:tcPr>
            <w:tcW w:type="dxa" w:w="1020"/>
            <w:shd w:val="clear" w:color="auto" w:fill="F5F5F5"/>
          </w:tcPr>
          <w:p>
            <w:pPr>
              <w:spacing w:after="40"/>
            </w:pPr>
            <w:r>
              <w:rPr>
                <w:b w:val="0"/>
                <w:sz w:val="20"/>
              </w:rPr>
              <w:t>10</w:t>
            </w:r>
          </w:p>
        </w:tc>
        <w:tc>
          <w:tcPr>
            <w:tcW w:type="dxa" w:w="6236"/>
            <w:shd w:val="clear" w:color="auto" w:fill="F5F5F5"/>
          </w:tcPr>
          <w:p>
            <w:pPr>
              <w:spacing w:after="40"/>
            </w:pPr>
            <w:r>
              <w:rPr>
                <w:b w:val="0"/>
                <w:sz w:val="20"/>
              </w:rPr>
              <w:t>Le client avait imposé la nuance S355J2. Le bon de livraison porte E360. Personne n'a comparé les deux documents.</w:t>
            </w:r>
          </w:p>
        </w:tc>
        <w:tc>
          <w:tcPr>
            <w:tcW w:type="dxa" w:w="1814"/>
            <w:shd w:val="clear" w:color="auto" w:fill="F5F5F5"/>
          </w:tcPr>
          <w:p>
            <w:pPr>
              <w:spacing w:after="40"/>
            </w:pPr>
            <w:r>
              <w:rPr>
                <w:b w:val="0"/>
                <w:sz w:val="20"/>
              </w:rPr>
              <w:t>P2, P6</w:t>
            </w:r>
          </w:p>
        </w:tc>
      </w:tr>
    </w:tbl>
    <w:p>
      <w:pPr>
        <w:spacing w:after="120"/>
      </w:pPr>
    </w:p>
    <w:tbl>
      <w:tblPr>
        <w:tblW w:type="auto" w:w="0"/>
        <w:tblLook w:firstColumn="1" w:firstRow="1" w:lastColumn="0" w:lastRow="0" w:noHBand="0" w:noVBand="1" w:val="04A0"/>
        <w:tblBorders>
          <w:top w:val="single" w:sz="2" w:space="0" w:color="2E5A9C"/>
          <w:left w:val="single" w:sz="18" w:space="0" w:color="2E5A9C"/>
          <w:bottom w:val="single" w:sz="2" w:space="0" w:color="2E5A9C"/>
          <w:right w:val="single" w:sz="2" w:space="0" w:color="2E5A9C"/>
          <w:insideH w:val="none" w:sz="0" w:space="0" w:color="FFFFFF"/>
          <w:insideV w:val="none" w:sz="0" w:space="0" w:color="FFFFFF"/>
        </w:tblBorders>
      </w:tblPr>
      <w:tblGrid>
        <w:gridCol w:w="9706"/>
      </w:tblGrid>
      <w:tr>
        <w:tc>
          <w:tcPr>
            <w:tcW w:type="dxa" w:w="9706"/>
            <w:shd w:val="clear" w:color="auto" w:fill="EDF1F8"/>
            <w:tcMar>
              <w:top w:w="140" w:type="dxa"/>
              <w:left w:w="180" w:type="dxa"/>
              <w:bottom w:w="140" w:type="dxa"/>
              <w:right w:w="180" w:type="dxa"/>
            </w:tcMar>
          </w:tcPr>
          <w:p>
            <w:pPr>
              <w:spacing w:after="80"/>
            </w:pPr>
            <w:r>
              <w:rPr>
                <w:b/>
                <w:color w:val="2E5A9C"/>
                <w:sz w:val="21"/>
              </w:rPr>
              <w:t>Le calcul à faire faire au tableau</w:t>
            </w:r>
          </w:p>
          <w:p>
            <w:pPr>
              <w:spacing w:after="40"/>
            </w:pPr>
            <w:r>
              <w:rPr>
                <w:b/>
                <w:sz w:val="21"/>
              </w:rPr>
              <w:t>CE = C + Mn/6 + (Cr + Mo + V)/5 + (Ni + Cu)/15</w:t>
            </w:r>
          </w:p>
          <w:p>
            <w:pPr>
              <w:spacing w:after="40"/>
            </w:pPr>
            <w:r>
              <w:rPr>
                <w:b w:val="0"/>
                <w:sz w:val="21"/>
              </w:rPr>
              <w:t>Coulée B-7719 : 0,31 + 1,42/6 + 0,11/5 + 0,17/15 = 0,58</w:t>
            </w:r>
          </w:p>
          <w:p>
            <w:pPr>
              <w:spacing w:after="40"/>
            </w:pPr>
            <w:r>
              <w:rPr>
                <w:b w:val="0"/>
                <w:sz w:val="21"/>
              </w:rPr>
              <w:t>Coulée A-4471 : 0,17 + 1,38/6 + 0,07/5 + 0,14/15 = 0,42</w:t>
            </w:r>
          </w:p>
          <w:p>
            <w:pPr>
              <w:spacing w:after="0"/>
            </w:pPr>
            <w:r>
              <w:rPr>
                <w:b w:val="0"/>
                <w:sz w:val="21"/>
              </w:rPr>
              <w:t>C'est une addition et trois divisions. Fais-le faire, pas au vidéoprojecteur, au tableau, par un stagiaire. C'est le seul calcul de la journée et il décide de tout.</w:t>
            </w:r>
          </w:p>
        </w:tc>
      </w:tr>
    </w:tbl>
    <w:p>
      <w:pPr>
        <w:spacing w:after="120"/>
      </w:pPr>
    </w:p>
    <w:p>
      <w:pPr>
        <w:pStyle w:val="Titre2"/>
      </w:pPr>
      <w:r>
        <w:rPr>
          <w:b w:val="0"/>
          <w:i w:val="0"/>
        </w:rPr>
        <w:t>Temps 5. Les cinq pourquoi</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907"/>
        <w:gridCol w:w="2494"/>
        <w:gridCol w:w="4309"/>
        <w:gridCol w:w="1361"/>
      </w:tblGrid>
      <w:tr>
        <w:trPr>
          <w:tblHeader w:val="true"/>
          <w:cantSplit/>
        </w:trPr>
        <w:tc>
          <w:tcPr>
            <w:tcW w:type="dxa" w:w="907"/>
            <w:shd w:val="clear" w:color="auto" w:fill="1F3864"/>
          </w:tcPr>
          <w:p>
            <w:pPr>
              <w:spacing w:after="40"/>
            </w:pPr>
            <w:r>
              <w:rPr>
                <w:b/>
                <w:color w:val="FFFFFF"/>
                <w:sz w:val="20"/>
              </w:rPr>
              <w:t>Niveau</w:t>
            </w:r>
          </w:p>
        </w:tc>
        <w:tc>
          <w:tcPr>
            <w:tcW w:type="dxa" w:w="2494"/>
            <w:shd w:val="clear" w:color="auto" w:fill="1F3864"/>
          </w:tcPr>
          <w:p>
            <w:pPr>
              <w:spacing w:after="40"/>
            </w:pPr>
            <w:r>
              <w:rPr>
                <w:b/>
                <w:color w:val="FFFFFF"/>
                <w:sz w:val="20"/>
              </w:rPr>
              <w:t>Question</w:t>
            </w:r>
          </w:p>
        </w:tc>
        <w:tc>
          <w:tcPr>
            <w:tcW w:type="dxa" w:w="4309"/>
            <w:shd w:val="clear" w:color="auto" w:fill="1F3864"/>
          </w:tcPr>
          <w:p>
            <w:pPr>
              <w:spacing w:after="40"/>
            </w:pPr>
            <w:r>
              <w:rPr>
                <w:b/>
                <w:color w:val="FFFFFF"/>
                <w:sz w:val="20"/>
              </w:rPr>
              <w:t>Réponse</w:t>
            </w:r>
          </w:p>
        </w:tc>
        <w:tc>
          <w:tcPr>
            <w:tcW w:type="dxa" w:w="1361"/>
            <w:shd w:val="clear" w:color="auto" w:fill="1F3864"/>
          </w:tcPr>
          <w:p>
            <w:pPr>
              <w:spacing w:after="40"/>
            </w:pPr>
            <w:r>
              <w:rPr>
                <w:b/>
                <w:color w:val="FFFFFF"/>
                <w:sz w:val="20"/>
              </w:rPr>
              <w:t>Source</w:t>
            </w:r>
          </w:p>
        </w:tc>
      </w:tr>
      <w:tr>
        <w:trPr>
          <w:cantSplit/>
        </w:trPr>
        <w:tc>
          <w:tcPr>
            <w:tcW w:type="dxa" w:w="907"/>
            <w:shd w:val="clear" w:color="auto" w:fill="FFFFFF"/>
          </w:tcPr>
          <w:p>
            <w:pPr>
              <w:spacing w:after="40"/>
            </w:pPr>
            <w:r>
              <w:rPr>
                <w:b w:val="0"/>
                <w:sz w:val="20"/>
              </w:rPr>
              <w:t>1</w:t>
            </w:r>
          </w:p>
        </w:tc>
        <w:tc>
          <w:tcPr>
            <w:tcW w:type="dxa" w:w="2494"/>
            <w:shd w:val="clear" w:color="auto" w:fill="FFFFFF"/>
          </w:tcPr>
          <w:p>
            <w:pPr>
              <w:spacing w:after="40"/>
            </w:pPr>
            <w:r>
              <w:rPr>
                <w:b w:val="0"/>
                <w:sz w:val="20"/>
              </w:rPr>
              <w:t>Pourquoi quatre corps fuient-ils à l'épreuve ?</w:t>
            </w:r>
          </w:p>
        </w:tc>
        <w:tc>
          <w:tcPr>
            <w:tcW w:type="dxa" w:w="4309"/>
            <w:shd w:val="clear" w:color="auto" w:fill="FFFFFF"/>
          </w:tcPr>
          <w:p>
            <w:pPr>
              <w:spacing w:after="40"/>
            </w:pPr>
            <w:r>
              <w:rPr>
                <w:b w:val="0"/>
                <w:sz w:val="20"/>
              </w:rPr>
              <w:t>Ils portent des fissures traversantes en zone affectée thermiquement.</w:t>
            </w:r>
          </w:p>
        </w:tc>
        <w:tc>
          <w:tcPr>
            <w:tcW w:type="dxa" w:w="1361"/>
            <w:shd w:val="clear" w:color="auto" w:fill="FFFFFF"/>
          </w:tcPr>
          <w:p>
            <w:pPr>
              <w:spacing w:after="40"/>
            </w:pPr>
            <w:r>
              <w:rPr>
                <w:b w:val="0"/>
                <w:sz w:val="20"/>
              </w:rPr>
              <w:t>P9</w:t>
            </w:r>
          </w:p>
        </w:tc>
      </w:tr>
      <w:tr>
        <w:trPr>
          <w:cantSplit/>
        </w:trPr>
        <w:tc>
          <w:tcPr>
            <w:tcW w:type="dxa" w:w="907"/>
            <w:shd w:val="clear" w:color="auto" w:fill="F5F5F5"/>
          </w:tcPr>
          <w:p>
            <w:pPr>
              <w:spacing w:after="40"/>
            </w:pPr>
            <w:r>
              <w:rPr>
                <w:b w:val="0"/>
                <w:sz w:val="20"/>
              </w:rPr>
              <w:t>2</w:t>
            </w:r>
          </w:p>
        </w:tc>
        <w:tc>
          <w:tcPr>
            <w:tcW w:type="dxa" w:w="2494"/>
            <w:shd w:val="clear" w:color="auto" w:fill="F5F5F5"/>
          </w:tcPr>
          <w:p>
            <w:pPr>
              <w:spacing w:after="40"/>
            </w:pPr>
            <w:r>
              <w:rPr>
                <w:b w:val="0"/>
                <w:sz w:val="20"/>
              </w:rPr>
              <w:t>Pourquoi des fissures en zone affectée ?</w:t>
            </w:r>
          </w:p>
        </w:tc>
        <w:tc>
          <w:tcPr>
            <w:tcW w:type="dxa" w:w="4309"/>
            <w:shd w:val="clear" w:color="auto" w:fill="F5F5F5"/>
          </w:tcPr>
          <w:p>
            <w:pPr>
              <w:spacing w:after="40"/>
            </w:pPr>
            <w:r>
              <w:rPr>
                <w:b w:val="0"/>
                <w:sz w:val="20"/>
              </w:rPr>
              <w:t>Cette zone est trempée à 478 HV. Une structure trempée fissure à froid.</w:t>
            </w:r>
          </w:p>
        </w:tc>
        <w:tc>
          <w:tcPr>
            <w:tcW w:type="dxa" w:w="1361"/>
            <w:shd w:val="clear" w:color="auto" w:fill="F5F5F5"/>
          </w:tcPr>
          <w:p>
            <w:pPr>
              <w:spacing w:after="40"/>
            </w:pPr>
            <w:r>
              <w:rPr>
                <w:b w:val="0"/>
                <w:sz w:val="20"/>
              </w:rPr>
              <w:t>P10, P11</w:t>
            </w:r>
          </w:p>
        </w:tc>
      </w:tr>
      <w:tr>
        <w:trPr>
          <w:cantSplit/>
        </w:trPr>
        <w:tc>
          <w:tcPr>
            <w:tcW w:type="dxa" w:w="907"/>
            <w:shd w:val="clear" w:color="auto" w:fill="FFFFFF"/>
          </w:tcPr>
          <w:p>
            <w:pPr>
              <w:spacing w:after="40"/>
            </w:pPr>
            <w:r>
              <w:rPr>
                <w:b w:val="0"/>
                <w:sz w:val="20"/>
              </w:rPr>
              <w:t>3</w:t>
            </w:r>
          </w:p>
        </w:tc>
        <w:tc>
          <w:tcPr>
            <w:tcW w:type="dxa" w:w="2494"/>
            <w:shd w:val="clear" w:color="auto" w:fill="FFFFFF"/>
          </w:tcPr>
          <w:p>
            <w:pPr>
              <w:spacing w:after="40"/>
            </w:pPr>
            <w:r>
              <w:rPr>
                <w:b w:val="0"/>
                <w:sz w:val="20"/>
              </w:rPr>
              <w:t>Pourquoi cette zone est-elle trempée ?</w:t>
            </w:r>
          </w:p>
        </w:tc>
        <w:tc>
          <w:tcPr>
            <w:tcW w:type="dxa" w:w="4309"/>
            <w:shd w:val="clear" w:color="auto" w:fill="FFFFFF"/>
          </w:tcPr>
          <w:p>
            <w:pPr>
              <w:spacing w:after="40"/>
            </w:pPr>
            <w:r>
              <w:rPr>
                <w:b w:val="0"/>
                <w:sz w:val="20"/>
              </w:rPr>
              <w:t>L'acier employé a un carbone équivalent de 0,58 et a été soudé sans préchauffage.</w:t>
            </w:r>
          </w:p>
        </w:tc>
        <w:tc>
          <w:tcPr>
            <w:tcW w:type="dxa" w:w="1361"/>
            <w:shd w:val="clear" w:color="auto" w:fill="FFFFFF"/>
          </w:tcPr>
          <w:p>
            <w:pPr>
              <w:spacing w:after="40"/>
            </w:pPr>
            <w:r>
              <w:rPr>
                <w:b w:val="0"/>
                <w:sz w:val="20"/>
              </w:rPr>
              <w:t>P7, P11</w:t>
            </w:r>
          </w:p>
        </w:tc>
      </w:tr>
      <w:tr>
        <w:trPr>
          <w:cantSplit/>
        </w:trPr>
        <w:tc>
          <w:tcPr>
            <w:tcW w:type="dxa" w:w="907"/>
            <w:shd w:val="clear" w:color="auto" w:fill="F5F5F5"/>
          </w:tcPr>
          <w:p>
            <w:pPr>
              <w:spacing w:after="40"/>
            </w:pPr>
            <w:r>
              <w:rPr>
                <w:b w:val="0"/>
                <w:sz w:val="20"/>
              </w:rPr>
              <w:t>4</w:t>
            </w:r>
          </w:p>
        </w:tc>
        <w:tc>
          <w:tcPr>
            <w:tcW w:type="dxa" w:w="2494"/>
            <w:shd w:val="clear" w:color="auto" w:fill="F5F5F5"/>
          </w:tcPr>
          <w:p>
            <w:pPr>
              <w:spacing w:after="40"/>
            </w:pPr>
            <w:r>
              <w:rPr>
                <w:b w:val="0"/>
                <w:sz w:val="20"/>
              </w:rPr>
              <w:t>Pourquoi a-t-on soudé sans préchauffage ?</w:t>
            </w:r>
          </w:p>
        </w:tc>
        <w:tc>
          <w:tcPr>
            <w:tcW w:type="dxa" w:w="4309"/>
            <w:shd w:val="clear" w:color="auto" w:fill="F5F5F5"/>
          </w:tcPr>
          <w:p>
            <w:pPr>
              <w:spacing w:after="40"/>
            </w:pPr>
            <w:r>
              <w:rPr>
                <w:b w:val="0"/>
                <w:sz w:val="20"/>
              </w:rPr>
              <w:t>Personne ne savait que la tôle n'était pas du S355J2. Le bon de livraison et le certificat n'ont pas été lus, et la palette a été rangée à l'emplacement habituel.</w:t>
            </w:r>
          </w:p>
        </w:tc>
        <w:tc>
          <w:tcPr>
            <w:tcW w:type="dxa" w:w="1361"/>
            <w:shd w:val="clear" w:color="auto" w:fill="F5F5F5"/>
          </w:tcPr>
          <w:p>
            <w:pPr>
              <w:spacing w:after="40"/>
            </w:pPr>
            <w:r>
              <w:rPr>
                <w:b w:val="0"/>
                <w:sz w:val="20"/>
              </w:rPr>
              <w:t>P5, P6</w:t>
            </w:r>
          </w:p>
        </w:tc>
      </w:tr>
      <w:tr>
        <w:trPr>
          <w:cantSplit/>
        </w:trPr>
        <w:tc>
          <w:tcPr>
            <w:tcW w:type="dxa" w:w="907"/>
            <w:shd w:val="clear" w:color="auto" w:fill="FFFFFF"/>
          </w:tcPr>
          <w:p>
            <w:pPr>
              <w:spacing w:after="40"/>
            </w:pPr>
            <w:r>
              <w:rPr>
                <w:b w:val="0"/>
                <w:sz w:val="20"/>
              </w:rPr>
              <w:t>5</w:t>
            </w:r>
          </w:p>
        </w:tc>
        <w:tc>
          <w:tcPr>
            <w:tcW w:type="dxa" w:w="2494"/>
            <w:shd w:val="clear" w:color="auto" w:fill="FFFFFF"/>
          </w:tcPr>
          <w:p>
            <w:pPr>
              <w:spacing w:after="40"/>
            </w:pPr>
            <w:r>
              <w:rPr>
                <w:b w:val="0"/>
                <w:sz w:val="20"/>
              </w:rPr>
              <w:t>Pourquoi le bon de livraison n'a-t-il pas été lu ?</w:t>
            </w:r>
          </w:p>
        </w:tc>
        <w:tc>
          <w:tcPr>
            <w:tcW w:type="dxa" w:w="4309"/>
            <w:shd w:val="clear" w:color="auto" w:fill="FFFFFF"/>
          </w:tcPr>
          <w:p>
            <w:pPr>
              <w:spacing w:after="40"/>
            </w:pPr>
            <w:r>
              <w:rPr>
                <w:b w:val="0"/>
                <w:sz w:val="20"/>
              </w:rPr>
              <w:t>La réception ne comporte aucun point de contrôle sur la nuance. Le paraphe porte sur la quantité seulement.</w:t>
            </w:r>
          </w:p>
        </w:tc>
        <w:tc>
          <w:tcPr>
            <w:tcW w:type="dxa" w:w="1361"/>
            <w:shd w:val="clear" w:color="auto" w:fill="FFFFFF"/>
          </w:tcPr>
          <w:p>
            <w:pPr>
              <w:spacing w:after="40"/>
            </w:pPr>
            <w:r>
              <w:rPr>
                <w:b w:val="0"/>
                <w:sz w:val="20"/>
              </w:rPr>
              <w:t>P6</w:t>
            </w:r>
          </w:p>
        </w:tc>
      </w:tr>
      <w:tr>
        <w:trPr>
          <w:cantSplit/>
        </w:trPr>
        <w:tc>
          <w:tcPr>
            <w:tcW w:type="dxa" w:w="907"/>
            <w:shd w:val="clear" w:color="auto" w:fill="F5F5F5"/>
          </w:tcPr>
          <w:p>
            <w:pPr>
              <w:spacing w:after="40"/>
            </w:pPr>
            <w:r>
              <w:rPr>
                <w:b w:val="0"/>
                <w:sz w:val="20"/>
              </w:rPr>
              <w:t>6</w:t>
            </w:r>
          </w:p>
        </w:tc>
        <w:tc>
          <w:tcPr>
            <w:tcW w:type="dxa" w:w="2494"/>
            <w:shd w:val="clear" w:color="auto" w:fill="F5F5F5"/>
          </w:tcPr>
          <w:p>
            <w:pPr>
              <w:spacing w:after="40"/>
            </w:pPr>
            <w:r>
              <w:rPr>
                <w:b w:val="0"/>
                <w:sz w:val="20"/>
              </w:rPr>
              <w:t>Pourquoi l'erreur n'a-t-elle pas été rattrapée en aval ?</w:t>
            </w:r>
          </w:p>
        </w:tc>
        <w:tc>
          <w:tcPr>
            <w:tcW w:type="dxa" w:w="4309"/>
            <w:shd w:val="clear" w:color="auto" w:fill="F5F5F5"/>
          </w:tcPr>
          <w:p>
            <w:pPr>
              <w:spacing w:after="40"/>
            </w:pPr>
            <w:r>
              <w:rPr>
                <w:b w:val="0"/>
                <w:sz w:val="20"/>
              </w:rPr>
              <w:t>L'identification de la nuance disparaît dès le débit : rien n'est reporté sur les flans.</w:t>
            </w:r>
          </w:p>
        </w:tc>
        <w:tc>
          <w:tcPr>
            <w:tcW w:type="dxa" w:w="1361"/>
            <w:shd w:val="clear" w:color="auto" w:fill="F5F5F5"/>
          </w:tcPr>
          <w:p>
            <w:pPr>
              <w:spacing w:after="40"/>
            </w:pPr>
            <w:r>
              <w:rPr>
                <w:b w:val="0"/>
                <w:sz w:val="20"/>
              </w:rPr>
              <w:t>P3, P5</w:t>
            </w:r>
          </w:p>
        </w:tc>
      </w:tr>
    </w:tbl>
    <w:p>
      <w:pPr>
        <w:spacing w:after="120"/>
      </w:pPr>
    </w:p>
    <w:tbl>
      <w:tblPr>
        <w:tblW w:type="auto" w:w="0"/>
        <w:tblLook w:firstColumn="1" w:firstRow="1" w:lastColumn="0" w:lastRow="0" w:noHBand="0" w:noVBand="1" w:val="04A0"/>
        <w:tblBorders>
          <w:top w:val="single" w:sz="2" w:space="0" w:color="B45F06"/>
          <w:left w:val="single" w:sz="18" w:space="0" w:color="B45F06"/>
          <w:bottom w:val="single" w:sz="2" w:space="0" w:color="B45F06"/>
          <w:right w:val="single" w:sz="2" w:space="0" w:color="B45F06"/>
          <w:insideH w:val="none" w:sz="0" w:space="0" w:color="FFFFFF"/>
          <w:insideV w:val="none" w:sz="0" w:space="0" w:color="FFFFFF"/>
        </w:tblBorders>
      </w:tblPr>
      <w:tblGrid>
        <w:gridCol w:w="9706"/>
      </w:tblGrid>
      <w:tr>
        <w:tc>
          <w:tcPr>
            <w:tcW w:type="dxa" w:w="9706"/>
            <w:shd w:val="clear" w:color="auto" w:fill="FDF2E9"/>
            <w:tcMar>
              <w:top w:w="140" w:type="dxa"/>
              <w:left w:w="180" w:type="dxa"/>
              <w:bottom w:w="140" w:type="dxa"/>
              <w:right w:w="180" w:type="dxa"/>
            </w:tcMar>
          </w:tcPr>
          <w:p>
            <w:pPr>
              <w:spacing w:after="80"/>
            </w:pPr>
            <w:r>
              <w:rPr>
                <w:b/>
                <w:color w:val="B45F06"/>
                <w:sz w:val="21"/>
              </w:rPr>
              <w:t>Cause racine à retenir</w:t>
            </w:r>
          </w:p>
          <w:p>
            <w:pPr>
              <w:spacing w:after="40"/>
            </w:pPr>
            <w:r>
              <w:rPr>
                <w:b/>
                <w:sz w:val="21"/>
              </w:rPr>
              <w:t>La réception matière ne vérifie pas la nuance, et l'identification de la nuance se perd au débit.</w:t>
            </w:r>
          </w:p>
          <w:p>
            <w:pPr>
              <w:spacing w:after="0"/>
            </w:pPr>
            <w:r>
              <w:rPr>
                <w:b w:val="0"/>
                <w:sz w:val="21"/>
              </w:rPr>
              <w:t>Formule-la ainsi, pas autrement. « Le magasinier s'est trompé » n'est pas une cause racine, c'est une conséquence de l'absence de contrôle.</w:t>
            </w:r>
          </w:p>
        </w:tc>
      </w:tr>
    </w:tbl>
    <w:p>
      <w:pPr>
        <w:spacing w:after="120"/>
      </w:pPr>
    </w:p>
    <w:p>
      <w:pPr>
        <w:pStyle w:val="Titre2"/>
      </w:pPr>
      <w:r>
        <w:rPr>
          <w:b w:val="0"/>
          <w:i w:val="0"/>
        </w:rPr>
        <w:t>Temps 6. Le plan d'action</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1814"/>
        <w:gridCol w:w="4195"/>
        <w:gridCol w:w="1474"/>
        <w:gridCol w:w="1587"/>
      </w:tblGrid>
      <w:tr>
        <w:trPr>
          <w:tblHeader w:val="true"/>
          <w:cantSplit/>
        </w:trPr>
        <w:tc>
          <w:tcPr>
            <w:tcW w:type="dxa" w:w="1814"/>
            <w:shd w:val="clear" w:color="auto" w:fill="1F3864"/>
          </w:tcPr>
          <w:p>
            <w:pPr>
              <w:spacing w:after="40"/>
            </w:pPr>
            <w:r>
              <w:rPr>
                <w:b/>
                <w:color w:val="FFFFFF"/>
                <w:sz w:val="20"/>
              </w:rPr>
              <w:t>Horizon</w:t>
            </w:r>
          </w:p>
        </w:tc>
        <w:tc>
          <w:tcPr>
            <w:tcW w:type="dxa" w:w="4195"/>
            <w:shd w:val="clear" w:color="auto" w:fill="1F3864"/>
          </w:tcPr>
          <w:p>
            <w:pPr>
              <w:spacing w:after="40"/>
            </w:pPr>
            <w:r>
              <w:rPr>
                <w:b/>
                <w:color w:val="FFFFFF"/>
                <w:sz w:val="20"/>
              </w:rPr>
              <w:t>Action</w:t>
            </w:r>
          </w:p>
        </w:tc>
        <w:tc>
          <w:tcPr>
            <w:tcW w:type="dxa" w:w="1474"/>
            <w:shd w:val="clear" w:color="auto" w:fill="1F3864"/>
          </w:tcPr>
          <w:p>
            <w:pPr>
              <w:spacing w:after="40"/>
            </w:pPr>
            <w:r>
              <w:rPr>
                <w:b/>
                <w:color w:val="FFFFFF"/>
                <w:sz w:val="20"/>
              </w:rPr>
              <w:t>Qui</w:t>
            </w:r>
          </w:p>
        </w:tc>
        <w:tc>
          <w:tcPr>
            <w:tcW w:type="dxa" w:w="1587"/>
            <w:shd w:val="clear" w:color="auto" w:fill="1F3864"/>
          </w:tcPr>
          <w:p>
            <w:pPr>
              <w:spacing w:after="40"/>
            </w:pPr>
            <w:r>
              <w:rPr>
                <w:b/>
                <w:color w:val="FFFFFF"/>
                <w:sz w:val="20"/>
              </w:rPr>
              <w:t>Vérification</w:t>
            </w:r>
          </w:p>
        </w:tc>
      </w:tr>
      <w:tr>
        <w:trPr>
          <w:cantSplit/>
        </w:trPr>
        <w:tc>
          <w:tcPr>
            <w:tcW w:type="dxa" w:w="1814"/>
            <w:shd w:val="clear" w:color="auto" w:fill="FFFFFF"/>
          </w:tcPr>
          <w:p>
            <w:pPr>
              <w:spacing w:after="40"/>
            </w:pPr>
            <w:r>
              <w:rPr>
                <w:b w:val="0"/>
                <w:sz w:val="20"/>
              </w:rPr>
              <w:t>Immédiat, sous 24 h</w:t>
            </w:r>
          </w:p>
        </w:tc>
        <w:tc>
          <w:tcPr>
            <w:tcW w:type="dxa" w:w="4195"/>
            <w:shd w:val="clear" w:color="auto" w:fill="FFFFFF"/>
          </w:tcPr>
          <w:p>
            <w:pPr>
              <w:spacing w:after="40"/>
            </w:pPr>
            <w:r>
              <w:rPr>
                <w:b w:val="0"/>
                <w:sz w:val="20"/>
              </w:rPr>
              <w:t>Bloquer les 20 tôles restantes de la palette B-7719 en zone rouge. Ressuage des six corps restés chez le client. Contrôle des encours du même arrivage.</w:t>
            </w:r>
          </w:p>
        </w:tc>
        <w:tc>
          <w:tcPr>
            <w:tcW w:type="dxa" w:w="1474"/>
            <w:shd w:val="clear" w:color="auto" w:fill="FFFFFF"/>
          </w:tcPr>
          <w:p>
            <w:pPr>
              <w:spacing w:after="40"/>
            </w:pPr>
            <w:r>
              <w:rPr>
                <w:b w:val="0"/>
                <w:sz w:val="20"/>
              </w:rPr>
              <w:t>Qualité et magasin</w:t>
            </w:r>
          </w:p>
        </w:tc>
        <w:tc>
          <w:tcPr>
            <w:tcW w:type="dxa" w:w="1587"/>
            <w:shd w:val="clear" w:color="auto" w:fill="FFFFFF"/>
          </w:tcPr>
          <w:p>
            <w:pPr>
              <w:spacing w:after="40"/>
            </w:pPr>
            <w:r>
              <w:rPr>
                <w:b w:val="0"/>
                <w:sz w:val="20"/>
              </w:rPr>
              <w:t>Étiquette de blocage posée, rapport de ressuage émis</w:t>
            </w:r>
          </w:p>
        </w:tc>
      </w:tr>
      <w:tr>
        <w:trPr>
          <w:cantSplit/>
        </w:trPr>
        <w:tc>
          <w:tcPr>
            <w:tcW w:type="dxa" w:w="1814"/>
            <w:shd w:val="clear" w:color="auto" w:fill="F5F5F5"/>
          </w:tcPr>
          <w:p>
            <w:pPr>
              <w:spacing w:after="40"/>
            </w:pPr>
            <w:r>
              <w:rPr>
                <w:b w:val="0"/>
                <w:sz w:val="20"/>
              </w:rPr>
              <w:t>Correctif</w:t>
            </w:r>
          </w:p>
        </w:tc>
        <w:tc>
          <w:tcPr>
            <w:tcW w:type="dxa" w:w="4195"/>
            <w:shd w:val="clear" w:color="auto" w:fill="F5F5F5"/>
          </w:tcPr>
          <w:p>
            <w:pPr>
              <w:spacing w:after="40"/>
            </w:pPr>
            <w:r>
              <w:rPr>
                <w:b w:val="0"/>
                <w:sz w:val="20"/>
              </w:rPr>
              <w:t>Si le stock B-7719 doit être utilisé, préchauffage à 150 °C tracé sur la fiche suiveuse. Sinon retour fournisseur avec réserve écrite.</w:t>
            </w:r>
          </w:p>
        </w:tc>
        <w:tc>
          <w:tcPr>
            <w:tcW w:type="dxa" w:w="1474"/>
            <w:shd w:val="clear" w:color="auto" w:fill="F5F5F5"/>
          </w:tcPr>
          <w:p>
            <w:pPr>
              <w:spacing w:after="40"/>
            </w:pPr>
            <w:r>
              <w:rPr>
                <w:b w:val="0"/>
                <w:sz w:val="20"/>
              </w:rPr>
              <w:t>Méthodes et soudage</w:t>
            </w:r>
          </w:p>
        </w:tc>
        <w:tc>
          <w:tcPr>
            <w:tcW w:type="dxa" w:w="1587"/>
            <w:shd w:val="clear" w:color="auto" w:fill="F5F5F5"/>
          </w:tcPr>
          <w:p>
            <w:pPr>
              <w:spacing w:after="40"/>
            </w:pPr>
            <w:r>
              <w:rPr>
                <w:b w:val="0"/>
                <w:sz w:val="20"/>
              </w:rPr>
              <w:t>Fiche suiveuse portant la mention de préchauffage</w:t>
            </w:r>
          </w:p>
        </w:tc>
      </w:tr>
      <w:tr>
        <w:trPr>
          <w:cantSplit/>
        </w:trPr>
        <w:tc>
          <w:tcPr>
            <w:tcW w:type="dxa" w:w="1814"/>
            <w:shd w:val="clear" w:color="auto" w:fill="FFFFFF"/>
          </w:tcPr>
          <w:p>
            <w:pPr>
              <w:spacing w:after="40"/>
            </w:pPr>
            <w:r>
              <w:rPr>
                <w:b w:val="0"/>
                <w:sz w:val="20"/>
              </w:rPr>
              <w:t>Préventif, sur la cause racine</w:t>
            </w:r>
          </w:p>
        </w:tc>
        <w:tc>
          <w:tcPr>
            <w:tcW w:type="dxa" w:w="4195"/>
            <w:shd w:val="clear" w:color="auto" w:fill="FFFFFF"/>
          </w:tcPr>
          <w:p>
            <w:pPr>
              <w:spacing w:after="40"/>
            </w:pPr>
            <w:r>
              <w:rPr>
                <w:b w:val="0"/>
                <w:sz w:val="20"/>
              </w:rPr>
              <w:t>Point d'arrêt à la réception : comparaison du bon de livraison, de la commande et du certificat avant rangement. Marquage de la nuance reporté à la peinture sur chaque flan après débit. Aucun flan non marqué n'entre au poste de soudage.</w:t>
            </w:r>
          </w:p>
        </w:tc>
        <w:tc>
          <w:tcPr>
            <w:tcW w:type="dxa" w:w="1474"/>
            <w:shd w:val="clear" w:color="auto" w:fill="FFFFFF"/>
          </w:tcPr>
          <w:p>
            <w:pPr>
              <w:spacing w:after="40"/>
            </w:pPr>
            <w:r>
              <w:rPr>
                <w:b w:val="0"/>
                <w:sz w:val="20"/>
              </w:rPr>
              <w:t>Logistique et méthodes</w:t>
            </w:r>
          </w:p>
        </w:tc>
        <w:tc>
          <w:tcPr>
            <w:tcW w:type="dxa" w:w="1587"/>
            <w:shd w:val="clear" w:color="auto" w:fill="FFFFFF"/>
          </w:tcPr>
          <w:p>
            <w:pPr>
              <w:spacing w:after="40"/>
            </w:pPr>
            <w:r>
              <w:rPr>
                <w:b w:val="0"/>
                <w:sz w:val="20"/>
              </w:rPr>
              <w:t>Audit à 30 jours</w:t>
            </w:r>
          </w:p>
        </w:tc>
      </w:tr>
      <w:tr>
        <w:trPr>
          <w:cantSplit/>
        </w:trPr>
        <w:tc>
          <w:tcPr>
            <w:tcW w:type="dxa" w:w="1814"/>
            <w:shd w:val="clear" w:color="auto" w:fill="F5F5F5"/>
          </w:tcPr>
          <w:p>
            <w:pPr>
              <w:spacing w:after="40"/>
            </w:pPr>
            <w:r>
              <w:rPr>
                <w:b w:val="0"/>
                <w:sz w:val="20"/>
              </w:rPr>
              <w:t>Vérification d'efficacité</w:t>
            </w:r>
          </w:p>
        </w:tc>
        <w:tc>
          <w:tcPr>
            <w:tcW w:type="dxa" w:w="4195"/>
            <w:shd w:val="clear" w:color="auto" w:fill="F5F5F5"/>
          </w:tcPr>
          <w:p>
            <w:pPr>
              <w:spacing w:after="40"/>
            </w:pPr>
            <w:r>
              <w:rPr>
                <w:b w:val="0"/>
                <w:sz w:val="20"/>
              </w:rPr>
              <w:t>Audit à 30 jours : 100 % des palettes reçues portent la validation de nuance, 100 % des flans en attente portent le marquage.</w:t>
            </w:r>
          </w:p>
        </w:tc>
        <w:tc>
          <w:tcPr>
            <w:tcW w:type="dxa" w:w="1474"/>
            <w:shd w:val="clear" w:color="auto" w:fill="F5F5F5"/>
          </w:tcPr>
          <w:p>
            <w:pPr>
              <w:spacing w:after="40"/>
            </w:pPr>
            <w:r>
              <w:rPr>
                <w:b w:val="0"/>
                <w:sz w:val="20"/>
              </w:rPr>
              <w:t>Qualité</w:t>
            </w:r>
          </w:p>
        </w:tc>
        <w:tc>
          <w:tcPr>
            <w:tcW w:type="dxa" w:w="1587"/>
            <w:shd w:val="clear" w:color="auto" w:fill="F5F5F5"/>
          </w:tcPr>
          <w:p>
            <w:pPr>
              <w:spacing w:after="40"/>
            </w:pPr>
            <w:r>
              <w:rPr>
                <w:b w:val="0"/>
                <w:sz w:val="20"/>
              </w:rPr>
              <w:t>Rapport d'audit, taux relevés</w:t>
            </w:r>
          </w:p>
        </w:tc>
      </w:tr>
    </w:tbl>
    <w:p>
      <w:pPr>
        <w:spacing w:after="120"/>
      </w:pPr>
    </w:p>
    <w:tbl>
      <w:tblPr>
        <w:tblW w:type="auto" w:w="0"/>
        <w:tblLook w:firstColumn="1" w:firstRow="1" w:lastColumn="0" w:lastRow="0" w:noHBand="0" w:noVBand="1" w:val="04A0"/>
        <w:tblBorders>
          <w:top w:val="single" w:sz="2" w:space="0" w:color="38761D"/>
          <w:left w:val="single" w:sz="18" w:space="0" w:color="38761D"/>
          <w:bottom w:val="single" w:sz="2" w:space="0" w:color="38761D"/>
          <w:right w:val="single" w:sz="2" w:space="0" w:color="38761D"/>
          <w:insideH w:val="none" w:sz="0" w:space="0" w:color="FFFFFF"/>
          <w:insideV w:val="none" w:sz="0" w:space="0" w:color="FFFFFF"/>
        </w:tblBorders>
      </w:tblPr>
      <w:tblGrid>
        <w:gridCol w:w="9706"/>
      </w:tblGrid>
      <w:tr>
        <w:tc>
          <w:tcPr>
            <w:tcW w:type="dxa" w:w="9706"/>
            <w:shd w:val="clear" w:color="auto" w:fill="EAF3EA"/>
            <w:tcMar>
              <w:top w:w="140" w:type="dxa"/>
              <w:left w:w="180" w:type="dxa"/>
              <w:bottom w:w="140" w:type="dxa"/>
              <w:right w:w="180" w:type="dxa"/>
            </w:tcMar>
          </w:tcPr>
          <w:p>
            <w:pPr>
              <w:spacing w:after="80"/>
            </w:pPr>
            <w:r>
              <w:rPr>
                <w:b/>
                <w:color w:val="38761D"/>
                <w:sz w:val="21"/>
              </w:rPr>
              <w:t>Le pont avec le matin</w:t>
            </w:r>
          </w:p>
          <w:p>
            <w:pPr>
              <w:spacing w:after="40"/>
            </w:pPr>
            <w:r>
              <w:rPr>
                <w:b w:val="0"/>
                <w:sz w:val="21"/>
              </w:rPr>
              <w:t>L'action préventive est un détrompeur : un flan non marqué ne peut pas passer au poste suivant. C'est exactement ce qu'ils ont manipulé à 8h30.</w:t>
            </w:r>
          </w:p>
          <w:p>
            <w:pPr>
              <w:spacing w:after="0"/>
            </w:pPr>
            <w:r>
              <w:rPr>
                <w:b w:val="0"/>
                <w:sz w:val="21"/>
              </w:rPr>
              <w:t>Fais le rapprochement à voix haute. C'est ce qui donne son unité à la journée.</w:t>
            </w:r>
          </w:p>
        </w:tc>
      </w:tr>
    </w:tbl>
    <w:p>
      <w:pPr>
        <w:spacing w:after="120"/>
      </w:pPr>
    </w:p>
    <w:p>
      <w:pPr>
        <w:pStyle w:val="Titre2"/>
      </w:pPr>
      <w:r>
        <w:rPr>
          <w:b w:val="0"/>
          <w:i w:val="0"/>
        </w:rPr>
        <w:t>Temps 7. Les fausses pistes et leur réfutation</w:t>
      </w:r>
    </w:p>
    <w:p>
      <w:pPr>
        <w:spacing w:after="120"/>
      </w:pPr>
      <w:r>
        <w:rPr>
          <w:b w:val="0"/>
          <w:i/>
        </w:rPr>
        <w:t>Tableau à garder sous la main. Chaque fausse piste est réfutée par un fait daté, jamais par ton autorité.</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2835"/>
        <w:gridCol w:w="4876"/>
        <w:gridCol w:w="1361"/>
      </w:tblGrid>
      <w:tr>
        <w:trPr>
          <w:tblHeader w:val="true"/>
          <w:cantSplit/>
        </w:trPr>
        <w:tc>
          <w:tcPr>
            <w:tcW w:type="dxa" w:w="2835"/>
            <w:shd w:val="clear" w:color="auto" w:fill="1F3864"/>
          </w:tcPr>
          <w:p>
            <w:pPr>
              <w:spacing w:after="40"/>
            </w:pPr>
            <w:r>
              <w:rPr>
                <w:b/>
                <w:color w:val="FFFFFF"/>
                <w:sz w:val="20"/>
              </w:rPr>
              <w:t>Ce qu'une cellule va proposer</w:t>
            </w:r>
          </w:p>
        </w:tc>
        <w:tc>
          <w:tcPr>
            <w:tcW w:type="dxa" w:w="4876"/>
            <w:shd w:val="clear" w:color="auto" w:fill="1F3864"/>
          </w:tcPr>
          <w:p>
            <w:pPr>
              <w:spacing w:after="40"/>
            </w:pPr>
            <w:r>
              <w:rPr>
                <w:b/>
                <w:color w:val="FFFFFF"/>
                <w:sz w:val="20"/>
              </w:rPr>
              <w:t>Le fait qui l'écarte</w:t>
            </w:r>
          </w:p>
        </w:tc>
        <w:tc>
          <w:tcPr>
            <w:tcW w:type="dxa" w:w="1361"/>
            <w:shd w:val="clear" w:color="auto" w:fill="1F3864"/>
          </w:tcPr>
          <w:p>
            <w:pPr>
              <w:spacing w:after="40"/>
            </w:pPr>
            <w:r>
              <w:rPr>
                <w:b/>
                <w:color w:val="FFFFFF"/>
                <w:sz w:val="20"/>
              </w:rPr>
              <w:t>Source</w:t>
            </w:r>
          </w:p>
        </w:tc>
      </w:tr>
      <w:tr>
        <w:trPr>
          <w:cantSplit/>
        </w:trPr>
        <w:tc>
          <w:tcPr>
            <w:tcW w:type="dxa" w:w="2835"/>
            <w:shd w:val="clear" w:color="auto" w:fill="FFFFFF"/>
          </w:tcPr>
          <w:p>
            <w:pPr>
              <w:spacing w:after="40"/>
            </w:pPr>
            <w:r>
              <w:rPr>
                <w:b w:val="0"/>
                <w:sz w:val="20"/>
              </w:rPr>
              <w:t>Le courant d'air a détruit la protection gazeuse, d'où des porosités</w:t>
            </w:r>
          </w:p>
        </w:tc>
        <w:tc>
          <w:tcPr>
            <w:tcW w:type="dxa" w:w="4876"/>
            <w:shd w:val="clear" w:color="auto" w:fill="FFFFFF"/>
          </w:tcPr>
          <w:p>
            <w:pPr>
              <w:spacing w:after="40"/>
            </w:pPr>
            <w:r>
              <w:rPr>
                <w:b w:val="0"/>
                <w:sz w:val="20"/>
              </w:rPr>
              <w:t>Le ressuage ne donne aucune indication ponctuelle. Toutes sont linéaires et hors cordon. Et les portes sont ouvertes depuis avril, sur six lots conformes.</w:t>
            </w:r>
          </w:p>
        </w:tc>
        <w:tc>
          <w:tcPr>
            <w:tcW w:type="dxa" w:w="1361"/>
            <w:shd w:val="clear" w:color="auto" w:fill="FFFFFF"/>
          </w:tcPr>
          <w:p>
            <w:pPr>
              <w:spacing w:after="40"/>
            </w:pPr>
            <w:r>
              <w:rPr>
                <w:b w:val="0"/>
                <w:sz w:val="20"/>
              </w:rPr>
              <w:t>P9, P16, P18</w:t>
            </w:r>
          </w:p>
        </w:tc>
      </w:tr>
      <w:tr>
        <w:trPr>
          <w:cantSplit/>
        </w:trPr>
        <w:tc>
          <w:tcPr>
            <w:tcW w:type="dxa" w:w="2835"/>
            <w:shd w:val="clear" w:color="auto" w:fill="F5F5F5"/>
          </w:tcPr>
          <w:p>
            <w:pPr>
              <w:spacing w:after="40"/>
            </w:pPr>
            <w:r>
              <w:rPr>
                <w:b w:val="0"/>
                <w:sz w:val="20"/>
              </w:rPr>
              <w:t>Le débitmètre fissuré a fait chuter le débit de gaz</w:t>
            </w:r>
          </w:p>
        </w:tc>
        <w:tc>
          <w:tcPr>
            <w:tcW w:type="dxa" w:w="4876"/>
            <w:shd w:val="clear" w:color="auto" w:fill="F5F5F5"/>
          </w:tcPr>
          <w:p>
            <w:pPr>
              <w:spacing w:after="40"/>
            </w:pPr>
            <w:r>
              <w:rPr>
                <w:b w:val="0"/>
                <w:sz w:val="20"/>
              </w:rPr>
              <w:t>Le poste MAG n° 3 est unique. Les repères 1 à 6, conformes, ont été soudés dessus le même jour.</w:t>
            </w:r>
          </w:p>
        </w:tc>
        <w:tc>
          <w:tcPr>
            <w:tcW w:type="dxa" w:w="1361"/>
            <w:shd w:val="clear" w:color="auto" w:fill="F5F5F5"/>
          </w:tcPr>
          <w:p>
            <w:pPr>
              <w:spacing w:after="40"/>
            </w:pPr>
            <w:r>
              <w:rPr>
                <w:b w:val="0"/>
                <w:sz w:val="20"/>
              </w:rPr>
              <w:t>P14, P5</w:t>
            </w:r>
          </w:p>
        </w:tc>
      </w:tr>
      <w:tr>
        <w:trPr>
          <w:cantSplit/>
        </w:trPr>
        <w:tc>
          <w:tcPr>
            <w:tcW w:type="dxa" w:w="2835"/>
            <w:shd w:val="clear" w:color="auto" w:fill="FFFFFF"/>
          </w:tcPr>
          <w:p>
            <w:pPr>
              <w:spacing w:after="40"/>
            </w:pPr>
            <w:r>
              <w:rPr>
                <w:b w:val="0"/>
                <w:sz w:val="20"/>
              </w:rPr>
              <w:t>Le jeu de broche de 0,07 mm a cassé les fraises</w:t>
            </w:r>
          </w:p>
        </w:tc>
        <w:tc>
          <w:tcPr>
            <w:tcW w:type="dxa" w:w="4876"/>
            <w:shd w:val="clear" w:color="auto" w:fill="FFFFFF"/>
          </w:tcPr>
          <w:p>
            <w:pPr>
              <w:spacing w:after="40"/>
            </w:pPr>
            <w:r>
              <w:rPr>
                <w:b w:val="0"/>
                <w:sz w:val="20"/>
              </w:rPr>
              <w:t>Ce jeu existe depuis le 9 juin. Le 10 juin, 40 brides ont été usinées sur cette machine sans incident ni usure anormale.</w:t>
            </w:r>
          </w:p>
        </w:tc>
        <w:tc>
          <w:tcPr>
            <w:tcW w:type="dxa" w:w="1361"/>
            <w:shd w:val="clear" w:color="auto" w:fill="FFFFFF"/>
          </w:tcPr>
          <w:p>
            <w:pPr>
              <w:spacing w:after="40"/>
            </w:pPr>
            <w:r>
              <w:rPr>
                <w:b w:val="0"/>
                <w:sz w:val="20"/>
              </w:rPr>
              <w:t>P12</w:t>
            </w:r>
          </w:p>
        </w:tc>
      </w:tr>
      <w:tr>
        <w:trPr>
          <w:cantSplit/>
        </w:trPr>
        <w:tc>
          <w:tcPr>
            <w:tcW w:type="dxa" w:w="2835"/>
            <w:shd w:val="clear" w:color="auto" w:fill="F5F5F5"/>
          </w:tcPr>
          <w:p>
            <w:pPr>
              <w:spacing w:after="40"/>
            </w:pPr>
            <w:r>
              <w:rPr>
                <w:b w:val="0"/>
                <w:sz w:val="20"/>
              </w:rPr>
              <w:t>Les intérimaires ne sont pas qualifiés</w:t>
            </w:r>
          </w:p>
        </w:tc>
        <w:tc>
          <w:tcPr>
            <w:tcW w:type="dxa" w:w="4876"/>
            <w:shd w:val="clear" w:color="auto" w:fill="F5F5F5"/>
          </w:tcPr>
          <w:p>
            <w:pPr>
              <w:spacing w:after="40"/>
            </w:pPr>
            <w:r>
              <w:rPr>
                <w:b w:val="0"/>
                <w:sz w:val="20"/>
              </w:rPr>
              <w:t>Les deux sont titulaires d'une QMOS 135 à jour et ont soudé trois lots acceptés sans réserve.</w:t>
            </w:r>
          </w:p>
        </w:tc>
        <w:tc>
          <w:tcPr>
            <w:tcW w:type="dxa" w:w="1361"/>
            <w:shd w:val="clear" w:color="auto" w:fill="F5F5F5"/>
          </w:tcPr>
          <w:p>
            <w:pPr>
              <w:spacing w:after="40"/>
            </w:pPr>
            <w:r>
              <w:rPr>
                <w:b w:val="0"/>
                <w:sz w:val="20"/>
              </w:rPr>
              <w:t>P15, P18</w:t>
            </w:r>
          </w:p>
        </w:tc>
      </w:tr>
      <w:tr>
        <w:trPr>
          <w:cantSplit/>
        </w:trPr>
        <w:tc>
          <w:tcPr>
            <w:tcW w:type="dxa" w:w="2835"/>
            <w:shd w:val="clear" w:color="auto" w:fill="FFFFFF"/>
          </w:tcPr>
          <w:p>
            <w:pPr>
              <w:spacing w:after="40"/>
            </w:pPr>
            <w:r>
              <w:rPr>
                <w:b w:val="0"/>
                <w:sz w:val="20"/>
              </w:rPr>
              <w:t>L'avance a été forcée pour rattraper le retard</w:t>
            </w:r>
          </w:p>
        </w:tc>
        <w:tc>
          <w:tcPr>
            <w:tcW w:type="dxa" w:w="4876"/>
            <w:shd w:val="clear" w:color="auto" w:fill="FFFFFF"/>
          </w:tcPr>
          <w:p>
            <w:pPr>
              <w:spacing w:after="40"/>
            </w:pPr>
            <w:r>
              <w:rPr>
                <w:b w:val="0"/>
                <w:sz w:val="20"/>
              </w:rPr>
              <w:t>Le relevé de la commande numérique donne un correcteur d'avance à 100 % sur les quatre repères, y compris au moment des deux casses.</w:t>
            </w:r>
          </w:p>
        </w:tc>
        <w:tc>
          <w:tcPr>
            <w:tcW w:type="dxa" w:w="1361"/>
            <w:shd w:val="clear" w:color="auto" w:fill="FFFFFF"/>
          </w:tcPr>
          <w:p>
            <w:pPr>
              <w:spacing w:after="40"/>
            </w:pPr>
            <w:r>
              <w:rPr>
                <w:b w:val="0"/>
                <w:sz w:val="20"/>
              </w:rPr>
              <w:t>P13</w:t>
            </w:r>
          </w:p>
        </w:tc>
      </w:tr>
      <w:tr>
        <w:trPr>
          <w:cantSplit/>
        </w:trPr>
        <w:tc>
          <w:tcPr>
            <w:tcW w:type="dxa" w:w="2835"/>
            <w:shd w:val="clear" w:color="auto" w:fill="F5F5F5"/>
          </w:tcPr>
          <w:p>
            <w:pPr>
              <w:spacing w:after="40"/>
            </w:pPr>
            <w:r>
              <w:rPr>
                <w:b w:val="0"/>
                <w:sz w:val="20"/>
              </w:rPr>
              <w:t>L'atelier était trop froid</w:t>
            </w:r>
          </w:p>
        </w:tc>
        <w:tc>
          <w:tcPr>
            <w:tcW w:type="dxa" w:w="4876"/>
            <w:shd w:val="clear" w:color="auto" w:fill="F5F5F5"/>
          </w:tcPr>
          <w:p>
            <w:pPr>
              <w:spacing w:after="40"/>
            </w:pPr>
            <w:r>
              <w:rPr>
                <w:b w:val="0"/>
                <w:sz w:val="20"/>
              </w:rPr>
              <w:t>Minimum relevé 17 °C la semaine du soudage. Aucune production de nuit depuis février. Le lot L-1205, conforme, a été soudé par 14 °C.</w:t>
            </w:r>
          </w:p>
        </w:tc>
        <w:tc>
          <w:tcPr>
            <w:tcW w:type="dxa" w:w="1361"/>
            <w:shd w:val="clear" w:color="auto" w:fill="F5F5F5"/>
          </w:tcPr>
          <w:p>
            <w:pPr>
              <w:spacing w:after="40"/>
            </w:pPr>
            <w:r>
              <w:rPr>
                <w:b w:val="0"/>
                <w:sz w:val="20"/>
              </w:rPr>
              <w:t>P16, P18</w:t>
            </w:r>
          </w:p>
        </w:tc>
      </w:tr>
      <w:tr>
        <w:trPr>
          <w:cantSplit/>
        </w:trPr>
        <w:tc>
          <w:tcPr>
            <w:tcW w:type="dxa" w:w="2835"/>
            <w:shd w:val="clear" w:color="auto" w:fill="FFFFFF"/>
          </w:tcPr>
          <w:p>
            <w:pPr>
              <w:spacing w:after="40"/>
            </w:pPr>
            <w:r>
              <w:rPr>
                <w:b w:val="0"/>
                <w:sz w:val="20"/>
              </w:rPr>
              <w:t>Le chanfrein n'a pas été fait</w:t>
            </w:r>
          </w:p>
        </w:tc>
        <w:tc>
          <w:tcPr>
            <w:tcW w:type="dxa" w:w="4876"/>
            <w:shd w:val="clear" w:color="auto" w:fill="FFFFFF"/>
          </w:tcPr>
          <w:p>
            <w:pPr>
              <w:spacing w:after="40"/>
            </w:pPr>
            <w:r>
              <w:rPr>
                <w:b w:val="0"/>
                <w:sz w:val="20"/>
              </w:rPr>
              <w:t>La gamme le prévoit en phase 30 et la fiche suiveuse le porte comme fait sur les dix repères.</w:t>
            </w:r>
          </w:p>
        </w:tc>
        <w:tc>
          <w:tcPr>
            <w:tcW w:type="dxa" w:w="1361"/>
            <w:shd w:val="clear" w:color="auto" w:fill="FFFFFF"/>
          </w:tcPr>
          <w:p>
            <w:pPr>
              <w:spacing w:after="40"/>
            </w:pPr>
            <w:r>
              <w:rPr>
                <w:b w:val="0"/>
                <w:sz w:val="20"/>
              </w:rPr>
              <w:t>P3, P5</w:t>
            </w:r>
          </w:p>
        </w:tc>
      </w:tr>
      <w:tr>
        <w:trPr>
          <w:cantSplit/>
        </w:trPr>
        <w:tc>
          <w:tcPr>
            <w:tcW w:type="dxa" w:w="2835"/>
            <w:shd w:val="clear" w:color="auto" w:fill="F5F5F5"/>
          </w:tcPr>
          <w:p>
            <w:pPr>
              <w:spacing w:after="40"/>
            </w:pPr>
            <w:r>
              <w:rPr>
                <w:b w:val="0"/>
                <w:sz w:val="20"/>
              </w:rPr>
              <w:t>Le fournisseur a triché sur la nuance</w:t>
            </w:r>
          </w:p>
        </w:tc>
        <w:tc>
          <w:tcPr>
            <w:tcW w:type="dxa" w:w="4876"/>
            <w:shd w:val="clear" w:color="auto" w:fill="F5F5F5"/>
          </w:tcPr>
          <w:p>
            <w:pPr>
              <w:spacing w:after="40"/>
            </w:pPr>
            <w:r>
              <w:rPr>
                <w:b w:val="0"/>
                <w:sz w:val="20"/>
              </w:rPr>
              <w:t>Le bon de livraison porte honnêtement la désignation E360, et le certificat donne l'analyse réelle. L'erreur est à la réception, pas à l'expédition.</w:t>
            </w:r>
          </w:p>
        </w:tc>
        <w:tc>
          <w:tcPr>
            <w:tcW w:type="dxa" w:w="1361"/>
            <w:shd w:val="clear" w:color="auto" w:fill="F5F5F5"/>
          </w:tcPr>
          <w:p>
            <w:pPr>
              <w:spacing w:after="40"/>
            </w:pPr>
            <w:r>
              <w:rPr>
                <w:b w:val="0"/>
                <w:sz w:val="20"/>
              </w:rPr>
              <w:t>P6, P7</w:t>
            </w:r>
          </w:p>
        </w:tc>
      </w:tr>
      <w:tr>
        <w:trPr>
          <w:cantSplit/>
        </w:trPr>
        <w:tc>
          <w:tcPr>
            <w:tcW w:type="dxa" w:w="2835"/>
            <w:shd w:val="clear" w:color="auto" w:fill="FFFFFF"/>
          </w:tcPr>
          <w:p>
            <w:pPr>
              <w:spacing w:after="40"/>
            </w:pPr>
            <w:r>
              <w:rPr>
                <w:b w:val="0"/>
                <w:sz w:val="20"/>
              </w:rPr>
              <w:t>Le client cherche un prétexte pour renégocier</w:t>
            </w:r>
          </w:p>
        </w:tc>
        <w:tc>
          <w:tcPr>
            <w:tcW w:type="dxa" w:w="4876"/>
            <w:shd w:val="clear" w:color="auto" w:fill="FFFFFF"/>
          </w:tcPr>
          <w:p>
            <w:pPr>
              <w:spacing w:after="40"/>
            </w:pPr>
            <w:r>
              <w:rPr>
                <w:b w:val="0"/>
                <w:sz w:val="20"/>
              </w:rPr>
              <w:t>Propos d'atelier rapporté sans aucun document. Les quatre corps fuient réellement, l'épreuve est contractuelle, et le défaut est établi par le ressuage.</w:t>
            </w:r>
          </w:p>
        </w:tc>
        <w:tc>
          <w:tcPr>
            <w:tcW w:type="dxa" w:w="1361"/>
            <w:shd w:val="clear" w:color="auto" w:fill="FFFFFF"/>
          </w:tcPr>
          <w:p>
            <w:pPr>
              <w:spacing w:after="40"/>
            </w:pPr>
            <w:r>
              <w:rPr>
                <w:b w:val="0"/>
                <w:sz w:val="20"/>
              </w:rPr>
              <w:t>P17, P2, P9</w:t>
            </w:r>
          </w:p>
        </w:tc>
      </w:tr>
    </w:tbl>
    <w:p>
      <w:pPr>
        <w:spacing w:after="120"/>
      </w:pPr>
    </w:p>
    <w:tbl>
      <w:tblPr>
        <w:tblW w:type="auto" w:w="0"/>
        <w:tblLook w:firstColumn="1" w:firstRow="1" w:lastColumn="0" w:lastRow="0" w:noHBand="0" w:noVBand="1" w:val="04A0"/>
        <w:tblBorders>
          <w:top w:val="single" w:sz="2" w:space="0" w:color="B45F06"/>
          <w:left w:val="single" w:sz="18" w:space="0" w:color="B45F06"/>
          <w:bottom w:val="single" w:sz="2" w:space="0" w:color="B45F06"/>
          <w:right w:val="single" w:sz="2" w:space="0" w:color="B45F06"/>
          <w:insideH w:val="none" w:sz="0" w:space="0" w:color="FFFFFF"/>
          <w:insideV w:val="none" w:sz="0" w:space="0" w:color="FFFFFF"/>
        </w:tblBorders>
      </w:tblPr>
      <w:tblGrid>
        <w:gridCol w:w="9706"/>
      </w:tblGrid>
      <w:tr>
        <w:tc>
          <w:tcPr>
            <w:tcW w:type="dxa" w:w="9706"/>
            <w:shd w:val="clear" w:color="auto" w:fill="FDF2E9"/>
            <w:tcMar>
              <w:top w:w="140" w:type="dxa"/>
              <w:left w:w="180" w:type="dxa"/>
              <w:bottom w:w="140" w:type="dxa"/>
              <w:right w:w="180" w:type="dxa"/>
            </w:tcMar>
          </w:tcPr>
          <w:p>
            <w:pPr>
              <w:spacing w:after="80"/>
            </w:pPr>
            <w:r>
              <w:rPr>
                <w:b/>
                <w:color w:val="B45F06"/>
                <w:sz w:val="21"/>
              </w:rPr>
              <w:t>Ce qu'il faut faire de la pièce P17</w:t>
            </w:r>
          </w:p>
          <w:p>
            <w:pPr>
              <w:spacing w:after="40"/>
            </w:pPr>
            <w:r>
              <w:rPr>
                <w:b w:val="0"/>
                <w:sz w:val="21"/>
              </w:rPr>
              <w:t>Cette pièce ne contient que des propos de couloir. Aucun n'est étayé.</w:t>
            </w:r>
          </w:p>
          <w:p>
            <w:pPr>
              <w:spacing w:after="40"/>
            </w:pPr>
            <w:r>
              <w:rPr>
                <w:b w:val="0"/>
                <w:sz w:val="21"/>
              </w:rPr>
              <w:t>Remets-la volontiers, elle est utile : chacune de ces cinq phrases correspond à une des fausses pistes ci-dessus. C'est la pièce qui montre à quoi ressemble une explication d'atelier avant vérification.</w:t>
            </w:r>
          </w:p>
          <w:p>
            <w:pPr>
              <w:spacing w:after="0"/>
            </w:pPr>
            <w:r>
              <w:rPr>
                <w:b w:val="0"/>
                <w:sz w:val="21"/>
              </w:rPr>
              <w:t>Fais-leur associer chaque phrase de P17 au document qui la confirme ou l'écarte. C'est un exercice de cinq minutes et il vaut tout un discours sur la différence entre un fait et une opinion.</w:t>
            </w:r>
          </w:p>
        </w:tc>
      </w:tr>
    </w:tbl>
    <w:p>
      <w:pPr>
        <w:spacing w:after="120"/>
      </w:pPr>
    </w:p>
    <w:tbl>
      <w:tblPr>
        <w:tblW w:type="auto" w:w="0"/>
        <w:tblLook w:firstColumn="1" w:firstRow="1" w:lastColumn="0" w:lastRow="0" w:noHBand="0" w:noVBand="1" w:val="04A0"/>
        <w:tblBorders>
          <w:top w:val="single" w:sz="2" w:space="0" w:color="2E5A9C"/>
          <w:left w:val="single" w:sz="18" w:space="0" w:color="2E5A9C"/>
          <w:bottom w:val="single" w:sz="2" w:space="0" w:color="2E5A9C"/>
          <w:right w:val="single" w:sz="2" w:space="0" w:color="2E5A9C"/>
          <w:insideH w:val="none" w:sz="0" w:space="0" w:color="FFFFFF"/>
          <w:insideV w:val="none" w:sz="0" w:space="0" w:color="FFFFFF"/>
        </w:tblBorders>
      </w:tblPr>
      <w:tblGrid>
        <w:gridCol w:w="9706"/>
      </w:tblGrid>
      <w:tr>
        <w:tc>
          <w:tcPr>
            <w:tcW w:type="dxa" w:w="9706"/>
            <w:shd w:val="clear" w:color="auto" w:fill="EDF1F8"/>
            <w:tcMar>
              <w:top w:w="140" w:type="dxa"/>
              <w:left w:w="180" w:type="dxa"/>
              <w:bottom w:w="140" w:type="dxa"/>
              <w:right w:w="180" w:type="dxa"/>
            </w:tcMar>
          </w:tcPr>
          <w:p>
            <w:pPr>
              <w:spacing w:after="80"/>
            </w:pPr>
            <w:r>
              <w:rPr>
                <w:b/>
                <w:color w:val="2E5A9C"/>
                <w:sz w:val="21"/>
              </w:rPr>
              <w:t>Si une cellule trouve une cause que tu n'avais pas prévue</w:t>
            </w:r>
          </w:p>
          <w:p>
            <w:pPr>
              <w:spacing w:after="40"/>
            </w:pPr>
            <w:r>
              <w:rPr>
                <w:b w:val="0"/>
                <w:sz w:val="21"/>
              </w:rPr>
              <w:t>Applique-lui le même test que ci-dessus : quel fait daté du dossier la confirme, et quel fait daté l'écarterait ?</w:t>
            </w:r>
          </w:p>
          <w:p>
            <w:pPr>
              <w:spacing w:after="0"/>
            </w:pPr>
            <w:r>
              <w:rPr>
                <w:b w:val="0"/>
                <w:sz w:val="21"/>
              </w:rPr>
              <w:t>Si elle passe le test, elle est recevable. Dis-le. Le dossier a été construit pour qu'une seule cause explique les deux symptômes, mais tu n'es pas propriétaire de la vérité.</w:t>
            </w:r>
          </w:p>
        </w:tc>
      </w:tr>
    </w:tbl>
    <w:p>
      <w:pPr>
        <w:spacing w:after="120"/>
      </w:pPr>
    </w:p>
    <w:p>
      <w:pPr>
        <w:pStyle w:val="Titre1"/>
      </w:pPr>
      <w:r>
        <w:rPr>
          <w:b w:val="0"/>
          <w:i w:val="0"/>
        </w:rPr>
        <w:t>Séquence 4. Recueil des problèmes de stage, 13h30 à 13h50</w:t>
      </w:r>
    </w:p>
    <w:p>
      <w:pPr>
        <w:spacing w:after="120"/>
      </w:pPr>
      <w:r>
        <w:rPr>
          <w:b w:val="0"/>
          <w:i w:val="0"/>
        </w:rPr>
        <w:t>Tu passes d'une affaire dont tu connais la réponse à des situations dont personne ne la connaît. Dis-le au groupe, c'est le moment où ils prennent la main.</w:t>
      </w:r>
    </w:p>
    <w:p>
      <w:pPr>
        <w:pStyle w:val="Paragraphedeliste"/>
        <w:spacing w:after="80"/>
        <w:numPr>
          <w:ilvl w:val="0"/>
          <w:numId w:val="5"/>
        </w:numPr>
      </w:pPr>
      <w:r>
        <w:t>Chacun reçoit trois post-its et écrit trois dysfonctionnements vus en stage. Un par post-it. Anonyme.</w:t>
      </w:r>
    </w:p>
    <w:p>
      <w:pPr>
        <w:pStyle w:val="Paragraphedeliste"/>
        <w:spacing w:after="80"/>
        <w:numPr>
          <w:ilvl w:val="0"/>
          <w:numId w:val="5"/>
        </w:numPr>
      </w:pPr>
      <w:r>
        <w:t>Trois axes annoncés : une perte de temps, un rebut récurrent, une panne répétitive.</w:t>
      </w:r>
    </w:p>
    <w:p>
      <w:pPr>
        <w:pStyle w:val="Paragraphedeliste"/>
        <w:spacing w:after="80"/>
        <w:numPr>
          <w:ilvl w:val="0"/>
          <w:numId w:val="5"/>
        </w:numPr>
      </w:pPr>
      <w:r>
        <w:t>Tout au tableau. Regroupement par affinité, fait par le groupe debout, pas par toi.</w:t>
      </w:r>
    </w:p>
    <w:p>
      <w:pPr>
        <w:pStyle w:val="Paragraphedeliste"/>
        <w:spacing w:after="80"/>
        <w:numPr>
          <w:ilvl w:val="0"/>
          <w:numId w:val="5"/>
        </w:numPr>
      </w:pPr>
      <w:r>
        <w:t>Trois gommettes par personne. Vote. Les trois cas les plus votés sont retenus.</w:t>
      </w:r>
    </w:p>
    <w:tbl>
      <w:tblPr>
        <w:tblW w:type="auto" w:w="0"/>
        <w:tblLook w:firstColumn="1" w:firstRow="1" w:lastColumn="0" w:lastRow="0" w:noHBand="0" w:noVBand="1" w:val="04A0"/>
        <w:tblBorders>
          <w:top w:val="single" w:sz="2" w:space="0" w:color="B45F06"/>
          <w:left w:val="single" w:sz="18" w:space="0" w:color="B45F06"/>
          <w:bottom w:val="single" w:sz="2" w:space="0" w:color="B45F06"/>
          <w:right w:val="single" w:sz="2" w:space="0" w:color="B45F06"/>
          <w:insideH w:val="none" w:sz="0" w:space="0" w:color="FFFFFF"/>
          <w:insideV w:val="none" w:sz="0" w:space="0" w:color="FFFFFF"/>
        </w:tblBorders>
      </w:tblPr>
      <w:tblGrid>
        <w:gridCol w:w="9706"/>
      </w:tblGrid>
      <w:tr>
        <w:tc>
          <w:tcPr>
            <w:tcW w:type="dxa" w:w="9706"/>
            <w:shd w:val="clear" w:color="auto" w:fill="FDF2E9"/>
            <w:tcMar>
              <w:top w:w="140" w:type="dxa"/>
              <w:left w:w="180" w:type="dxa"/>
              <w:bottom w:w="140" w:type="dxa"/>
              <w:right w:w="180" w:type="dxa"/>
            </w:tcMar>
          </w:tcPr>
          <w:p>
            <w:pPr>
              <w:spacing w:after="80"/>
            </w:pPr>
            <w:r>
              <w:rPr>
                <w:b/>
                <w:color w:val="B45F06"/>
                <w:sz w:val="21"/>
              </w:rPr>
              <w:t>Le seul arbitrage que tu gardes</w:t>
            </w:r>
          </w:p>
          <w:p>
            <w:pPr>
              <w:spacing w:after="40"/>
            </w:pPr>
            <w:r>
              <w:rPr>
                <w:b w:val="0"/>
                <w:sz w:val="21"/>
              </w:rPr>
              <w:t>Vérifie que les trois cas retenus couvrent trois métiers différents. Si le vote donne trois cas de chaudronnerie, prends les deux premiers et repêche le mieux placé des autres métiers.</w:t>
            </w:r>
          </w:p>
          <w:p>
            <w:pPr>
              <w:spacing w:after="0"/>
            </w:pPr>
            <w:r>
              <w:rPr>
                <w:b w:val="0"/>
                <w:sz w:val="21"/>
              </w:rPr>
              <w:t>Un cas est recevable s'il a des faits : une fréquence, une quantité, une date. « L'ambiance est mauvaise » n'est pas un cas.</w:t>
            </w:r>
          </w:p>
        </w:tc>
      </w:tr>
    </w:tbl>
    <w:p>
      <w:pPr>
        <w:spacing w:after="120"/>
      </w:pPr>
    </w:p>
    <w:p>
      <w:pPr>
        <w:pStyle w:val="Titre1"/>
      </w:pPr>
      <w:r>
        <w:rPr>
          <w:b w:val="0"/>
          <w:i w:val="0"/>
        </w:rPr>
        <w:t>Séquence 5. Le co-développement, 13h50 à 14h50</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1701"/>
        <w:gridCol w:w="2608"/>
        <w:gridCol w:w="4762"/>
      </w:tblGrid>
      <w:tr>
        <w:trPr>
          <w:tblHeader w:val="true"/>
          <w:cantSplit/>
        </w:trPr>
        <w:tc>
          <w:tcPr>
            <w:tcW w:type="dxa" w:w="1701"/>
            <w:shd w:val="clear" w:color="auto" w:fill="1F3864"/>
          </w:tcPr>
          <w:p>
            <w:pPr>
              <w:spacing w:after="40"/>
            </w:pPr>
            <w:r>
              <w:rPr>
                <w:b/>
                <w:color w:val="FFFFFF"/>
                <w:sz w:val="20"/>
              </w:rPr>
              <w:t>Rôle</w:t>
            </w:r>
          </w:p>
        </w:tc>
        <w:tc>
          <w:tcPr>
            <w:tcW w:type="dxa" w:w="2608"/>
            <w:shd w:val="clear" w:color="auto" w:fill="1F3864"/>
          </w:tcPr>
          <w:p>
            <w:pPr>
              <w:spacing w:after="40"/>
            </w:pPr>
            <w:r>
              <w:rPr>
                <w:b/>
                <w:color w:val="FFFFFF"/>
                <w:sz w:val="20"/>
              </w:rPr>
              <w:t>Qui</w:t>
            </w:r>
          </w:p>
        </w:tc>
        <w:tc>
          <w:tcPr>
            <w:tcW w:type="dxa" w:w="4762"/>
            <w:shd w:val="clear" w:color="auto" w:fill="1F3864"/>
          </w:tcPr>
          <w:p>
            <w:pPr>
              <w:spacing w:after="40"/>
            </w:pPr>
            <w:r>
              <w:rPr>
                <w:b/>
                <w:color w:val="FFFFFF"/>
                <w:sz w:val="20"/>
              </w:rPr>
              <w:t>Ce qu'il fait</w:t>
            </w:r>
          </w:p>
        </w:tc>
      </w:tr>
      <w:tr>
        <w:trPr>
          <w:cantSplit/>
        </w:trPr>
        <w:tc>
          <w:tcPr>
            <w:tcW w:type="dxa" w:w="1701"/>
            <w:shd w:val="clear" w:color="auto" w:fill="FFFFFF"/>
          </w:tcPr>
          <w:p>
            <w:pPr>
              <w:spacing w:after="40"/>
            </w:pPr>
            <w:r>
              <w:rPr>
                <w:b w:val="0"/>
                <w:sz w:val="20"/>
              </w:rPr>
              <w:t>Le client</w:t>
            </w:r>
          </w:p>
        </w:tc>
        <w:tc>
          <w:tcPr>
            <w:tcW w:type="dxa" w:w="2608"/>
            <w:shd w:val="clear" w:color="auto" w:fill="FFFFFF"/>
          </w:tcPr>
          <w:p>
            <w:pPr>
              <w:spacing w:after="40"/>
            </w:pPr>
            <w:r>
              <w:rPr>
                <w:b w:val="0"/>
                <w:sz w:val="20"/>
              </w:rPr>
              <w:t>Celui qui a apporté le cas</w:t>
            </w:r>
          </w:p>
        </w:tc>
        <w:tc>
          <w:tcPr>
            <w:tcW w:type="dxa" w:w="4762"/>
            <w:shd w:val="clear" w:color="auto" w:fill="FFFFFF"/>
          </w:tcPr>
          <w:p>
            <w:pPr>
              <w:spacing w:after="40"/>
            </w:pPr>
            <w:r>
              <w:rPr>
                <w:b w:val="0"/>
                <w:sz w:val="20"/>
              </w:rPr>
              <w:t>Décrit la situation, répond aux questions, ne propose pas de solution avant la fin</w:t>
            </w:r>
          </w:p>
        </w:tc>
      </w:tr>
      <w:tr>
        <w:trPr>
          <w:cantSplit/>
        </w:trPr>
        <w:tc>
          <w:tcPr>
            <w:tcW w:type="dxa" w:w="1701"/>
            <w:shd w:val="clear" w:color="auto" w:fill="F5F5F5"/>
          </w:tcPr>
          <w:p>
            <w:pPr>
              <w:spacing w:after="40"/>
            </w:pPr>
            <w:r>
              <w:rPr>
                <w:b w:val="0"/>
                <w:sz w:val="20"/>
              </w:rPr>
              <w:t>Les facilitateurs</w:t>
            </w:r>
          </w:p>
        </w:tc>
        <w:tc>
          <w:tcPr>
            <w:tcW w:type="dxa" w:w="2608"/>
            <w:shd w:val="clear" w:color="auto" w:fill="F5F5F5"/>
          </w:tcPr>
          <w:p>
            <w:pPr>
              <w:spacing w:after="40"/>
            </w:pPr>
            <w:r>
              <w:rPr>
                <w:b w:val="0"/>
                <w:sz w:val="20"/>
              </w:rPr>
              <w:t>Les deux autres</w:t>
            </w:r>
          </w:p>
        </w:tc>
        <w:tc>
          <w:tcPr>
            <w:tcW w:type="dxa" w:w="4762"/>
            <w:shd w:val="clear" w:color="auto" w:fill="F5F5F5"/>
          </w:tcPr>
          <w:p>
            <w:pPr>
              <w:spacing w:after="40"/>
            </w:pPr>
            <w:r>
              <w:rPr>
                <w:b w:val="0"/>
                <w:sz w:val="20"/>
              </w:rPr>
              <w:t>Posent des questions de clarification factuelles, remplissent la trame A3, n'ont pas le droit de donner une solution avant d'avoir posé cinq questions</w:t>
            </w:r>
          </w:p>
        </w:tc>
      </w:tr>
    </w:tbl>
    <w:p>
      <w:pPr>
        <w:spacing w:after="120"/>
      </w:pPr>
    </w:p>
    <w:p>
      <w:pPr>
        <w:pStyle w:val="Titre2"/>
      </w:pPr>
      <w:r>
        <w:rPr>
          <w:b w:val="0"/>
          <w:i w:val="0"/>
        </w:rPr>
        <w:t>Ce que tu contrôles en circulant</w:t>
      </w:r>
    </w:p>
    <w:p>
      <w:pPr>
        <w:pStyle w:val="Paragraphedeliste"/>
        <w:spacing w:after="80"/>
        <w:numPr>
          <w:ilvl w:val="0"/>
          <w:numId w:val="2"/>
        </w:numPr>
      </w:pPr>
      <w:r>
        <w:t>Le problème est-il décrit avec des mesures, ou avec des jugements d'humeur ?</w:t>
      </w:r>
    </w:p>
    <w:p>
      <w:pPr>
        <w:pStyle w:val="Paragraphedeliste"/>
        <w:spacing w:after="80"/>
        <w:numPr>
          <w:ilvl w:val="0"/>
          <w:numId w:val="2"/>
        </w:numPr>
      </w:pPr>
      <w:r>
        <w:t>Le 5M a-t-il exploré l'état du matériel et la matière, ou seulement la main d'œuvre ?</w:t>
      </w:r>
    </w:p>
    <w:p>
      <w:pPr>
        <w:pStyle w:val="Paragraphedeliste"/>
        <w:spacing w:after="80"/>
        <w:numPr>
          <w:ilvl w:val="0"/>
          <w:numId w:val="2"/>
        </w:numPr>
      </w:pPr>
      <w:r>
        <w:t>La chaîne des pourquoi s'arrête-t-elle sur une cause actionnable par l'atelier ?</w:t>
      </w:r>
    </w:p>
    <w:p>
      <w:pPr>
        <w:pStyle w:val="Paragraphedeliste"/>
        <w:spacing w:after="80"/>
        <w:numPr>
          <w:ilvl w:val="0"/>
          <w:numId w:val="2"/>
        </w:numPr>
      </w:pPr>
      <w:r>
        <w:t>La solution proposée est-elle à coût nul ou faible : organisation du poste, gabarit, marquage, standard de réglage ?</w:t>
      </w:r>
    </w:p>
    <w:tbl>
      <w:tblPr>
        <w:tblW w:type="auto" w:w="0"/>
        <w:tblLook w:firstColumn="1" w:firstRow="1" w:lastColumn="0" w:lastRow="0" w:noHBand="0" w:noVBand="1" w:val="04A0"/>
        <w:tblBorders>
          <w:top w:val="single" w:sz="2" w:space="0" w:color="2E5A9C"/>
          <w:left w:val="single" w:sz="18" w:space="0" w:color="2E5A9C"/>
          <w:bottom w:val="single" w:sz="2" w:space="0" w:color="2E5A9C"/>
          <w:right w:val="single" w:sz="2" w:space="0" w:color="2E5A9C"/>
          <w:insideH w:val="none" w:sz="0" w:space="0" w:color="FFFFFF"/>
          <w:insideV w:val="none" w:sz="0" w:space="0" w:color="FFFFFF"/>
        </w:tblBorders>
      </w:tblPr>
      <w:tblGrid>
        <w:gridCol w:w="9706"/>
      </w:tblGrid>
      <w:tr>
        <w:tc>
          <w:tcPr>
            <w:tcW w:type="dxa" w:w="9706"/>
            <w:shd w:val="clear" w:color="auto" w:fill="EDF1F8"/>
            <w:tcMar>
              <w:top w:w="140" w:type="dxa"/>
              <w:left w:w="180" w:type="dxa"/>
              <w:bottom w:w="140" w:type="dxa"/>
              <w:right w:w="180" w:type="dxa"/>
            </w:tcMar>
          </w:tcPr>
          <w:p>
            <w:pPr>
              <w:spacing w:after="80"/>
            </w:pPr>
            <w:r>
              <w:rPr>
                <w:b/>
                <w:color w:val="2E5A9C"/>
                <w:sz w:val="21"/>
              </w:rPr>
              <w:t>La question qui débloque une cellule en panne</w:t>
            </w:r>
          </w:p>
          <w:p>
            <w:pPr>
              <w:spacing w:after="40"/>
            </w:pPr>
            <w:r>
              <w:rPr>
                <w:b w:val="0"/>
                <w:sz w:val="21"/>
              </w:rPr>
              <w:t>« Depuis quand ça arrive ? Et qu'est-ce qui a changé à ce moment-là ? »</w:t>
            </w:r>
          </w:p>
          <w:p>
            <w:pPr>
              <w:spacing w:after="0"/>
            </w:pPr>
            <w:r>
              <w:rPr>
                <w:b w:val="0"/>
                <w:sz w:val="21"/>
              </w:rPr>
              <w:t>C'est la même question que ce matin. Elle marche sur leurs cas comme sur l'affaire du lot.</w:t>
            </w:r>
          </w:p>
        </w:tc>
      </w:tr>
    </w:tbl>
    <w:p>
      <w:pPr>
        <w:spacing w:after="120"/>
      </w:pPr>
    </w:p>
    <w:p>
      <w:pPr>
        <w:pStyle w:val="Titre1"/>
      </w:pPr>
      <w:r>
        <w:rPr>
          <w:b w:val="0"/>
          <w:i w:val="0"/>
        </w:rPr>
        <w:t>Séquence 6. Le rituel debout, 15h05 à 16h00</w:t>
      </w:r>
    </w:p>
    <w:p>
      <w:pPr>
        <w:spacing w:after="120"/>
      </w:pPr>
      <w:r>
        <w:rPr>
          <w:b w:val="0"/>
          <w:i w:val="0"/>
        </w:rPr>
        <w:t>Tables écartées, tout le monde debout en cercle devant les affiches. Cinq minutes par cellule, chronométrées à la seconde.</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1474"/>
        <w:gridCol w:w="7597"/>
      </w:tblGrid>
      <w:tr>
        <w:trPr>
          <w:tblHeader w:val="true"/>
          <w:cantSplit/>
        </w:trPr>
        <w:tc>
          <w:tcPr>
            <w:tcW w:type="dxa" w:w="1474"/>
            <w:shd w:val="clear" w:color="auto" w:fill="1F3864"/>
          </w:tcPr>
          <w:p>
            <w:pPr>
              <w:spacing w:after="40"/>
            </w:pPr>
            <w:r>
              <w:rPr>
                <w:b/>
                <w:color w:val="FFFFFF"/>
                <w:sz w:val="20"/>
              </w:rPr>
              <w:t>Durée</w:t>
            </w:r>
          </w:p>
        </w:tc>
        <w:tc>
          <w:tcPr>
            <w:tcW w:type="dxa" w:w="7597"/>
            <w:shd w:val="clear" w:color="auto" w:fill="1F3864"/>
          </w:tcPr>
          <w:p>
            <w:pPr>
              <w:spacing w:after="40"/>
            </w:pPr>
            <w:r>
              <w:rPr>
                <w:b/>
                <w:color w:val="FFFFFF"/>
                <w:sz w:val="20"/>
              </w:rPr>
              <w:t>Contenu imposé</w:t>
            </w:r>
          </w:p>
        </w:tc>
      </w:tr>
      <w:tr>
        <w:trPr>
          <w:cantSplit/>
        </w:trPr>
        <w:tc>
          <w:tcPr>
            <w:tcW w:type="dxa" w:w="1474"/>
            <w:shd w:val="clear" w:color="auto" w:fill="FFFFFF"/>
          </w:tcPr>
          <w:p>
            <w:pPr>
              <w:spacing w:after="40"/>
            </w:pPr>
            <w:r>
              <w:rPr>
                <w:b w:val="0"/>
                <w:sz w:val="20"/>
              </w:rPr>
              <w:t>1 minute</w:t>
            </w:r>
          </w:p>
        </w:tc>
        <w:tc>
          <w:tcPr>
            <w:tcW w:type="dxa" w:w="7597"/>
            <w:shd w:val="clear" w:color="auto" w:fill="FFFFFF"/>
          </w:tcPr>
          <w:p>
            <w:pPr>
              <w:spacing w:after="40"/>
            </w:pPr>
            <w:r>
              <w:rPr>
                <w:b w:val="0"/>
                <w:sz w:val="20"/>
              </w:rPr>
              <w:t>Le problème, uniquement en chiffres et en visuel : quel équipement, combien de rebuts, combien d'heures perdues, quel coût</w:t>
            </w:r>
          </w:p>
        </w:tc>
      </w:tr>
      <w:tr>
        <w:trPr>
          <w:cantSplit/>
        </w:trPr>
        <w:tc>
          <w:tcPr>
            <w:tcW w:type="dxa" w:w="1474"/>
            <w:shd w:val="clear" w:color="auto" w:fill="F5F5F5"/>
          </w:tcPr>
          <w:p>
            <w:pPr>
              <w:spacing w:after="40"/>
            </w:pPr>
            <w:r>
              <w:rPr>
                <w:b w:val="0"/>
                <w:sz w:val="20"/>
              </w:rPr>
              <w:t>2 minutes</w:t>
            </w:r>
          </w:p>
        </w:tc>
        <w:tc>
          <w:tcPr>
            <w:tcW w:type="dxa" w:w="7597"/>
            <w:shd w:val="clear" w:color="auto" w:fill="F5F5F5"/>
          </w:tcPr>
          <w:p>
            <w:pPr>
              <w:spacing w:after="40"/>
            </w:pPr>
            <w:r>
              <w:rPr>
                <w:b w:val="0"/>
                <w:sz w:val="20"/>
              </w:rPr>
              <w:t>Les causes explorées, et par quel fait chaque fausse piste a été écartée</w:t>
            </w:r>
          </w:p>
        </w:tc>
      </w:tr>
      <w:tr>
        <w:trPr>
          <w:cantSplit/>
        </w:trPr>
        <w:tc>
          <w:tcPr>
            <w:tcW w:type="dxa" w:w="1474"/>
            <w:shd w:val="clear" w:color="auto" w:fill="FFFFFF"/>
          </w:tcPr>
          <w:p>
            <w:pPr>
              <w:spacing w:after="40"/>
            </w:pPr>
            <w:r>
              <w:rPr>
                <w:b w:val="0"/>
                <w:sz w:val="20"/>
              </w:rPr>
              <w:t>2 minutes</w:t>
            </w:r>
          </w:p>
        </w:tc>
        <w:tc>
          <w:tcPr>
            <w:tcW w:type="dxa" w:w="7597"/>
            <w:shd w:val="clear" w:color="auto" w:fill="FFFFFF"/>
          </w:tcPr>
          <w:p>
            <w:pPr>
              <w:spacing w:after="40"/>
            </w:pPr>
            <w:r>
              <w:rPr>
                <w:b w:val="0"/>
                <w:sz w:val="20"/>
              </w:rPr>
              <w:t>La solution retenue, et pourquoi elle empêche le défaut de revenir</w:t>
            </w:r>
          </w:p>
        </w:tc>
      </w:tr>
    </w:tbl>
    <w:p>
      <w:pPr>
        <w:spacing w:after="120"/>
      </w:pPr>
    </w:p>
    <w:p>
      <w:pPr>
        <w:pStyle w:val="Titre2"/>
      </w:pPr>
      <w:r>
        <w:rPr>
          <w:b w:val="0"/>
          <w:i w:val="0"/>
        </w:rPr>
        <w:t>Le comité d'amélioration</w:t>
      </w:r>
    </w:p>
    <w:p>
      <w:pPr>
        <w:spacing w:after="120"/>
      </w:pPr>
      <w:r>
        <w:rPr>
          <w:b w:val="0"/>
          <w:i w:val="0"/>
        </w:rPr>
        <w:t>Les six autres stagiaires et toi jouez le comité. Trois questions imposées à la fin de chaque passage, une par membre du comité :</w:t>
      </w:r>
    </w:p>
    <w:p>
      <w:pPr>
        <w:pStyle w:val="Paragraphedeliste"/>
        <w:spacing w:after="80"/>
        <w:numPr>
          <w:ilvl w:val="0"/>
          <w:numId w:val="2"/>
        </w:numPr>
      </w:pPr>
      <w:r>
        <w:t>Votre solution ralentit-elle le temps de cycle de l'opérateur ?</w:t>
      </w:r>
    </w:p>
    <w:p>
      <w:pPr>
        <w:pStyle w:val="Paragraphedeliste"/>
        <w:spacing w:after="80"/>
        <w:numPr>
          <w:ilvl w:val="0"/>
          <w:numId w:val="2"/>
        </w:numPr>
      </w:pPr>
      <w:r>
        <w:t>Combien coûte-t-elle, et l'atelier peut-il la fabriquer lui-même ?</w:t>
      </w:r>
    </w:p>
    <w:p>
      <w:pPr>
        <w:pStyle w:val="Paragraphedeliste"/>
        <w:spacing w:after="80"/>
        <w:numPr>
          <w:ilvl w:val="0"/>
          <w:numId w:val="2"/>
        </w:numPr>
      </w:pPr>
      <w:r>
        <w:t>Comment s'assure-t-on que l'équipe suivante appliquera le nouveau standard ?</w:t>
      </w:r>
    </w:p>
    <w:p>
      <w:pPr>
        <w:pStyle w:val="Titre2"/>
      </w:pPr>
      <w:r>
        <w:rPr>
          <w:b w:val="0"/>
          <w:i w:val="0"/>
        </w:rPr>
        <w:t>Grille d'observation, à remplir pendant les passages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1474"/>
        <w:gridCol w:w="1928"/>
        <w:gridCol w:w="2041"/>
        <w:gridCol w:w="1928"/>
        <w:gridCol w:w="1701"/>
      </w:tblGrid>
      <w:tr>
        <w:trPr>
          <w:tblHeader w:val="true"/>
          <w:cantSplit/>
        </w:trPr>
        <w:tc>
          <w:tcPr>
            <w:tcW w:type="dxa" w:w="1474"/>
            <w:shd w:val="clear" w:color="auto" w:fill="1F3864"/>
          </w:tcPr>
          <w:p>
            <w:pPr>
              <w:spacing w:after="40"/>
            </w:pPr>
            <w:r>
              <w:rPr>
                <w:b/>
                <w:color w:val="FFFFFF"/>
                <w:sz w:val="20"/>
              </w:rPr>
              <w:t>Cellule</w:t>
            </w:r>
          </w:p>
        </w:tc>
        <w:tc>
          <w:tcPr>
            <w:tcW w:type="dxa" w:w="1928"/>
            <w:shd w:val="clear" w:color="auto" w:fill="1F3864"/>
          </w:tcPr>
          <w:p>
            <w:pPr>
              <w:spacing w:after="40"/>
            </w:pPr>
            <w:r>
              <w:rPr>
                <w:b/>
                <w:color w:val="FFFFFF"/>
                <w:sz w:val="20"/>
              </w:rPr>
              <w:t>Faits chiffrés</w:t>
            </w:r>
          </w:p>
        </w:tc>
        <w:tc>
          <w:tcPr>
            <w:tcW w:type="dxa" w:w="2041"/>
            <w:shd w:val="clear" w:color="auto" w:fill="1F3864"/>
          </w:tcPr>
          <w:p>
            <w:pPr>
              <w:spacing w:after="40"/>
            </w:pPr>
            <w:r>
              <w:rPr>
                <w:b/>
                <w:color w:val="FFFFFF"/>
                <w:sz w:val="20"/>
              </w:rPr>
              <w:t>Fausses pistes écartées</w:t>
            </w:r>
          </w:p>
        </w:tc>
        <w:tc>
          <w:tcPr>
            <w:tcW w:type="dxa" w:w="1928"/>
            <w:shd w:val="clear" w:color="auto" w:fill="1F3864"/>
          </w:tcPr>
          <w:p>
            <w:pPr>
              <w:spacing w:after="40"/>
            </w:pPr>
            <w:r>
              <w:rPr>
                <w:b/>
                <w:color w:val="FFFFFF"/>
                <w:sz w:val="20"/>
              </w:rPr>
              <w:t>Solution actionnable</w:t>
            </w:r>
          </w:p>
        </w:tc>
        <w:tc>
          <w:tcPr>
            <w:tcW w:type="dxa" w:w="1701"/>
            <w:shd w:val="clear" w:color="auto" w:fill="1F3864"/>
          </w:tcPr>
          <w:p>
            <w:pPr>
              <w:spacing w:after="40"/>
            </w:pPr>
            <w:r>
              <w:rPr>
                <w:b/>
                <w:color w:val="FFFFFF"/>
                <w:sz w:val="20"/>
              </w:rPr>
              <w:t>Tenue du temps</w:t>
            </w:r>
          </w:p>
        </w:tc>
      </w:tr>
      <w:tr>
        <w:trPr>
          <w:cantSplit/>
          <w:trHeight w:val="907" w:hRule="atLeast"/>
        </w:trPr>
        <w:tc>
          <w:tcPr>
            <w:tcW w:type="dxa" w:w="1474"/>
            <w:shd w:val="clear" w:color="auto" w:fill="FFFFFF"/>
          </w:tcPr>
          <w:p>
            <w:pPr>
              <w:spacing w:after="40"/>
            </w:pPr>
            <w:r>
              <w:rPr>
                <w:b w:val="0"/>
                <w:sz w:val="20"/>
              </w:rPr>
            </w:r>
          </w:p>
        </w:tc>
        <w:tc>
          <w:tcPr>
            <w:tcW w:type="dxa" w:w="1928"/>
            <w:shd w:val="clear" w:color="auto" w:fill="FFFFFF"/>
          </w:tcPr>
          <w:p>
            <w:pPr>
              <w:spacing w:after="40"/>
            </w:pPr>
            <w:r>
              <w:rPr>
                <w:b w:val="0"/>
                <w:sz w:val="20"/>
              </w:rPr>
            </w:r>
          </w:p>
        </w:tc>
        <w:tc>
          <w:tcPr>
            <w:tcW w:type="dxa" w:w="2041"/>
            <w:shd w:val="clear" w:color="auto" w:fill="FFFFFF"/>
          </w:tcPr>
          <w:p>
            <w:pPr>
              <w:spacing w:after="40"/>
            </w:pPr>
            <w:r>
              <w:rPr>
                <w:b w:val="0"/>
                <w:sz w:val="20"/>
              </w:rPr>
            </w:r>
          </w:p>
        </w:tc>
        <w:tc>
          <w:tcPr>
            <w:tcW w:type="dxa" w:w="1928"/>
            <w:shd w:val="clear" w:color="auto" w:fill="FFFFFF"/>
          </w:tcPr>
          <w:p>
            <w:pPr>
              <w:spacing w:after="40"/>
            </w:pPr>
            <w:r>
              <w:rPr>
                <w:b w:val="0"/>
                <w:sz w:val="20"/>
              </w:rPr>
            </w:r>
          </w:p>
        </w:tc>
        <w:tc>
          <w:tcPr>
            <w:tcW w:type="dxa" w:w="1701"/>
            <w:shd w:val="clear" w:color="auto" w:fill="FFFFFF"/>
          </w:tcPr>
          <w:p>
            <w:pPr>
              <w:spacing w:after="40"/>
            </w:pPr>
            <w:r>
              <w:rPr>
                <w:b w:val="0"/>
                <w:sz w:val="20"/>
              </w:rPr>
            </w:r>
          </w:p>
        </w:tc>
      </w:tr>
      <w:tr>
        <w:trPr>
          <w:cantSplit/>
          <w:trHeight w:val="907" w:hRule="atLeast"/>
        </w:trPr>
        <w:tc>
          <w:tcPr>
            <w:tcW w:type="dxa" w:w="1474"/>
            <w:shd w:val="clear" w:color="auto" w:fill="F5F5F5"/>
          </w:tcPr>
          <w:p>
            <w:pPr>
              <w:spacing w:after="40"/>
            </w:pPr>
            <w:r>
              <w:rPr>
                <w:b w:val="0"/>
                <w:sz w:val="20"/>
              </w:rPr>
            </w:r>
          </w:p>
        </w:tc>
        <w:tc>
          <w:tcPr>
            <w:tcW w:type="dxa" w:w="1928"/>
            <w:shd w:val="clear" w:color="auto" w:fill="F5F5F5"/>
          </w:tcPr>
          <w:p>
            <w:pPr>
              <w:spacing w:after="40"/>
            </w:pPr>
            <w:r>
              <w:rPr>
                <w:b w:val="0"/>
                <w:sz w:val="20"/>
              </w:rPr>
            </w:r>
          </w:p>
        </w:tc>
        <w:tc>
          <w:tcPr>
            <w:tcW w:type="dxa" w:w="2041"/>
            <w:shd w:val="clear" w:color="auto" w:fill="F5F5F5"/>
          </w:tcPr>
          <w:p>
            <w:pPr>
              <w:spacing w:after="40"/>
            </w:pPr>
            <w:r>
              <w:rPr>
                <w:b w:val="0"/>
                <w:sz w:val="20"/>
              </w:rPr>
            </w:r>
          </w:p>
        </w:tc>
        <w:tc>
          <w:tcPr>
            <w:tcW w:type="dxa" w:w="1928"/>
            <w:shd w:val="clear" w:color="auto" w:fill="F5F5F5"/>
          </w:tcPr>
          <w:p>
            <w:pPr>
              <w:spacing w:after="40"/>
            </w:pPr>
            <w:r>
              <w:rPr>
                <w:b w:val="0"/>
                <w:sz w:val="20"/>
              </w:rPr>
            </w:r>
          </w:p>
        </w:tc>
        <w:tc>
          <w:tcPr>
            <w:tcW w:type="dxa" w:w="1701"/>
            <w:shd w:val="clear" w:color="auto" w:fill="F5F5F5"/>
          </w:tcPr>
          <w:p>
            <w:pPr>
              <w:spacing w:after="40"/>
            </w:pPr>
            <w:r>
              <w:rPr>
                <w:b w:val="0"/>
                <w:sz w:val="20"/>
              </w:rPr>
            </w:r>
          </w:p>
        </w:tc>
      </w:tr>
      <w:tr>
        <w:trPr>
          <w:cantSplit/>
          <w:trHeight w:val="907" w:hRule="atLeast"/>
        </w:trPr>
        <w:tc>
          <w:tcPr>
            <w:tcW w:type="dxa" w:w="1474"/>
            <w:shd w:val="clear" w:color="auto" w:fill="FFFFFF"/>
          </w:tcPr>
          <w:p>
            <w:pPr>
              <w:spacing w:after="40"/>
            </w:pPr>
            <w:r>
              <w:rPr>
                <w:b w:val="0"/>
                <w:sz w:val="20"/>
              </w:rPr>
            </w:r>
          </w:p>
        </w:tc>
        <w:tc>
          <w:tcPr>
            <w:tcW w:type="dxa" w:w="1928"/>
            <w:shd w:val="clear" w:color="auto" w:fill="FFFFFF"/>
          </w:tcPr>
          <w:p>
            <w:pPr>
              <w:spacing w:after="40"/>
            </w:pPr>
            <w:r>
              <w:rPr>
                <w:b w:val="0"/>
                <w:sz w:val="20"/>
              </w:rPr>
            </w:r>
          </w:p>
        </w:tc>
        <w:tc>
          <w:tcPr>
            <w:tcW w:type="dxa" w:w="2041"/>
            <w:shd w:val="clear" w:color="auto" w:fill="FFFFFF"/>
          </w:tcPr>
          <w:p>
            <w:pPr>
              <w:spacing w:after="40"/>
            </w:pPr>
            <w:r>
              <w:rPr>
                <w:b w:val="0"/>
                <w:sz w:val="20"/>
              </w:rPr>
            </w:r>
          </w:p>
        </w:tc>
        <w:tc>
          <w:tcPr>
            <w:tcW w:type="dxa" w:w="1928"/>
            <w:shd w:val="clear" w:color="auto" w:fill="FFFFFF"/>
          </w:tcPr>
          <w:p>
            <w:pPr>
              <w:spacing w:after="40"/>
            </w:pPr>
            <w:r>
              <w:rPr>
                <w:b w:val="0"/>
                <w:sz w:val="20"/>
              </w:rPr>
            </w:r>
          </w:p>
        </w:tc>
        <w:tc>
          <w:tcPr>
            <w:tcW w:type="dxa" w:w="1701"/>
            <w:shd w:val="clear" w:color="auto" w:fill="FFFFFF"/>
          </w:tcPr>
          <w:p>
            <w:pPr>
              <w:spacing w:after="40"/>
            </w:pPr>
            <w:r>
              <w:rPr>
                <w:b w:val="0"/>
                <w:sz w:val="20"/>
              </w:rPr>
            </w:r>
          </w:p>
        </w:tc>
      </w:tr>
    </w:tbl>
    <w:p>
      <w:pPr>
        <w:spacing w:after="120"/>
      </w:pPr>
    </w:p>
    <w:p>
      <w:pPr>
        <w:pStyle w:val="Titre1"/>
      </w:pPr>
      <w:r>
        <w:rPr>
          <w:b w:val="0"/>
          <w:i w:val="0"/>
        </w:rPr>
        <w:t>Séquence 7. Débriefing, 16h00 à 16h30</w:t>
      </w:r>
    </w:p>
    <w:tbl>
      <w:tblPr>
        <w:tblW w:type="auto" w:w="0"/>
        <w:tblLook w:firstColumn="1" w:firstRow="1" w:lastColumn="0" w:lastRow="0" w:noHBand="0" w:noVBand="1" w:val="04A0"/>
        <w:tblBorders>
          <w:top w:val="single" w:sz="2" w:space="0" w:color="38761D"/>
          <w:left w:val="single" w:sz="18" w:space="0" w:color="38761D"/>
          <w:bottom w:val="single" w:sz="2" w:space="0" w:color="38761D"/>
          <w:right w:val="single" w:sz="2" w:space="0" w:color="38761D"/>
          <w:insideH w:val="none" w:sz="0" w:space="0" w:color="FFFFFF"/>
          <w:insideV w:val="none" w:sz="0" w:space="0" w:color="FFFFFF"/>
        </w:tblBorders>
      </w:tblPr>
      <w:tblGrid>
        <w:gridCol w:w="9706"/>
      </w:tblGrid>
      <w:tr>
        <w:tc>
          <w:tcPr>
            <w:tcW w:type="dxa" w:w="9706"/>
            <w:shd w:val="clear" w:color="auto" w:fill="EAF3EA"/>
            <w:tcMar>
              <w:top w:w="140" w:type="dxa"/>
              <w:left w:w="180" w:type="dxa"/>
              <w:bottom w:w="140" w:type="dxa"/>
              <w:right w:w="180" w:type="dxa"/>
            </w:tcMar>
          </w:tcPr>
          <w:p>
            <w:pPr>
              <w:spacing w:after="80"/>
            </w:pPr>
            <w:r>
              <w:rPr>
                <w:b/>
                <w:color w:val="38761D"/>
                <w:sz w:val="21"/>
              </w:rPr>
              <w:t>Les quatre choses qu'ils doivent emporter</w:t>
            </w:r>
          </w:p>
          <w:p>
            <w:pPr>
              <w:spacing w:after="40"/>
            </w:pPr>
            <w:r>
              <w:rPr>
                <w:b w:val="0"/>
                <w:sz w:val="21"/>
              </w:rPr>
              <w:t>Un problème se décrit avec des faits datés, pas avec des avis.</w:t>
            </w:r>
          </w:p>
          <w:p>
            <w:pPr>
              <w:spacing w:after="40"/>
            </w:pPr>
            <w:r>
              <w:rPr>
                <w:b w:val="0"/>
                <w:sz w:val="21"/>
              </w:rPr>
              <w:t>La première question utile est : qu'est-ce qui a changé, et quand ?</w:t>
            </w:r>
          </w:p>
          <w:p>
            <w:pPr>
              <w:spacing w:after="40"/>
            </w:pPr>
            <w:r>
              <w:rPr>
                <w:b w:val="0"/>
                <w:sz w:val="21"/>
              </w:rPr>
              <w:t>Une cause doit expliquer à la fois où le défaut est et où il n'est pas.</w:t>
            </w:r>
          </w:p>
          <w:p>
            <w:pPr>
              <w:spacing w:after="0"/>
            </w:pPr>
            <w:r>
              <w:rPr>
                <w:b w:val="0"/>
                <w:sz w:val="21"/>
              </w:rPr>
              <w:t>Une action qui repose sur l'attention d'un opérateur n'est pas une action. Une action qui rend l'erreur impossible en est une.</w:t>
            </w:r>
          </w:p>
        </w:tc>
      </w:tr>
    </w:tbl>
    <w:p>
      <w:pPr>
        <w:spacing w:after="120"/>
      </w:pPr>
    </w:p>
    <w:p>
      <w:pPr>
        <w:spacing w:after="120"/>
      </w:pPr>
      <w:r>
        <w:rPr>
          <w:b w:val="0"/>
          <w:i w:val="0"/>
        </w:rPr>
        <w:t>Tour de table de clôture, une phrase chacun : un moment de la journée qu'ils réutiliseront en entreprise. Note les réponses, elles te serviront pour le bilan.</w:t>
      </w:r>
    </w:p>
    <w:p>
      <w:pPr>
        <w:pStyle w:val="Titre1"/>
      </w:pPr>
      <w:r>
        <w:rPr>
          <w:b w:val="0"/>
          <w:i w:val="0"/>
        </w:rPr>
        <w:t>Check-list de préparation, la veille</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blGrid>
        <w:gridCol w:w="2608"/>
        <w:gridCol w:w="5329"/>
        <w:gridCol w:w="1134"/>
      </w:tblGrid>
      <w:tr>
        <w:trPr>
          <w:tblHeader w:val="true"/>
          <w:cantSplit/>
        </w:trPr>
        <w:tc>
          <w:tcPr>
            <w:tcW w:type="dxa" w:w="2608"/>
            <w:shd w:val="clear" w:color="auto" w:fill="1F3864"/>
          </w:tcPr>
          <w:p>
            <w:pPr>
              <w:spacing w:after="40"/>
            </w:pPr>
            <w:r>
              <w:rPr>
                <w:b/>
                <w:color w:val="FFFFFF"/>
                <w:sz w:val="20"/>
              </w:rPr>
              <w:t>À faire</w:t>
            </w:r>
          </w:p>
        </w:tc>
        <w:tc>
          <w:tcPr>
            <w:tcW w:type="dxa" w:w="5329"/>
            <w:shd w:val="clear" w:color="auto" w:fill="1F3864"/>
          </w:tcPr>
          <w:p>
            <w:pPr>
              <w:spacing w:after="40"/>
            </w:pPr>
            <w:r>
              <w:rPr>
                <w:b/>
                <w:color w:val="FFFFFF"/>
                <w:sz w:val="20"/>
              </w:rPr>
              <w:t>Détail</w:t>
            </w:r>
          </w:p>
        </w:tc>
        <w:tc>
          <w:tcPr>
            <w:tcW w:type="dxa" w:w="1134"/>
            <w:shd w:val="clear" w:color="auto" w:fill="1F3864"/>
          </w:tcPr>
          <w:p>
            <w:pPr>
              <w:spacing w:after="40"/>
            </w:pPr>
            <w:r>
              <w:rPr>
                <w:b/>
                <w:color w:val="FFFFFF"/>
                <w:sz w:val="20"/>
              </w:rPr>
              <w:t>Fait</w:t>
            </w:r>
          </w:p>
        </w:tc>
      </w:tr>
      <w:tr>
        <w:trPr>
          <w:cantSplit/>
        </w:trPr>
        <w:tc>
          <w:tcPr>
            <w:tcW w:type="dxa" w:w="2608"/>
            <w:shd w:val="clear" w:color="auto" w:fill="FFFFFF"/>
          </w:tcPr>
          <w:p>
            <w:pPr>
              <w:spacing w:after="40"/>
            </w:pPr>
            <w:r>
              <w:rPr>
                <w:b w:val="0"/>
                <w:sz w:val="20"/>
              </w:rPr>
              <w:t>Imprimer les dossiers de départ</w:t>
            </w:r>
          </w:p>
        </w:tc>
        <w:tc>
          <w:tcPr>
            <w:tcW w:type="dxa" w:w="5329"/>
            <w:shd w:val="clear" w:color="auto" w:fill="FFFFFF"/>
          </w:tcPr>
          <w:p>
            <w:pPr>
              <w:spacing w:after="40"/>
            </w:pPr>
            <w:r>
              <w:rPr>
                <w:b w:val="0"/>
                <w:sz w:val="20"/>
              </w:rPr>
              <w:t>Pièces P1 à P4, 3 exemplaires</w:t>
            </w:r>
          </w:p>
        </w:tc>
        <w:tc>
          <w:tcPr>
            <w:tcW w:type="dxa" w:w="1134"/>
            <w:shd w:val="clear" w:color="auto" w:fill="FFFFFF"/>
          </w:tcPr>
          <w:p>
            <w:pPr>
              <w:spacing w:after="40"/>
            </w:pPr>
            <w:r>
              <w:rPr>
                <w:b w:val="0"/>
                <w:sz w:val="20"/>
              </w:rPr>
            </w:r>
          </w:p>
        </w:tc>
      </w:tr>
      <w:tr>
        <w:trPr>
          <w:cantSplit/>
        </w:trPr>
        <w:tc>
          <w:tcPr>
            <w:tcW w:type="dxa" w:w="2608"/>
            <w:shd w:val="clear" w:color="auto" w:fill="F5F5F5"/>
          </w:tcPr>
          <w:p>
            <w:pPr>
              <w:spacing w:after="40"/>
            </w:pPr>
            <w:r>
              <w:rPr>
                <w:b w:val="0"/>
                <w:sz w:val="20"/>
              </w:rPr>
              <w:t>Imprimer les pièces sur demande</w:t>
            </w:r>
          </w:p>
        </w:tc>
        <w:tc>
          <w:tcPr>
            <w:tcW w:type="dxa" w:w="5329"/>
            <w:shd w:val="clear" w:color="auto" w:fill="F5F5F5"/>
          </w:tcPr>
          <w:p>
            <w:pPr>
              <w:spacing w:after="40"/>
            </w:pPr>
            <w:r>
              <w:rPr>
                <w:b w:val="0"/>
                <w:sz w:val="20"/>
              </w:rPr>
              <w:t>P5 à P18, 3 exemplaires, rangées par numéro dans une chemise</w:t>
            </w:r>
          </w:p>
        </w:tc>
        <w:tc>
          <w:tcPr>
            <w:tcW w:type="dxa" w:w="1134"/>
            <w:shd w:val="clear" w:color="auto" w:fill="F5F5F5"/>
          </w:tcPr>
          <w:p>
            <w:pPr>
              <w:spacing w:after="40"/>
            </w:pPr>
            <w:r>
              <w:rPr>
                <w:b w:val="0"/>
                <w:sz w:val="20"/>
              </w:rPr>
            </w:r>
          </w:p>
        </w:tc>
      </w:tr>
      <w:tr>
        <w:trPr>
          <w:cantSplit/>
        </w:trPr>
        <w:tc>
          <w:tcPr>
            <w:tcW w:type="dxa" w:w="2608"/>
            <w:shd w:val="clear" w:color="auto" w:fill="FFFFFF"/>
          </w:tcPr>
          <w:p>
            <w:pPr>
              <w:spacing w:after="40"/>
            </w:pPr>
            <w:r>
              <w:rPr>
                <w:b w:val="0"/>
                <w:sz w:val="20"/>
              </w:rPr>
              <w:t>Imprimer les trames A3</w:t>
            </w:r>
          </w:p>
        </w:tc>
        <w:tc>
          <w:tcPr>
            <w:tcW w:type="dxa" w:w="5329"/>
            <w:shd w:val="clear" w:color="auto" w:fill="FFFFFF"/>
          </w:tcPr>
          <w:p>
            <w:pPr>
              <w:spacing w:after="40"/>
            </w:pPr>
            <w:r>
              <w:rPr>
                <w:b w:val="0"/>
                <w:sz w:val="20"/>
              </w:rPr>
              <w:t>6 exemplaires, 3 pour l'enquête et 3 pour l'après-midi</w:t>
            </w:r>
          </w:p>
        </w:tc>
        <w:tc>
          <w:tcPr>
            <w:tcW w:type="dxa" w:w="1134"/>
            <w:shd w:val="clear" w:color="auto" w:fill="FFFFFF"/>
          </w:tcPr>
          <w:p>
            <w:pPr>
              <w:spacing w:after="40"/>
            </w:pPr>
            <w:r>
              <w:rPr>
                <w:b w:val="0"/>
                <w:sz w:val="20"/>
              </w:rPr>
            </w:r>
          </w:p>
        </w:tc>
      </w:tr>
      <w:tr>
        <w:trPr>
          <w:cantSplit/>
        </w:trPr>
        <w:tc>
          <w:tcPr>
            <w:tcW w:type="dxa" w:w="2608"/>
            <w:shd w:val="clear" w:color="auto" w:fill="F5F5F5"/>
          </w:tcPr>
          <w:p>
            <w:pPr>
              <w:spacing w:after="40"/>
            </w:pPr>
            <w:r>
              <w:rPr>
                <w:b w:val="0"/>
                <w:sz w:val="20"/>
              </w:rPr>
              <w:t>Réunir le matériel du défi anti-erreur</w:t>
            </w:r>
          </w:p>
        </w:tc>
        <w:tc>
          <w:tcPr>
            <w:tcW w:type="dxa" w:w="5329"/>
            <w:shd w:val="clear" w:color="auto" w:fill="F5F5F5"/>
          </w:tcPr>
          <w:p>
            <w:pPr>
              <w:spacing w:after="40"/>
            </w:pPr>
            <w:r>
              <w:rPr>
                <w:b w:val="0"/>
                <w:sz w:val="20"/>
              </w:rPr>
              <w:t>Équerres, visserie, tasseaux, boîtes, marqueur rouge</w:t>
            </w:r>
          </w:p>
        </w:tc>
        <w:tc>
          <w:tcPr>
            <w:tcW w:type="dxa" w:w="1134"/>
            <w:shd w:val="clear" w:color="auto" w:fill="F5F5F5"/>
          </w:tcPr>
          <w:p>
            <w:pPr>
              <w:spacing w:after="40"/>
            </w:pPr>
            <w:r>
              <w:rPr>
                <w:b w:val="0"/>
                <w:sz w:val="20"/>
              </w:rPr>
            </w:r>
          </w:p>
        </w:tc>
      </w:tr>
      <w:tr>
        <w:trPr>
          <w:cantSplit/>
        </w:trPr>
        <w:tc>
          <w:tcPr>
            <w:tcW w:type="dxa" w:w="2608"/>
            <w:shd w:val="clear" w:color="auto" w:fill="FFFFFF"/>
          </w:tcPr>
          <w:p>
            <w:pPr>
              <w:spacing w:after="40"/>
            </w:pPr>
            <w:r>
              <w:rPr>
                <w:b w:val="0"/>
                <w:sz w:val="20"/>
              </w:rPr>
              <w:t>Préparer les kits de la manche 2</w:t>
            </w:r>
          </w:p>
        </w:tc>
        <w:tc>
          <w:tcPr>
            <w:tcW w:type="dxa" w:w="5329"/>
            <w:shd w:val="clear" w:color="auto" w:fill="FFFFFF"/>
          </w:tcPr>
          <w:p>
            <w:pPr>
              <w:spacing w:after="40"/>
            </w:pPr>
            <w:r>
              <w:rPr>
                <w:b w:val="0"/>
                <w:sz w:val="20"/>
              </w:rPr>
              <w:t>Compartimentage et marquage rouge des vis longues</w:t>
            </w:r>
          </w:p>
        </w:tc>
        <w:tc>
          <w:tcPr>
            <w:tcW w:type="dxa" w:w="1134"/>
            <w:shd w:val="clear" w:color="auto" w:fill="FFFFFF"/>
          </w:tcPr>
          <w:p>
            <w:pPr>
              <w:spacing w:after="40"/>
            </w:pPr>
            <w:r>
              <w:rPr>
                <w:b w:val="0"/>
                <w:sz w:val="20"/>
              </w:rPr>
            </w:r>
          </w:p>
        </w:tc>
      </w:tr>
      <w:tr>
        <w:trPr>
          <w:cantSplit/>
        </w:trPr>
        <w:tc>
          <w:tcPr>
            <w:tcW w:type="dxa" w:w="2608"/>
            <w:shd w:val="clear" w:color="auto" w:fill="F5F5F5"/>
          </w:tcPr>
          <w:p>
            <w:pPr>
              <w:spacing w:after="40"/>
            </w:pPr>
            <w:r>
              <w:rPr>
                <w:b w:val="0"/>
                <w:sz w:val="20"/>
              </w:rPr>
              <w:t>Vérifier le matériel d'animation</w:t>
            </w:r>
          </w:p>
        </w:tc>
        <w:tc>
          <w:tcPr>
            <w:tcW w:type="dxa" w:w="5329"/>
            <w:shd w:val="clear" w:color="auto" w:fill="F5F5F5"/>
          </w:tcPr>
          <w:p>
            <w:pPr>
              <w:spacing w:after="40"/>
            </w:pPr>
            <w:r>
              <w:rPr>
                <w:b w:val="0"/>
                <w:sz w:val="20"/>
              </w:rPr>
              <w:t>Paperboard, marqueurs, post-its 3 couleurs, gommettes, pâte adhésive, chronomètre</w:t>
            </w:r>
          </w:p>
        </w:tc>
        <w:tc>
          <w:tcPr>
            <w:tcW w:type="dxa" w:w="1134"/>
            <w:shd w:val="clear" w:color="auto" w:fill="F5F5F5"/>
          </w:tcPr>
          <w:p>
            <w:pPr>
              <w:spacing w:after="40"/>
            </w:pPr>
            <w:r>
              <w:rPr>
                <w:b w:val="0"/>
                <w:sz w:val="20"/>
              </w:rPr>
            </w:r>
          </w:p>
        </w:tc>
      </w:tr>
      <w:tr>
        <w:trPr>
          <w:cantSplit/>
        </w:trPr>
        <w:tc>
          <w:tcPr>
            <w:tcW w:type="dxa" w:w="2608"/>
            <w:shd w:val="clear" w:color="auto" w:fill="FFFFFF"/>
          </w:tcPr>
          <w:p>
            <w:pPr>
              <w:spacing w:after="40"/>
            </w:pPr>
            <w:r>
              <w:rPr>
                <w:b w:val="0"/>
                <w:sz w:val="20"/>
              </w:rPr>
              <w:t>Repérer la salle</w:t>
            </w:r>
          </w:p>
        </w:tc>
        <w:tc>
          <w:tcPr>
            <w:tcW w:type="dxa" w:w="5329"/>
            <w:shd w:val="clear" w:color="auto" w:fill="FFFFFF"/>
          </w:tcPr>
          <w:p>
            <w:pPr>
              <w:spacing w:after="40"/>
            </w:pPr>
            <w:r>
              <w:rPr>
                <w:b w:val="0"/>
                <w:sz w:val="20"/>
              </w:rPr>
              <w:t>Un mur libre pour les affiches, des tables déplaçables</w:t>
            </w:r>
          </w:p>
        </w:tc>
        <w:tc>
          <w:tcPr>
            <w:tcW w:type="dxa" w:w="1134"/>
            <w:shd w:val="clear" w:color="auto" w:fill="FFFFFF"/>
          </w:tcPr>
          <w:p>
            <w:pPr>
              <w:spacing w:after="40"/>
            </w:pPr>
            <w:r>
              <w:rPr>
                <w:b w:val="0"/>
                <w:sz w:val="20"/>
              </w:rPr>
            </w:r>
          </w:p>
        </w:tc>
      </w:tr>
      <w:tr>
        <w:trPr>
          <w:cantSplit/>
        </w:trPr>
        <w:tc>
          <w:tcPr>
            <w:tcW w:type="dxa" w:w="2608"/>
            <w:shd w:val="clear" w:color="auto" w:fill="F5F5F5"/>
          </w:tcPr>
          <w:p>
            <w:pPr>
              <w:spacing w:after="40"/>
            </w:pPr>
            <w:r>
              <w:rPr>
                <w:b w:val="0"/>
                <w:sz w:val="20"/>
              </w:rPr>
              <w:t>Relire le corrigé</w:t>
            </w:r>
          </w:p>
        </w:tc>
        <w:tc>
          <w:tcPr>
            <w:tcW w:type="dxa" w:w="5329"/>
            <w:shd w:val="clear" w:color="auto" w:fill="F5F5F5"/>
          </w:tcPr>
          <w:p>
            <w:pPr>
              <w:spacing w:after="40"/>
            </w:pPr>
            <w:r>
              <w:rPr>
                <w:b w:val="0"/>
                <w:sz w:val="20"/>
              </w:rPr>
              <w:t>Surtout le calcul du carbone équivalent et le tableau des fausses pistes</w:t>
            </w:r>
          </w:p>
        </w:tc>
        <w:tc>
          <w:tcPr>
            <w:tcW w:type="dxa" w:w="1134"/>
            <w:shd w:val="clear" w:color="auto" w:fill="F5F5F5"/>
          </w:tcPr>
          <w:p>
            <w:pPr>
              <w:spacing w:after="40"/>
            </w:pPr>
            <w:r>
              <w:rPr>
                <w:b w:val="0"/>
                <w:sz w:val="20"/>
              </w:rPr>
            </w:r>
          </w:p>
        </w:tc>
      </w:tr>
    </w:tbl>
    <w:p>
      <w:pPr>
        <w:spacing w:after="120"/>
      </w:pPr>
    </w:p>
    <w:tbl>
      <w:tblPr>
        <w:tblW w:type="auto" w:w="0"/>
        <w:tblLook w:firstColumn="1" w:firstRow="1" w:lastColumn="0" w:lastRow="0" w:noHBand="0" w:noVBand="1" w:val="04A0"/>
        <w:tblBorders>
          <w:top w:val="single" w:sz="2" w:space="0" w:color="2E5A9C"/>
          <w:left w:val="single" w:sz="18" w:space="0" w:color="2E5A9C"/>
          <w:bottom w:val="single" w:sz="2" w:space="0" w:color="2E5A9C"/>
          <w:right w:val="single" w:sz="2" w:space="0" w:color="2E5A9C"/>
          <w:insideH w:val="none" w:sz="0" w:space="0" w:color="FFFFFF"/>
          <w:insideV w:val="none" w:sz="0" w:space="0" w:color="FFFFFF"/>
        </w:tblBorders>
      </w:tblPr>
      <w:tblGrid>
        <w:gridCol w:w="9706"/>
      </w:tblGrid>
      <w:tr>
        <w:tc>
          <w:tcPr>
            <w:tcW w:type="dxa" w:w="9706"/>
            <w:shd w:val="clear" w:color="auto" w:fill="EDF1F8"/>
            <w:tcMar>
              <w:top w:w="140" w:type="dxa"/>
              <w:left w:w="180" w:type="dxa"/>
              <w:bottom w:w="140" w:type="dxa"/>
              <w:right w:w="180" w:type="dxa"/>
            </w:tcMar>
          </w:tcPr>
          <w:p>
            <w:pPr>
              <w:spacing w:after="80"/>
            </w:pPr>
            <w:r>
              <w:rPr>
                <w:b/>
                <w:color w:val="2E5A9C"/>
                <w:sz w:val="21"/>
              </w:rPr>
              <w:t>Ce que tu dois savoir dire de tête</w:t>
            </w:r>
          </w:p>
          <w:p>
            <w:pPr>
              <w:spacing w:after="40"/>
            </w:pPr>
            <w:r>
              <w:rPr>
                <w:b w:val="0"/>
                <w:sz w:val="21"/>
              </w:rPr>
              <w:t>La formule du carbone équivalent, et pourquoi on la calcule avant de souder.</w:t>
            </w:r>
          </w:p>
          <w:p>
            <w:pPr>
              <w:spacing w:after="40"/>
            </w:pPr>
            <w:r>
              <w:rPr>
                <w:b w:val="0"/>
                <w:sz w:val="21"/>
              </w:rPr>
              <w:t>Pourquoi une porosité ne casse pas une fraise, et ce qui en casse une.</w:t>
            </w:r>
          </w:p>
          <w:p>
            <w:pPr>
              <w:spacing w:after="40"/>
            </w:pPr>
            <w:r>
              <w:rPr>
                <w:b w:val="0"/>
                <w:sz w:val="21"/>
              </w:rPr>
              <w:t>Pourquoi le contrôle visuel du soir n'a rien vu : la fissuration à froid est différée.</w:t>
            </w:r>
          </w:p>
          <w:p>
            <w:pPr>
              <w:spacing w:after="0"/>
            </w:pPr>
            <w:r>
              <w:rPr>
                <w:b w:val="0"/>
                <w:sz w:val="21"/>
              </w:rPr>
              <w:t>Le reste est dans le dossier, tu peux le lire devant eux sans problème.</w:t>
            </w:r>
          </w:p>
        </w:tc>
      </w:tr>
    </w:tbl>
    <w:p>
      <w:pPr>
        <w:spacing w:after="120"/>
      </w:pPr>
    </w:p>
    <w:sectPr w:rsidR="00422E77">
      <w:headerReference w:type="default" r:id="rId8"/>
      <w:footerReference w:type="default" r:id="rId9"/>
      <w:headerReference w:type="first" r:id="rId10"/>
      <w:footerReference w:type="first" r:id="rId11"/>
      <w:pgSz w:w="11906" w:h="16838"/>
      <w:pgMar w:top="1000" w:right="1100" w:bottom="1000" w:left="1100" w:header="600" w:footer="50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CE8B6" w14:textId="77777777" w:rsidR="00F45FD7" w:rsidRDefault="00F45FD7">
      <w:pPr>
        <w:spacing w:line="240" w:lineRule="auto"/>
      </w:pPr>
      <w:r>
        <w:separator/>
      </w:r>
    </w:p>
  </w:endnote>
  <w:endnote w:type="continuationSeparator" w:id="0">
    <w:p w14:paraId="090B6DE0" w14:textId="77777777" w:rsidR="00F45FD7" w:rsidRDefault="00F45FD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25CBB" w14:textId="7364B143" w:rsidR="00422E77" w:rsidRDefault="00F45FD7">
    <w:pPr>
      <w:tabs>
        <w:tab w:val="right" w:pos="9000"/>
      </w:tabs>
    </w:pPr>
    <w:r>
      <w:rPr>
        <w:color w:val="808080"/>
        <w:sz w:val="16"/>
        <w:szCs w:val="16"/>
      </w:rPr>
      <w:t>S. Jaubert</w:t>
    </w:r>
    <w:r>
      <w:rPr>
        <w:sz w:val="16"/>
        <w:szCs w:val="16"/>
      </w:rPr>
      <w:tab/>
    </w:r>
    <w:r>
      <w:rPr>
        <w:color w:val="808080"/>
        <w:sz w:val="16"/>
        <w:szCs w:val="16"/>
      </w:rPr>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565AAA">
      <w:rPr>
        <w:noProof/>
        <w:color w:val="808080"/>
        <w:sz w:val="16"/>
        <w:szCs w:val="16"/>
      </w:rPr>
      <w:t>2</w:t>
    </w:r>
    <w:r>
      <w:rPr>
        <w:color w:val="808080"/>
        <w:sz w:val="16"/>
        <w:szCs w:val="16"/>
      </w:rPr>
      <w:fldChar w:fldCharType="end"/>
    </w:r>
    <w:r>
      <w:rPr>
        <w:color w:val="808080"/>
        <w:sz w:val="16"/>
        <w:szCs w:val="16"/>
      </w:rPr>
      <w:t xml:space="preserve"> / </w:t>
    </w:r>
    <w:r>
      <w:rPr>
        <w:color w:val="808080"/>
        <w:sz w:val="16"/>
        <w:szCs w:val="16"/>
      </w:rPr>
      <w:fldChar w:fldCharType="begin"/>
    </w:r>
    <w:r>
      <w:rPr>
        <w:color w:val="808080"/>
        <w:sz w:val="16"/>
        <w:szCs w:val="16"/>
      </w:rPr>
      <w:instrText>NUMPAGES</w:instrText>
    </w:r>
    <w:r>
      <w:rPr>
        <w:color w:val="808080"/>
        <w:sz w:val="16"/>
        <w:szCs w:val="16"/>
      </w:rPr>
      <w:fldChar w:fldCharType="separate"/>
    </w:r>
    <w:r w:rsidR="00565AAA">
      <w:rPr>
        <w:noProof/>
        <w:color w:val="808080"/>
        <w:sz w:val="16"/>
        <w:szCs w:val="16"/>
      </w:rPr>
      <w:t>3</w:t>
    </w:r>
    <w:r>
      <w:rPr>
        <w:color w:val="80808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25CBD" w14:textId="77777777" w:rsidR="00422E77" w:rsidRDefault="00422E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3360E" w14:textId="77777777" w:rsidR="00F45FD7" w:rsidRDefault="00F45FD7">
      <w:pPr>
        <w:spacing w:line="240" w:lineRule="auto"/>
      </w:pPr>
      <w:r>
        <w:separator/>
      </w:r>
    </w:p>
  </w:footnote>
  <w:footnote w:type="continuationSeparator" w:id="0">
    <w:p w14:paraId="22A0ACE7" w14:textId="77777777" w:rsidR="00F45FD7" w:rsidRDefault="00F45FD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25CBA" w14:textId="77777777" w:rsidR="00422E77" w:rsidRDefault="00F45FD7">
    <w:pPr>
      <w:pBdr>
        <w:bottom w:val="single" w:sz="4" w:space="4" w:color="BFBFBF"/>
      </w:pBdr>
      <w:spacing w:after="60"/>
      <w:jc w:val="right"/>
    </w:pPr>
    <w:r>
      <w:rPr>
        <w:color w:val="808080"/>
        <w:sz w:val="16"/>
        <w:szCs w:val="16"/>
      </w:rPr>
      <w:t>Dossier formateur, journée du 16 septembre 2026</w:t>
    </w:r>
    <w:proofErr w:type="gramStart"/>
    <w:proofErr w:type="gramEnd"/>
    <w:proofErr w:type="gramStart"/>
    <w:proofErr w:type="gram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25CBC" w14:textId="77777777" w:rsidR="00422E77" w:rsidRDefault="00422E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573D94"/>
    <w:multiLevelType w:val="hybridMultilevel"/>
    <w:tmpl w:val="3E4EBDDC"/>
    <w:lvl w:ilvl="0" w:tplc="2416D3EE">
      <w:start w:val="1"/>
      <w:numFmt w:val="bullet"/>
      <w:lvlText w:val="•"/>
      <w:lvlJc w:val="left"/>
      <w:pPr>
        <w:ind w:left="431" w:hanging="288"/>
      </w:pPr>
    </w:lvl>
    <w:lvl w:ilvl="1" w:tplc="CAFEE90A">
      <w:start w:val="1"/>
      <w:numFmt w:val="bullet"/>
      <w:lvlText w:val="◦"/>
      <w:lvlJc w:val="left"/>
      <w:pPr>
        <w:ind w:left="863" w:hanging="288"/>
      </w:pPr>
    </w:lvl>
    <w:lvl w:ilvl="2" w:tplc="DE7E2456">
      <w:numFmt w:val="decimal"/>
      <w:lvlText w:val=""/>
      <w:lvlJc w:val="left"/>
    </w:lvl>
    <w:lvl w:ilvl="3" w:tplc="688EAD72">
      <w:numFmt w:val="decimal"/>
      <w:lvlText w:val=""/>
      <w:lvlJc w:val="left"/>
    </w:lvl>
    <w:lvl w:ilvl="4" w:tplc="6E2E41AC">
      <w:numFmt w:val="decimal"/>
      <w:lvlText w:val=""/>
      <w:lvlJc w:val="left"/>
    </w:lvl>
    <w:lvl w:ilvl="5" w:tplc="DB166884">
      <w:numFmt w:val="decimal"/>
      <w:lvlText w:val=""/>
      <w:lvlJc w:val="left"/>
    </w:lvl>
    <w:lvl w:ilvl="6" w:tplc="3192054C">
      <w:numFmt w:val="decimal"/>
      <w:lvlText w:val=""/>
      <w:lvlJc w:val="left"/>
    </w:lvl>
    <w:lvl w:ilvl="7" w:tplc="A1E66D90">
      <w:numFmt w:val="decimal"/>
      <w:lvlText w:val=""/>
      <w:lvlJc w:val="left"/>
    </w:lvl>
    <w:lvl w:ilvl="8" w:tplc="D0DE662A">
      <w:numFmt w:val="decimal"/>
      <w:lvlText w:val=""/>
      <w:lvlJc w:val="left"/>
    </w:lvl>
  </w:abstractNum>
  <w:abstractNum w:abstractNumId="1" w15:restartNumberingAfterBreak="0">
    <w:nsid w:val="2E3E2E8E"/>
    <w:multiLevelType w:val="hybridMultilevel"/>
    <w:tmpl w:val="908CDCAA"/>
    <w:lvl w:ilvl="0" w:tplc="1F009A10">
      <w:start w:val="1"/>
      <w:numFmt w:val="bullet"/>
      <w:lvlText w:val="●"/>
      <w:lvlJc w:val="left"/>
      <w:pPr>
        <w:ind w:left="720" w:hanging="360"/>
      </w:pPr>
    </w:lvl>
    <w:lvl w:ilvl="1" w:tplc="FC584AA2">
      <w:start w:val="1"/>
      <w:numFmt w:val="bullet"/>
      <w:lvlText w:val="○"/>
      <w:lvlJc w:val="left"/>
      <w:pPr>
        <w:ind w:left="1440" w:hanging="360"/>
      </w:pPr>
    </w:lvl>
    <w:lvl w:ilvl="2" w:tplc="761A4326">
      <w:start w:val="1"/>
      <w:numFmt w:val="bullet"/>
      <w:lvlText w:val="■"/>
      <w:lvlJc w:val="left"/>
      <w:pPr>
        <w:ind w:left="2160" w:hanging="360"/>
      </w:pPr>
    </w:lvl>
    <w:lvl w:ilvl="3" w:tplc="91FCF4AA">
      <w:start w:val="1"/>
      <w:numFmt w:val="bullet"/>
      <w:lvlText w:val="●"/>
      <w:lvlJc w:val="left"/>
      <w:pPr>
        <w:ind w:left="2880" w:hanging="360"/>
      </w:pPr>
    </w:lvl>
    <w:lvl w:ilvl="4" w:tplc="D068DA36">
      <w:start w:val="1"/>
      <w:numFmt w:val="bullet"/>
      <w:lvlText w:val="○"/>
      <w:lvlJc w:val="left"/>
      <w:pPr>
        <w:ind w:left="3600" w:hanging="360"/>
      </w:pPr>
    </w:lvl>
    <w:lvl w:ilvl="5" w:tplc="0270E520">
      <w:start w:val="1"/>
      <w:numFmt w:val="bullet"/>
      <w:lvlText w:val="■"/>
      <w:lvlJc w:val="left"/>
      <w:pPr>
        <w:ind w:left="4320" w:hanging="360"/>
      </w:pPr>
    </w:lvl>
    <w:lvl w:ilvl="6" w:tplc="89F0226E">
      <w:start w:val="1"/>
      <w:numFmt w:val="bullet"/>
      <w:lvlText w:val="●"/>
      <w:lvlJc w:val="left"/>
      <w:pPr>
        <w:ind w:left="5040" w:hanging="360"/>
      </w:pPr>
    </w:lvl>
    <w:lvl w:ilvl="7" w:tplc="5232C74C">
      <w:start w:val="1"/>
      <w:numFmt w:val="bullet"/>
      <w:lvlText w:val="●"/>
      <w:lvlJc w:val="left"/>
      <w:pPr>
        <w:ind w:left="5760" w:hanging="360"/>
      </w:pPr>
    </w:lvl>
    <w:lvl w:ilvl="8" w:tplc="24C4E806">
      <w:start w:val="1"/>
      <w:numFmt w:val="bullet"/>
      <w:lvlText w:val="●"/>
      <w:lvlJc w:val="left"/>
      <w:pPr>
        <w:ind w:left="6480" w:hanging="360"/>
      </w:pPr>
    </w:lvl>
  </w:abstractNum>
  <w:abstractNum w:abstractNumId="2" w15:restartNumberingAfterBreak="0">
    <w:nsid w:val="53E676D1"/>
    <w:multiLevelType w:val="hybridMultilevel"/>
    <w:tmpl w:val="E65E36DE"/>
    <w:lvl w:ilvl="0" w:tplc="2ABE4070">
      <w:start w:val="1"/>
      <w:numFmt w:val="decimal"/>
      <w:lvlText w:val="%1."/>
      <w:lvlJc w:val="left"/>
      <w:pPr>
        <w:ind w:left="504" w:hanging="360"/>
      </w:pPr>
    </w:lvl>
    <w:lvl w:ilvl="1" w:tplc="80DE69BE">
      <w:numFmt w:val="decimal"/>
      <w:lvlText w:val=""/>
      <w:lvlJc w:val="left"/>
    </w:lvl>
    <w:lvl w:ilvl="2" w:tplc="3F5864B8">
      <w:numFmt w:val="decimal"/>
      <w:lvlText w:val=""/>
      <w:lvlJc w:val="left"/>
    </w:lvl>
    <w:lvl w:ilvl="3" w:tplc="64602CEC">
      <w:numFmt w:val="decimal"/>
      <w:lvlText w:val=""/>
      <w:lvlJc w:val="left"/>
    </w:lvl>
    <w:lvl w:ilvl="4" w:tplc="C1A2EE06">
      <w:numFmt w:val="decimal"/>
      <w:lvlText w:val=""/>
      <w:lvlJc w:val="left"/>
    </w:lvl>
    <w:lvl w:ilvl="5" w:tplc="F070AFFC">
      <w:numFmt w:val="decimal"/>
      <w:lvlText w:val=""/>
      <w:lvlJc w:val="left"/>
    </w:lvl>
    <w:lvl w:ilvl="6" w:tplc="C70A8822">
      <w:numFmt w:val="decimal"/>
      <w:lvlText w:val=""/>
      <w:lvlJc w:val="left"/>
    </w:lvl>
    <w:lvl w:ilvl="7" w:tplc="14A8D886">
      <w:numFmt w:val="decimal"/>
      <w:lvlText w:val=""/>
      <w:lvlJc w:val="left"/>
    </w:lvl>
    <w:lvl w:ilvl="8" w:tplc="0BAE6396">
      <w:numFmt w:val="decimal"/>
      <w:lvlText w:val=""/>
      <w:lvlJc w:val="left"/>
    </w:lvl>
  </w:abstractNum>
  <w:num w:numId="1" w16cid:durableId="1104768614">
    <w:abstractNumId w:val="1"/>
    <w:lvlOverride w:ilvl="0">
      <w:startOverride w:val="1"/>
    </w:lvlOverride>
  </w:num>
  <w:num w:numId="2" w16cid:durableId="101191081">
    <w:abstractNumId w:val="0"/>
    <w:lvlOverride w:ilvl="0">
      <w:startOverride w:val="1"/>
    </w:lvlOverride>
  </w:num>
  <w:num w:numId="3" w16cid:durableId="764232799">
    <w:abstractNumId w:val="2"/>
    <w:lvlOverride w:ilvl="0">
      <w:startOverride w:val="1"/>
    </w:lvlOverride>
  </w:num>
  <w:num w:numId="4" w16cid:durableId="1642346418">
    <w:abstractNumId w:val="2"/>
    <w:lvlOverride w:ilvl="0">
      <w:startOverride w:val="1"/>
    </w:lvlOverride>
  </w:num>
  <w:num w:numId="5" w16cid:durableId="1134523284">
    <w:abstractNumId w:val="2"/>
    <w:lvlOverride w:ilvl="0">
      <w:startOverride w:val="1"/>
    </w:lvlOverride>
  </w:num>
  <w:num w:numId="6" w16cid:durableId="1800298100">
    <w:abstractNumId w:val="2"/>
    <w:lvlOverride w:ilvl="0">
      <w:startOverride w:val="1"/>
    </w:lvlOverride>
  </w:num>
  <w:num w:numId="7" w16cid:durableId="1474366866">
    <w:abstractNumId w:val="2"/>
    <w:lvlOverride w:ilvl="0">
      <w:startOverride w:val="1"/>
    </w:lvlOverride>
  </w:num>
  <w:num w:numId="8" w16cid:durableId="296881400">
    <w:abstractNumId w:val="2"/>
    <w:lvlOverride w:ilvl="0">
      <w:startOverride w:val="1"/>
    </w:lvlOverride>
  </w:num>
  <w:num w:numId="9" w16cid:durableId="7405930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2E77"/>
    <w:rsid w:val="00422E77"/>
    <w:rsid w:val="00565AAA"/>
    <w:rsid w:val="00AF448A"/>
    <w:rsid w:val="00F45FD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25A49"/>
  <w15:docId w15:val="{6A86EABF-E0EB-4365-A87E-B97824E2B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fr-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pPr>
      <w:spacing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pPr>
      <w:spacing w:line="240" w:lineRule="auto"/>
    </w:pPr>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19</Pages>
  <Words>5015</Words>
  <Characters>27584</Characters>
  <Application>Microsoft Office Word</Application>
  <DocSecurity>0</DocSecurity>
  <Lines>229</Lines>
  <Paragraphs>65</Paragraphs>
  <ScaleCrop>false</ScaleCrop>
  <HeadingPairs>
    <vt:vector size="2" baseType="variant">
      <vt:variant>
        <vt:lpstr>Titre</vt:lpstr>
      </vt:variant>
      <vt:variant>
        <vt:i4>1</vt:i4>
      </vt:variant>
    </vt:vector>
  </HeadingPairs>
  <TitlesOfParts>
    <vt:vector size="1" baseType="lpstr">
      <vt:lpstr>Comprendre la variabilite - Module d'amorcage SPC</vt:lpstr>
    </vt:vector>
  </TitlesOfParts>
  <Company/>
  <LinksUpToDate>false</LinksUpToDate>
  <CharactersWithSpaces>32534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Conduite de journée et corrigé de l'enquête</dc:title>
  <dc:creator>S. Jaubert</dc:creator>
  <dc:description/>
  <cp:lastModifiedBy>Stéphane JAUBERT</cp:lastModifiedBy>
  <cp:revision>2</cp:revision>
  <dcterms:created xsi:type="dcterms:W3CDTF">2026-08-27T08:01:00Z</dcterms:created>
  <dcterms:modified xsi:type="dcterms:W3CDTF">2026-08-27T08:08:00Z</dcterms:modified>
</cp:coreProperties>
</file>