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BFF1B" w14:textId="29D66DEB" w:rsidR="00A93A11" w:rsidRPr="00A93A11" w:rsidRDefault="00A93A11" w:rsidP="00A9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fr-FR"/>
          <w14:ligatures w14:val="none"/>
        </w:rPr>
        <w:t xml:space="preserve">Jeu du LEAN </w:t>
      </w:r>
      <w:proofErr w:type="spellStart"/>
      <w:r w:rsidRPr="00A93A1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fr-FR"/>
          <w14:ligatures w14:val="none"/>
        </w:rPr>
        <w:t>Manufacturing</w:t>
      </w:r>
      <w:proofErr w:type="spellEnd"/>
    </w:p>
    <w:p w14:paraId="2E5FB626" w14:textId="23A204B9" w:rsidR="00A93A11" w:rsidRPr="00A93A11" w:rsidRDefault="00A93A11" w:rsidP="00A9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Synthèse des Connaissances Essentielles pour l'Animateur</w:t>
      </w:r>
    </w:p>
    <w:p w14:paraId="28DB8A53" w14:textId="77777777" w:rsidR="00A93A11" w:rsidRPr="00A93A11" w:rsidRDefault="00A93A11" w:rsidP="00A9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L'animateur doit maîtriser le contexte de l'entreprise, les règles du jeu, et les concepts Lean fondamentaux pour guider les équipes d'amélioration.</w:t>
      </w:r>
    </w:p>
    <w:p w14:paraId="095666AD" w14:textId="77777777" w:rsidR="00A93A11" w:rsidRPr="00A93A11" w:rsidRDefault="00A93A11" w:rsidP="00A9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A. Contexte et Objectifs de la Simulation</w:t>
      </w:r>
    </w:p>
    <w:p w14:paraId="52ADAA20" w14:textId="77777777" w:rsidR="00A93A11" w:rsidRPr="00A93A11" w:rsidRDefault="00A93A11" w:rsidP="00A9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L'animateur doit connaître les indicateurs de performance actuels de PALEO face à ses </w:t>
      </w:r>
      <w:proofErr w:type="gramStart"/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concurrents:</w:t>
      </w:r>
      <w:proofErr w:type="gramEnd"/>
    </w:p>
    <w:p w14:paraId="6B647F10" w14:textId="77777777" w:rsidR="00A93A11" w:rsidRPr="00A93A11" w:rsidRDefault="00A93A11" w:rsidP="00A93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Délais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85 jours pour PALEO contre 70 jours pour les concurrents.</w:t>
      </w:r>
    </w:p>
    <w:p w14:paraId="096B892B" w14:textId="77777777" w:rsidR="00A93A11" w:rsidRPr="00A93A11" w:rsidRDefault="00A93A11" w:rsidP="00A93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Coûts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14 K€ pour PALEO contre 12 K€ pour les concurrents.</w:t>
      </w:r>
    </w:p>
    <w:p w14:paraId="7D79EFF0" w14:textId="77777777" w:rsidR="00A93A11" w:rsidRPr="00A93A11" w:rsidRDefault="00A93A11" w:rsidP="00A93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Stocks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20 M€ pour PALEO contre 16 M€ pour les concurrents.</w:t>
      </w:r>
    </w:p>
    <w:p w14:paraId="49F6C8AB" w14:textId="77777777" w:rsidR="00A93A11" w:rsidRPr="00A93A11" w:rsidRDefault="00A93A11" w:rsidP="00A93A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Qualité/Satisfaction client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70 pour PALEO contre 30 pour les concurrents.</w:t>
      </w:r>
    </w:p>
    <w:p w14:paraId="1B7D12FA" w14:textId="77777777" w:rsidR="00A93A11" w:rsidRPr="00A93A11" w:rsidRDefault="00A93A11" w:rsidP="00A9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L'animateur doit également être conscient des règles de base imposées aux </w:t>
      </w:r>
      <w:proofErr w:type="gramStart"/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participants:</w:t>
      </w:r>
      <w:proofErr w:type="gramEnd"/>
    </w:p>
    <w:p w14:paraId="284DC5E8" w14:textId="77777777" w:rsidR="00A93A11" w:rsidRPr="00A93A11" w:rsidRDefault="00A93A11" w:rsidP="00A93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surligneurs non utilisés doivent être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personnellement rapportés au magasin d’outillage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par celui qui les a utilisés.</w:t>
      </w:r>
    </w:p>
    <w:p w14:paraId="4AAE1AE4" w14:textId="77777777" w:rsidR="00A93A11" w:rsidRPr="00A93A11" w:rsidRDefault="00A93A11" w:rsidP="00A93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transport des produits se fait du poste précédent au poste suivant.</w:t>
      </w:r>
    </w:p>
    <w:p w14:paraId="144A6CDB" w14:textId="77777777" w:rsidR="00A93A11" w:rsidRPr="00A93A11" w:rsidRDefault="00A93A11" w:rsidP="00A93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pièces sont lourdes/fragiles, exigeant de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marcher lentement : pas à pas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63EC0BD" w14:textId="77777777" w:rsidR="00A93A11" w:rsidRPr="00A93A11" w:rsidRDefault="00A93A11" w:rsidP="00A93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est interdit de changer de surligneur et de transporter les pièces en même temps.</w:t>
      </w:r>
    </w:p>
    <w:p w14:paraId="3074C876" w14:textId="77777777" w:rsidR="00A93A11" w:rsidRPr="00A93A11" w:rsidRDefault="00A93A11" w:rsidP="00A93A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pièces ne doivent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jamais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être déposées en dehors des Zones de stockage prévues.</w:t>
      </w:r>
    </w:p>
    <w:p w14:paraId="0B3B1A62" w14:textId="77777777" w:rsidR="00A93A11" w:rsidRPr="00A93A11" w:rsidRDefault="00A93A11" w:rsidP="00A9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B. Maîtrise des Concepts et Calculs Lean</w:t>
      </w:r>
    </w:p>
    <w:p w14:paraId="756FC7F6" w14:textId="77777777" w:rsidR="00A93A11" w:rsidRPr="00A93A11" w:rsidRDefault="00A93A11" w:rsidP="00A9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L'animateur doit comprendre et expliquer les indicateurs de performance utilisés dans la simulation :</w:t>
      </w:r>
    </w:p>
    <w:p w14:paraId="5C572891" w14:textId="77777777" w:rsidR="00A93A11" w:rsidRPr="00A93A11" w:rsidRDefault="00A93A11" w:rsidP="00A93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Le </w:t>
      </w:r>
      <w:proofErr w:type="spellStart"/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Takt</w:t>
      </w:r>
      <w:proofErr w:type="spellEnd"/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Time (Temps de Tact)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16BC3ACA" w14:textId="77777777" w:rsidR="00A93A11" w:rsidRPr="00A93A11" w:rsidRDefault="00A93A11" w:rsidP="00A93A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C'est le rythme de production nécessaire, calculé en divisant les secondes travaillées par an (7 200 000 s) par le nombre d'opérations à réaliser par an.</w:t>
      </w:r>
    </w:p>
    <w:p w14:paraId="4E281160" w14:textId="77777777" w:rsidR="00A93A11" w:rsidRPr="00A93A11" w:rsidRDefault="00A93A11" w:rsidP="00A93A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Pour l'exemple du triangle, le </w:t>
      </w:r>
      <w:proofErr w:type="spellStart"/>
      <w:r w:rsidRPr="00A93A1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Takt</w:t>
      </w:r>
      <w:proofErr w:type="spellEnd"/>
      <w:r w:rsidRPr="00A93A1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 Time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est de 36 secondes (basé sur 7 200 000 </w:t>
      </w:r>
      <w:proofErr w:type="gramStart"/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sec</w:t>
      </w:r>
      <w:proofErr w:type="gramEnd"/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 / 200 000 triangles par an).</w:t>
      </w:r>
    </w:p>
    <w:p w14:paraId="722F8057" w14:textId="77777777" w:rsidR="00A93A11" w:rsidRPr="00A93A11" w:rsidRDefault="00A93A11" w:rsidP="00A93A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 calcul concerne l'atelier dans son ensemble.</w:t>
      </w:r>
    </w:p>
    <w:p w14:paraId="235B7C19" w14:textId="77777777" w:rsidR="00A93A11" w:rsidRPr="00A93A11" w:rsidRDefault="00A93A11" w:rsidP="00A93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 Temps de Cycle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07B4938B" w14:textId="77777777" w:rsidR="00A93A11" w:rsidRPr="00A93A11" w:rsidRDefault="00A93A11" w:rsidP="00A93A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C'est le temps observé entre la production de deux pièces consécutives.</w:t>
      </w:r>
    </w:p>
    <w:p w14:paraId="358CE169" w14:textId="77777777" w:rsidR="00A93A11" w:rsidRPr="00A93A11" w:rsidRDefault="00A93A11" w:rsidP="00A93A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est calculé en divisant le temps de charge (en secondes) par la production de l'atelier.</w:t>
      </w:r>
    </w:p>
    <w:p w14:paraId="78B04F89" w14:textId="77777777" w:rsidR="00A93A11" w:rsidRPr="00A93A11" w:rsidRDefault="00A93A11" w:rsidP="00A93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 Taux de Rendement Global (TRG)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1EE8252C" w14:textId="77777777" w:rsidR="00A93A11" w:rsidRPr="00A93A11" w:rsidRDefault="00A93A11" w:rsidP="00A93A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TRG se calcule comme le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Temps utile divisé par le Temps d’ouverture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AE6B9C3" w14:textId="77777777" w:rsidR="00A93A11" w:rsidRPr="00A93A11" w:rsidRDefault="00A93A11" w:rsidP="00A93A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Temps utile est le produit des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Pièces produites bonnes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par le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temps gamme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0715133" w14:textId="77777777" w:rsidR="00A93A11" w:rsidRPr="00A93A11" w:rsidRDefault="00A93A11" w:rsidP="00A93A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L'écart de performance dans la décomposition du temps brut de fonctionnement doit être réparti selon des pourcentages prédéfinis (par exemple, Attente 12%, Rebuts/Reprises 10%, etc.).</w:t>
      </w:r>
    </w:p>
    <w:p w14:paraId="6644BF75" w14:textId="77777777" w:rsidR="00A93A11" w:rsidRPr="00A93A11" w:rsidRDefault="00A93A11" w:rsidP="00A93A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La Qualité et les Non-Conformités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7671D29A" w14:textId="77777777" w:rsidR="00A93A11" w:rsidRPr="00A93A11" w:rsidRDefault="00A93A11" w:rsidP="00A93A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produit est conforme si : les couleurs utilisées sont celles indiquées sur la fiche, la couleur ne dépasse pas le trait, chaque figure est entièrement et homogènement coloriée, et il n'y a pas d'autres défauts.</w:t>
      </w:r>
    </w:p>
    <w:p w14:paraId="07A95BC1" w14:textId="77777777" w:rsidR="00A93A11" w:rsidRPr="00A93A11" w:rsidRDefault="00A93A11" w:rsidP="00A93A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Historiquement, on constate en moyenne 1 ou 2 produits finis non conformes pour 10 produits finis.</w:t>
      </w:r>
    </w:p>
    <w:p w14:paraId="0731ADB2" w14:textId="77777777" w:rsidR="00A93A11" w:rsidRPr="00A93A11" w:rsidRDefault="00A93A11" w:rsidP="00A93A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temps "verts" correspondent à la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valeur ajoutée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(temps opératoires) tandis que les temps "rouges" correspondent aux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temps d’attente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7E12A15" w14:textId="77777777" w:rsidR="00A93A11" w:rsidRPr="00A93A11" w:rsidRDefault="00A93A11" w:rsidP="00A9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C. Préparation des Supports</w:t>
      </w:r>
    </w:p>
    <w:p w14:paraId="341825BF" w14:textId="77777777" w:rsidR="00A93A11" w:rsidRPr="00A93A11" w:rsidRDefault="00A93A11" w:rsidP="00A9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L'animateur doit s'assurer que les supports sont prêts selon les instructions </w:t>
      </w:r>
      <w:proofErr w:type="gramStart"/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spécifiques:</w:t>
      </w:r>
      <w:proofErr w:type="gramEnd"/>
    </w:p>
    <w:p w14:paraId="1D6CDA1E" w14:textId="77777777" w:rsidR="00A93A11" w:rsidRPr="00A93A11" w:rsidRDefault="00A93A11" w:rsidP="00A93A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Affiches imprimées en A3 (avec ou sans couleurs selon l'équipe) et correctement scotchées/collées.</w:t>
      </w:r>
    </w:p>
    <w:p w14:paraId="73F8808B" w14:textId="77777777" w:rsidR="00A93A11" w:rsidRPr="00A93A11" w:rsidRDefault="00A93A11" w:rsidP="00A93A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Dossiers du participant imprimés en A3, recto-verso, en couleurs, puis pliés en deux au format A4 vertical.</w:t>
      </w:r>
    </w:p>
    <w:p w14:paraId="1F6857EC" w14:textId="77777777" w:rsidR="00A93A11" w:rsidRPr="00A93A11" w:rsidRDefault="00A93A11" w:rsidP="00A93A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Préparation des OF en-cours (18 pour la Simulation 1) et des OF (Ordres de Fabrication) à lancer. Pour la Simulation 2, 8 tickets en-cours sont découpés et distribués à l'Atelier 1, et 8 autres à l'Atelier 2.</w:t>
      </w:r>
    </w:p>
    <w:p w14:paraId="0101C34B" w14:textId="77777777" w:rsidR="00A93A11" w:rsidRPr="00A93A11" w:rsidRDefault="00A93A11" w:rsidP="00A93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BE9A01A">
          <v:rect id="_x0000_i1026" style="width:0;height:1.5pt" o:hralign="center" o:hrstd="t" o:hr="t" fillcolor="#a0a0a0" stroked="f"/>
        </w:pict>
      </w:r>
    </w:p>
    <w:p w14:paraId="3BADBD75" w14:textId="77777777" w:rsidR="00A93A11" w:rsidRPr="00A93A11" w:rsidRDefault="00A93A11" w:rsidP="00A93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Conseils sur l'Animation, le Cadencement et la Gestion du Temps</w:t>
      </w:r>
    </w:p>
    <w:p w14:paraId="134A079A" w14:textId="77777777" w:rsidR="00A93A11" w:rsidRPr="00A93A11" w:rsidRDefault="00A93A11" w:rsidP="00A9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gestion du temps est cruciale pour le bon déroulement de la simulation (Simulation 1, Analyse, Simulation 2).</w:t>
      </w:r>
    </w:p>
    <w:p w14:paraId="1A125293" w14:textId="77777777" w:rsidR="00A93A11" w:rsidRPr="00A93A11" w:rsidRDefault="00A93A11" w:rsidP="00A9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A. Cadencement du Démarrage (Début de la Production)</w:t>
      </w:r>
    </w:p>
    <w:p w14:paraId="4BF68AA6" w14:textId="77777777" w:rsidR="00A93A11" w:rsidRPr="00A93A11" w:rsidRDefault="00A93A11" w:rsidP="00A93A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Lancement des OF et du Chronométrage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4C31D374" w14:textId="77777777" w:rsidR="00A93A11" w:rsidRPr="00A93A11" w:rsidRDefault="00A93A11" w:rsidP="00A93A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L'animateur doit s'assurer que le service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Lancement - Découpe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prépare les OF en découpant la planche.</w:t>
      </w:r>
    </w:p>
    <w:p w14:paraId="2E89D81E" w14:textId="77777777" w:rsidR="00A93A11" w:rsidRPr="00A93A11" w:rsidRDefault="00A93A11" w:rsidP="00A93A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Lancement donne le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top départ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la production.</w:t>
      </w:r>
    </w:p>
    <w:p w14:paraId="7934BB9B" w14:textId="77777777" w:rsidR="00A93A11" w:rsidRPr="00A93A11" w:rsidRDefault="00A93A11" w:rsidP="00A93A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L'animateur doit cliquer pour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lancer le chronométrage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70E18CD" w14:textId="77777777" w:rsidR="00A93A11" w:rsidRPr="00A93A11" w:rsidRDefault="00A93A11" w:rsidP="00A93A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L'animateur doit s'assurer que chaque poste reçoit le surligneur de la couleur dont il a besoin dès le début de la simulation.</w:t>
      </w:r>
    </w:p>
    <w:p w14:paraId="72DA5519" w14:textId="77777777" w:rsidR="00A93A11" w:rsidRPr="00A93A11" w:rsidRDefault="00A93A11" w:rsidP="00A93A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Lancement doit s'assurer que l'atelier ne manque jamais de travail.</w:t>
      </w:r>
    </w:p>
    <w:p w14:paraId="3CFF9E30" w14:textId="77777777" w:rsidR="00A93A11" w:rsidRPr="00A93A11" w:rsidRDefault="00A93A11" w:rsidP="00A93A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Suivi de l'OF Traceur (Délais)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356465E3" w14:textId="77777777" w:rsidR="00A93A11" w:rsidRPr="00A93A11" w:rsidRDefault="00A93A11" w:rsidP="00A93A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service Lancement est responsable du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Suivi de l’OF traceur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notant l'heure de lancement et l'heure de rentrée en magasin.</w:t>
      </w:r>
    </w:p>
    <w:p w14:paraId="67A5961F" w14:textId="77777777" w:rsidR="00A93A11" w:rsidRPr="00A93A11" w:rsidRDefault="00A93A11" w:rsidP="00A93A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Lancement note l'heure de début de chaque opération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sur l'OF lui-même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(et non sur le Dossier du participant).</w:t>
      </w:r>
    </w:p>
    <w:p w14:paraId="567D093D" w14:textId="77777777" w:rsidR="00A93A11" w:rsidRPr="00A93A11" w:rsidRDefault="00A93A11" w:rsidP="00A93A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Point crucial de cadencement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L’OF traceur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n’est pas prioritaire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doit attendre son tour dans la file d’attente.</w:t>
      </w:r>
    </w:p>
    <w:p w14:paraId="15D84B2B" w14:textId="77777777" w:rsidR="00A93A11" w:rsidRPr="00A93A11" w:rsidRDefault="00A93A11" w:rsidP="00A9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B. Gestion du Temps de Simulation et de l'Arrêt</w:t>
      </w:r>
    </w:p>
    <w:p w14:paraId="25C87A94" w14:textId="77777777" w:rsidR="00A93A11" w:rsidRPr="00A93A11" w:rsidRDefault="00A93A11" w:rsidP="00A93A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Détermination de la Fin de Production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17133DF5" w14:textId="77777777" w:rsidR="00A93A11" w:rsidRPr="00A93A11" w:rsidRDefault="00A93A11" w:rsidP="00A93A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L'animateur doit indiquer au Lancement quand donner le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top fin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83CB0B3" w14:textId="77777777" w:rsidR="00A93A11" w:rsidRPr="00A93A11" w:rsidRDefault="00A93A11" w:rsidP="00A93A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La simulation s’arrête quand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24 OF ont été produits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(ou lancés, avec 2 OF en-cours par poste).</w:t>
      </w:r>
    </w:p>
    <w:p w14:paraId="2B53B4EC" w14:textId="77777777" w:rsidR="00A93A11" w:rsidRPr="00A93A11" w:rsidRDefault="00A93A11" w:rsidP="00A93A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Collecte des Données (Fin de production)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455078CF" w14:textId="77777777" w:rsidR="00A93A11" w:rsidRPr="00A93A11" w:rsidRDefault="00A93A11" w:rsidP="00A93A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 fin de production, le Lancement doit informer le groupe de la quantité totale produite et indiquer les temps de passage de l'OF traceur.</w:t>
      </w:r>
    </w:p>
    <w:p w14:paraId="3B376415" w14:textId="77777777" w:rsidR="00A93A11" w:rsidRPr="00A93A11" w:rsidRDefault="00A93A11" w:rsidP="00A93A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L'animateur doit s'assurer que les données clés sont reportées sur le tableau de bord, notamment la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Quantité produite totale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(Q), l'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Effectif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(E), le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Temps d’ouverture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(TO), les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Stocks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(total des en-cours), les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Délais de l’OF traceur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(calculé comme l'Heure de fin – Heure de début) et la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Productivité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($E \times TO / Q$).</w:t>
      </w:r>
    </w:p>
    <w:p w14:paraId="57074D06" w14:textId="77777777" w:rsidR="00A93A11" w:rsidRPr="00A93A11" w:rsidRDefault="00A93A11" w:rsidP="00A93A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C. Cadencement de la Phase d'Analyse et d'Amélioration</w:t>
      </w:r>
    </w:p>
    <w:p w14:paraId="4E22BF63" w14:textId="77777777" w:rsidR="00A93A11" w:rsidRPr="00A93A11" w:rsidRDefault="00A93A11" w:rsidP="00A9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phase d'analyse est structurée autour de quatre équipes projet (Productivité, Flux, Qualité – Motivation, Réimplantation).</w:t>
      </w:r>
    </w:p>
    <w:p w14:paraId="26151B7F" w14:textId="77777777" w:rsidR="00A93A11" w:rsidRPr="00A93A11" w:rsidRDefault="00A93A11" w:rsidP="00A93A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Définition et Supports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12CCAB82" w14:textId="77777777" w:rsidR="00A93A11" w:rsidRPr="00A93A11" w:rsidRDefault="00A93A11" w:rsidP="00A93A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L'animateur distribue les Fiches de mission et les Supports d'analyse (comme l’Analyse des Gaspi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ll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ages pour l'équipe Productivité).</w:t>
      </w:r>
    </w:p>
    <w:p w14:paraId="50DC61EF" w14:textId="77777777" w:rsidR="00A93A11" w:rsidRPr="00A93A11" w:rsidRDefault="00A93A11" w:rsidP="00A93A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guide l'équipe Productivité à calculer le temps net de fonctionnement et à répartir l'écart de performance (2 – 3) selon les pourcentages indiqués pour les gaspillages (Attente, Transports, Rebuts, etc.).</w:t>
      </w:r>
    </w:p>
    <w:p w14:paraId="31A5E125" w14:textId="77777777" w:rsidR="00A93A11" w:rsidRPr="00A93A11" w:rsidRDefault="00A93A11" w:rsidP="00A93A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Coordination des Échanges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43BB21AE" w14:textId="77777777" w:rsidR="00A93A11" w:rsidRPr="00A93A11" w:rsidRDefault="00A93A11" w:rsidP="00A93A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L'animateur doit s'assurer que les équipes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échangent et coordonnent leurs actions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 Par exemple, l'équipe Productivité doit considérer comment les travaux des équipes Flux (répartition de charge), Réimplantation (emplacement des ateliers/magasin d'outillages), Qualité (réduction des non-conformités) et RH (polyvalence/compétences) peuvent l'aider à atteindre ses objectifs.</w:t>
      </w:r>
    </w:p>
    <w:p w14:paraId="7D07F6DC" w14:textId="77777777" w:rsidR="00A93A11" w:rsidRPr="00A93A11" w:rsidRDefault="00A93A11" w:rsidP="00A93A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Présentation et Validation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35965048" w14:textId="77777777" w:rsidR="00A93A11" w:rsidRPr="00A93A11" w:rsidRDefault="00A93A11" w:rsidP="00A93A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L'animateur supervise la présentation des projets par chaque équipe.</w:t>
      </w:r>
    </w:p>
    <w:p w14:paraId="6292A575" w14:textId="77777777" w:rsidR="00A93A11" w:rsidRPr="00A93A11" w:rsidRDefault="00A93A11" w:rsidP="00A93A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peut autoriser l'utilisation de diapositives pour illustrer la présentation.</w:t>
      </w:r>
    </w:p>
    <w:p w14:paraId="2EE26866" w14:textId="77777777" w:rsidR="00A93A11" w:rsidRPr="00A93A11" w:rsidRDefault="00A93A11" w:rsidP="00A93A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Après les projets, la simulation 2 est lancée, et l'animateur doit s'assurer que les résultats de la simulation 2 sont reportés sur le tableau de bord (objectifs et réalisé) pour comparer l'impact des améliorations.</w:t>
      </w:r>
    </w:p>
    <w:p w14:paraId="3ECBE44D" w14:textId="77777777" w:rsidR="00A93A11" w:rsidRPr="00A93A11" w:rsidRDefault="00A93A11" w:rsidP="00A9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 bref, l'animateur agit comme un chef d'orchestre, lançant la production avec un chronométrage précis, veillant au respect des règles et à l'enregistrement des données (surtout l'OF traceur), et structurant la phase d'analyse collaborative pour atteindre les objectifs chiffrés d'amélioration.</w:t>
      </w:r>
    </w:p>
    <w:p w14:paraId="2F02303F" w14:textId="77777777" w:rsidR="00A93A11" w:rsidRPr="00A93A11" w:rsidRDefault="00A93A11" w:rsidP="00A9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Pour bien comprendre le rôle de l'animateur dans la gestion du temps, imaginez-le comme le </w:t>
      </w:r>
      <w:r w:rsidRPr="00A93A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métronome d'une manufacture d'horlogerie</w:t>
      </w:r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il ne participe pas à l'assemblage (la production), mais il s'assure que le rythme (</w:t>
      </w:r>
      <w:proofErr w:type="spellStart"/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Takt</w:t>
      </w:r>
      <w:proofErr w:type="spellEnd"/>
      <w:r w:rsidRPr="00A93A1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Time), la synchronisation (démarrage/arrêt) et la mesure des cycles (Temps de Cycle, Délais) sont respectés et enregistrés avec une précision infaillible pour que l'analyse des dysfonctionnements soit pertinente.</w:t>
      </w:r>
    </w:p>
    <w:p w14:paraId="06F26C3E" w14:textId="77777777" w:rsidR="001475E6" w:rsidRDefault="001475E6"/>
    <w:sectPr w:rsidR="001475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8F"/>
    <w:multiLevelType w:val="multilevel"/>
    <w:tmpl w:val="ADAC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D0009"/>
    <w:multiLevelType w:val="multilevel"/>
    <w:tmpl w:val="EFA4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A2FB8"/>
    <w:multiLevelType w:val="multilevel"/>
    <w:tmpl w:val="C6F2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D266A"/>
    <w:multiLevelType w:val="multilevel"/>
    <w:tmpl w:val="BA34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3502A5"/>
    <w:multiLevelType w:val="multilevel"/>
    <w:tmpl w:val="34D2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88291F"/>
    <w:multiLevelType w:val="multilevel"/>
    <w:tmpl w:val="7AFEC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22FF5"/>
    <w:multiLevelType w:val="multilevel"/>
    <w:tmpl w:val="0BA28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486766">
    <w:abstractNumId w:val="0"/>
  </w:num>
  <w:num w:numId="2" w16cid:durableId="1971665796">
    <w:abstractNumId w:val="2"/>
  </w:num>
  <w:num w:numId="3" w16cid:durableId="224218587">
    <w:abstractNumId w:val="6"/>
  </w:num>
  <w:num w:numId="4" w16cid:durableId="373432104">
    <w:abstractNumId w:val="1"/>
  </w:num>
  <w:num w:numId="5" w16cid:durableId="297078599">
    <w:abstractNumId w:val="4"/>
  </w:num>
  <w:num w:numId="6" w16cid:durableId="1506365301">
    <w:abstractNumId w:val="3"/>
  </w:num>
  <w:num w:numId="7" w16cid:durableId="2899416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A11"/>
    <w:rsid w:val="001475E6"/>
    <w:rsid w:val="00A93A11"/>
    <w:rsid w:val="00C2772C"/>
    <w:rsid w:val="00E6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C1B21"/>
  <w15:chartTrackingRefBased/>
  <w15:docId w15:val="{5A444DCB-1063-4C77-BF0C-285C2CEA0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3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3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3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3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3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3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3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3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3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3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3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3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3A1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3A1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3A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3A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3A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3A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3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3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3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3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3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3A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3A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3A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3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3A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3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1096</Words>
  <Characters>6029</Characters>
  <Application>Microsoft Office Word</Application>
  <DocSecurity>0</DocSecurity>
  <Lines>50</Lines>
  <Paragraphs>14</Paragraphs>
  <ScaleCrop>false</ScaleCrop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1</cp:revision>
  <cp:lastPrinted>2025-11-18T12:37:00Z</cp:lastPrinted>
  <dcterms:created xsi:type="dcterms:W3CDTF">2025-11-18T12:37:00Z</dcterms:created>
  <dcterms:modified xsi:type="dcterms:W3CDTF">2025-11-18T12:45:00Z</dcterms:modified>
</cp:coreProperties>
</file>