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2"/>
          <w:szCs w:val="32"/>
        </w:rPr>
        <w:t xml:space="preserve">Test de connaissances</w:t>
      </w:r>
    </w:p>
    <w:p>
      <w:pPr>
        <w:spacing w:after="200"/>
        <w:jc w:val="center"/>
      </w:pPr>
      <w:r>
        <w:rPr>
          <w:rFonts w:ascii="Calibri" w:cs="Calibri" w:eastAsia="Calibri" w:hAnsi="Calibri"/>
          <w:b/>
          <w:bCs/>
          <w:color w:val="1F4E79"/>
          <w:sz w:val="26"/>
          <w:szCs w:val="26"/>
        </w:rPr>
        <w:t xml:space="preserve">Dénombrement et probabilités</w:t>
      </w:r>
    </w:p>
    <w:p>
      <w:pPr>
        <w:shd w:fill="1F4E79" w:val="clear"/>
        <w:spacing w:after="200" w:before="100"/>
        <w:jc w:val="center"/>
      </w:pPr>
      <w:r>
        <w:rPr>
          <w:rFonts w:ascii="Calibri" w:cs="Calibri" w:eastAsia="Calibri" w:hAnsi="Calibri"/>
          <w:b/>
          <w:bCs/>
          <w:color w:val="FFFFFF"/>
          <w:sz w:val="26"/>
          <w:szCs w:val="26"/>
        </w:rPr>
        <w:t xml:space="preserve">CORRIGÉ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Public : </w:t>
            </w:r>
            <w:r>
              <w:rPr>
                <w:rFonts w:ascii="Calibri" w:cs="Calibri" w:eastAsia="Calibri" w:hAnsi="Calibri"/>
                <w:sz w:val="20"/>
                <w:szCs w:val="20"/>
              </w:rPr>
              <w:t xml:space="preserve">BTS Conception des Processus de Réalisation de Produits (CPRP), 1ère année</w:t>
            </w:r>
          </w:p>
        </w:tc>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Durée : </w:t>
            </w:r>
            <w:r>
              <w:rPr>
                <w:rFonts w:ascii="Calibri" w:cs="Calibri" w:eastAsia="Calibri" w:hAnsi="Calibri"/>
                <w:sz w:val="20"/>
                <w:szCs w:val="20"/>
              </w:rPr>
              <w:t xml:space="preserve">30 minutes</w:t>
            </w:r>
          </w:p>
        </w:tc>
      </w:tr>
      <w:tr>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Barème : </w:t>
            </w:r>
            <w:r>
              <w:rPr>
                <w:rFonts w:ascii="Calibri" w:cs="Calibri" w:eastAsia="Calibri" w:hAnsi="Calibri"/>
                <w:sz w:val="20"/>
                <w:szCs w:val="20"/>
              </w:rPr>
              <w:t xml:space="preserve">/ 20</w:t>
            </w:r>
          </w:p>
        </w:tc>
        <w:tc>
          <w:tcPr>
            <w:tcW w:type="pct" w:w="50%"/>
            <w:tcBorders>
              <w:top w:val="none" w:color="FFFFFF" w:sz="0"/>
              <w:left w:val="none" w:color="FFFFFF" w:sz="0"/>
              <w:bottom w:val="none" w:color="FFFFFF" w:sz="0"/>
              <w:right w:val="none" w:color="FFFFFF" w:sz="0"/>
            </w:tcBorders>
          </w:tcPr>
          <w:p>
            <w:r>
              <w:rPr>
                <w:rFonts w:ascii="Calibri" w:cs="Calibri" w:eastAsia="Calibri" w:hAnsi="Calibri"/>
                <w:b/>
                <w:bCs/>
                <w:sz w:val="20"/>
                <w:szCs w:val="20"/>
              </w:rPr>
              <w:t xml:space="preserve">Matériel : </w:t>
            </w:r>
            <w:r>
              <w:rPr>
                <w:rFonts w:ascii="Calibri" w:cs="Calibri" w:eastAsia="Calibri" w:hAnsi="Calibri"/>
                <w:sz w:val="20"/>
                <w:szCs w:val="20"/>
              </w:rPr>
              <w:t xml:space="preserve">calculatrice officielle autorisée, aucun document autorisé</w:t>
            </w:r>
          </w:p>
        </w:tc>
      </w:tr>
    </w:tbl>
    <w:p>
      <w:pPr>
        <w:pBdr>
          <w:bottom w:val="single" w:color="999999" w:sz="4" w:space="1"/>
        </w:pBdr>
        <w:spacing w:after="200" w:before="200"/>
      </w:pPr>
      <w:r>
        <w:rPr>
          <w:rFonts w:ascii="Calibri" w:cs="Calibri" w:eastAsia="Calibri" w:hAnsi="Calibri"/>
          <w:sz w:val="20"/>
          <w:szCs w:val="20"/>
        </w:rPr>
        <w:t xml:space="preserve">Nom : </w:t>
      </w:r>
      <w:r>
        <w:t xml:space="preserve">                    </w:t>
      </w:r>
      <w:r>
        <w:rPr>
          <w:rFonts w:ascii="Calibri" w:cs="Calibri" w:eastAsia="Calibri" w:hAnsi="Calibri"/>
          <w:sz w:val="20"/>
          <w:szCs w:val="20"/>
        </w:rPr>
        <w:t xml:space="preserve">Prénom : </w:t>
      </w:r>
      <w:r>
        <w:t xml:space="preserve">                    </w:t>
      </w:r>
      <w:r>
        <w:rPr>
          <w:rFonts w:ascii="Calibri" w:cs="Calibri" w:eastAsia="Calibri" w:hAnsi="Calibri"/>
          <w:sz w:val="20"/>
          <w:szCs w:val="20"/>
        </w:rPr>
        <w:t xml:space="preserve">Groupe : </w:t>
      </w:r>
      <w:r>
        <w:t xml:space="preserve">               </w:t>
      </w:r>
    </w:p>
    <w:p>
      <w:pPr>
        <w:spacing w:after="240"/>
      </w:pPr>
      <w:r>
        <w:rPr>
          <w:rFonts w:ascii="Calibri" w:cs="Calibri" w:eastAsia="Calibri" w:hAnsi="Calibri"/>
          <w:i/>
          <w:iCs/>
          <w:sz w:val="19"/>
          <w:szCs w:val="19"/>
        </w:rPr>
        <w:t xml:space="preserve">Consigne : aucun document n'est autorisé. Seule une calculatrice officielle est admise. Les probabilités demandées seront données sous forme décimale, arrondies à 10⁻⁴, et sous forme de pourcentage arrondi à 0,01 % près.</w:t>
      </w:r>
    </w:p>
    <w:p>
      <w:pPr>
        <w:pStyle w:val="Heading1"/>
        <w:spacing w:after="160" w:before="320"/>
      </w:pPr>
      <w:r>
        <w:rPr>
          <w:rFonts w:ascii="Calibri" w:cs="Calibri" w:eastAsia="Calibri" w:hAnsi="Calibri"/>
          <w:b/>
          <w:bCs/>
          <w:color w:val="1F4E79"/>
          <w:sz w:val="24"/>
          <w:szCs w:val="24"/>
        </w:rPr>
        <w:t xml:space="preserve">Exercice 1</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Sur un tour à commande numérique, le système vérifie l'état de l'outil de coupe après chaque pièce usinée et affiche l'un des 3 états suivants : « bon état », « usure normale » ou « à changer ». Un même état peut évidemment être affiché plusieurs pièces de suite si la situation ne change pas. On observe les affichages successifs sur une série de 8 pièces usinées consécutivement.</w:t>
      </w:r>
    </w:p>
    <w:p>
      <w:pPr>
        <w:spacing w:after="160"/>
        <w:ind w:left="260"/>
      </w:pPr>
      <w:r>
        <w:rPr>
          <w:rFonts w:ascii="Calibri" w:cs="Calibri" w:eastAsia="Calibri" w:hAnsi="Calibri"/>
          <w:b w:val="false"/>
          <w:bCs w:val="false"/>
          <w:sz w:val="22"/>
          <w:szCs w:val="22"/>
        </w:rPr>
        <w:t xml:space="preserve">Combien de suites d'états différentes peut-on ainsi observer sur cette série de 8 pièces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Chacun des 8 affichages, un par pièce usinée, prend l'une des 3 valeurs possibles, indépendamment des affichages précédents, avec répétition autorisée d'une pièce sur l'autre : c'est une 8-liste (p-liste) construite sur un ensemble de 3 éléments.</w:t>
      </w:r>
    </w:p>
    <w:p>
      <w:pPr>
        <w:spacing w:after="80"/>
        <w:ind w:left="260"/>
      </w:pPr>
      <w:r>
        <w:rPr>
          <w:rFonts w:ascii="Calibri" w:cs="Calibri" w:eastAsia="Calibri" w:hAnsi="Calibri"/>
          <w:sz w:val="21"/>
          <w:szCs w:val="21"/>
        </w:rPr>
        <w:t xml:space="preserve">Nombre de suites = 3 × 3 × 3 × 3 × 3 × 3 × 3 × 3 = 3⁸ = 6 561</w:t>
      </w:r>
    </w:p>
    <w:p>
      <w:pPr>
        <w:spacing w:after="100"/>
      </w:pPr>
    </w:p>
    <w:p>
      <w:pPr>
        <w:shd w:fill="E2EFDA" w:val="clear"/>
        <w:spacing w:after="160" w:before="80"/>
        <w:ind w:left="260"/>
      </w:pPr>
      <w:r>
        <w:rPr>
          <w:rFonts w:ascii="Calibri" w:cs="Calibri" w:eastAsia="Calibri" w:hAnsi="Calibri"/>
          <w:b/>
          <w:bCs/>
          <w:color w:val="1E4620"/>
          <w:sz w:val="22"/>
          <w:szCs w:val="22"/>
        </w:rPr>
        <w:t xml:space="preserve">→ 6 561 suites d'états différentes.</w:t>
      </w:r>
    </w:p>
    <w:p>
      <w:pPr>
        <w:pStyle w:val="Heading1"/>
        <w:spacing w:after="160" w:before="320"/>
      </w:pPr>
      <w:r>
        <w:rPr>
          <w:rFonts w:ascii="Calibri" w:cs="Calibri" w:eastAsia="Calibri" w:hAnsi="Calibri"/>
          <w:b/>
          <w:bCs/>
          <w:color w:val="1F4E79"/>
          <w:sz w:val="24"/>
          <w:szCs w:val="24"/>
        </w:rPr>
        <w:t xml:space="preserve">Exercice 2</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Une tourelle porte-outils de tour comporte 5 emplacements distincts. On doit y installer 5 outils différents : un foret, un alésoir, un taraud, une fraise deux tailles et un outil à charioter. Chaque emplacement doit recevoir exactement un outil, et chaque outil n'est installé qu'une seule fois.</w:t>
      </w:r>
    </w:p>
    <w:p>
      <w:pPr>
        <w:spacing w:after="160"/>
        <w:ind w:left="260"/>
      </w:pPr>
      <w:r>
        <w:rPr>
          <w:rFonts w:ascii="Calibri" w:cs="Calibri" w:eastAsia="Calibri" w:hAnsi="Calibri"/>
          <w:b w:val="false"/>
          <w:bCs w:val="false"/>
          <w:sz w:val="22"/>
          <w:szCs w:val="22"/>
        </w:rPr>
        <w:t xml:space="preserve">Combien d'installations différentes des 5 outils sur les 5 emplacements de la tourelle peut-on former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range 5 objets distincts sur 5 emplacements distincts, chaque objet étant utilisé exactement une fois : c'est une permutation de 5 éléments.</w:t>
      </w:r>
    </w:p>
    <w:p>
      <w:pPr>
        <w:spacing w:after="80"/>
        <w:ind w:left="260"/>
      </w:pPr>
      <w:r>
        <w:rPr>
          <w:rFonts w:ascii="Calibri" w:cs="Calibri" w:eastAsia="Calibri" w:hAnsi="Calibri"/>
          <w:sz w:val="21"/>
          <w:szCs w:val="21"/>
        </w:rPr>
        <w:t xml:space="preserve">Nombre d'installations = 5! = 5 × 4 × 3 × 2 × 1 = 120</w:t>
      </w:r>
    </w:p>
    <w:p>
      <w:pPr>
        <w:spacing w:after="100"/>
      </w:pPr>
    </w:p>
    <w:p>
      <w:pPr>
        <w:shd w:fill="E2EFDA" w:val="clear"/>
        <w:spacing w:after="160" w:before="80"/>
        <w:ind w:left="260"/>
      </w:pPr>
      <w:r>
        <w:rPr>
          <w:rFonts w:ascii="Calibri" w:cs="Calibri" w:eastAsia="Calibri" w:hAnsi="Calibri"/>
          <w:b/>
          <w:bCs/>
          <w:color w:val="1E4620"/>
          <w:sz w:val="22"/>
          <w:szCs w:val="22"/>
        </w:rPr>
        <w:t xml:space="preserve">→ 120 installations différentes.</w:t>
      </w:r>
    </w:p>
    <w:p>
      <w:pPr>
        <w:pStyle w:val="Heading1"/>
        <w:spacing w:after="160" w:before="320"/>
      </w:pPr>
      <w:r>
        <w:rPr>
          <w:rFonts w:ascii="Calibri" w:cs="Calibri" w:eastAsia="Calibri" w:hAnsi="Calibri"/>
          <w:b/>
          <w:bCs/>
          <w:color w:val="1F4E79"/>
          <w:sz w:val="24"/>
          <w:szCs w:val="24"/>
        </w:rPr>
        <w:t xml:space="preserve">Exercice 3</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Le service qualité d'un atelier d'usinage souhaite mettre en place un contrôle renforcé cette semaine. Il dispose de 7 types de non-conformités dimensionnelles possibles (défaut de diamètre, défaut de longueur, défaut d'état de surface, défaut de perpendicularité, défaut de parallélisme, défaut de rugosité, défaut de position). Il doit en choisir 3 et les répartir chacune sur un poste de contrôle distinct : poste tournage, poste fraisage, poste rectification. Une même non-conformité ne peut être affectée qu'à un seul poste.</w:t>
      </w:r>
    </w:p>
    <w:p>
      <w:pPr>
        <w:spacing w:after="160"/>
        <w:ind w:left="260"/>
      </w:pPr>
      <w:r>
        <w:rPr>
          <w:rFonts w:ascii="Calibri" w:cs="Calibri" w:eastAsia="Calibri" w:hAnsi="Calibri"/>
          <w:b w:val="false"/>
          <w:bCs w:val="false"/>
          <w:sz w:val="22"/>
          <w:szCs w:val="22"/>
        </w:rPr>
        <w:t xml:space="preserve">Combien de répartitions différentes de ces non-conformités sur les 3 postes de contrôle sont possibles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choisit 3 non-conformités parmi 7, puis on les affecte chacune à un poste distinct (tournage, fraisage, rectification) : l'ordre d'affectation compte, et une même non-conformité ne peut être utilisée deux fois. Il s'agit donc d'un arrangement de 3 éléments choisis parmi 7.</w:t>
      </w:r>
    </w:p>
    <w:p>
      <w:pPr>
        <w:spacing w:after="80"/>
        <w:ind w:left="260"/>
      </w:pPr>
      <w:r>
        <w:rPr>
          <w:rFonts w:ascii="Calibri" w:cs="Calibri" w:eastAsia="Calibri" w:hAnsi="Calibri"/>
          <w:sz w:val="21"/>
          <w:szCs w:val="21"/>
        </w:rPr>
        <w:t xml:space="preserve">Nombre de répartitions = A(7, 3) = 7 × 6 × 5 = 210</w:t>
      </w:r>
    </w:p>
    <w:p>
      <w:pPr>
        <w:spacing w:after="100"/>
      </w:pPr>
    </w:p>
    <w:p>
      <w:pPr>
        <w:shd w:fill="E2EFDA" w:val="clear"/>
        <w:spacing w:after="160" w:before="80"/>
        <w:ind w:left="260"/>
      </w:pPr>
      <w:r>
        <w:rPr>
          <w:rFonts w:ascii="Calibri" w:cs="Calibri" w:eastAsia="Calibri" w:hAnsi="Calibri"/>
          <w:b/>
          <w:bCs/>
          <w:color w:val="1E4620"/>
          <w:sz w:val="22"/>
          <w:szCs w:val="22"/>
        </w:rPr>
        <w:t xml:space="preserve">→ 210 répartitions différentes.</w:t>
      </w:r>
    </w:p>
    <w:p>
      <w:pPr>
        <w:pStyle w:val="Heading1"/>
        <w:spacing w:after="160" w:before="320"/>
      </w:pPr>
      <w:r>
        <w:rPr>
          <w:rFonts w:ascii="Calibri" w:cs="Calibri" w:eastAsia="Calibri" w:hAnsi="Calibri"/>
          <w:b/>
          <w:bCs/>
          <w:color w:val="1F4E79"/>
          <w:sz w:val="24"/>
          <w:szCs w:val="24"/>
        </w:rPr>
        <w:t xml:space="preserve">Exercice 4</w:t>
      </w:r>
      <w:r>
        <w:rPr>
          <w:rFonts w:ascii="Calibri" w:cs="Calibri" w:eastAsia="Calibri" w:hAnsi="Calibri"/>
          <w:b/>
          <w:bCs/>
          <w:color w:val="555555"/>
          <w:sz w:val="20"/>
          <w:szCs w:val="20"/>
        </w:rPr>
        <w:t xml:space="preserve">   (3 points)</w:t>
      </w:r>
    </w:p>
    <w:p>
      <w:pPr>
        <w:spacing w:after="120"/>
      </w:pPr>
      <w:r>
        <w:rPr>
          <w:rFonts w:ascii="Calibri" w:cs="Calibri" w:eastAsia="Calibri" w:hAnsi="Calibri"/>
          <w:sz w:val="22"/>
          <w:szCs w:val="22"/>
        </w:rPr>
        <w:t xml:space="preserve">Le magasin d'outils coupants d'un atelier dispose de 14 références différentes de plaquettes carbure. Pour équiper son poste de tournage cette semaine, un usineur doit en sélectionner 5, sans ordre particulier, en fonction des opérations à venir.</w:t>
      </w:r>
    </w:p>
    <w:p>
      <w:pPr>
        <w:spacing w:after="160"/>
        <w:ind w:left="260"/>
      </w:pPr>
      <w:r>
        <w:rPr>
          <w:rFonts w:ascii="Calibri" w:cs="Calibri" w:eastAsia="Calibri" w:hAnsi="Calibri"/>
          <w:b w:val="false"/>
          <w:bCs w:val="false"/>
          <w:sz w:val="22"/>
          <w:szCs w:val="22"/>
        </w:rPr>
        <w:t xml:space="preserve">Combien de sélections différentes de 5 plaquettes, parmi les 14 références disponibles, l'usineur peut-il constituer ?</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On choisit un sous-ensemble de 5 plaquettes parmi 14, sans ordre et sans répétition (chaque référence n'est prise qu'une fois) : il s'agit d'une combinaison de 5 éléments choisis parmi 14.</w:t>
      </w:r>
    </w:p>
    <w:p>
      <w:pPr>
        <w:spacing w:after="80"/>
        <w:ind w:left="260"/>
      </w:pPr>
      <w:r>
        <w:rPr>
          <w:rFonts w:ascii="Calibri" w:cs="Calibri" w:eastAsia="Calibri" w:hAnsi="Calibri"/>
          <w:sz w:val="21"/>
          <w:szCs w:val="21"/>
        </w:rPr>
        <w:t xml:space="preserve">Nombre de sélections = C(14, 5) = 14! / (5! × 9!) = 2 002</w:t>
      </w:r>
    </w:p>
    <w:p>
      <w:pPr>
        <w:spacing w:after="100"/>
      </w:pPr>
    </w:p>
    <w:p>
      <w:pPr>
        <w:shd w:fill="E2EFDA" w:val="clear"/>
        <w:spacing w:after="160" w:before="80"/>
        <w:ind w:left="260"/>
      </w:pPr>
      <w:r>
        <w:rPr>
          <w:rFonts w:ascii="Calibri" w:cs="Calibri" w:eastAsia="Calibri" w:hAnsi="Calibri"/>
          <w:b/>
          <w:bCs/>
          <w:color w:val="1E4620"/>
          <w:sz w:val="22"/>
          <w:szCs w:val="22"/>
        </w:rPr>
        <w:t xml:space="preserve">→ 2 002 sélections différentes.</w:t>
      </w:r>
    </w:p>
    <w:p>
      <w:pPr>
        <w:pStyle w:val="Heading1"/>
        <w:spacing w:after="160" w:before="320"/>
      </w:pPr>
      <w:r>
        <w:rPr>
          <w:rFonts w:ascii="Calibri" w:cs="Calibri" w:eastAsia="Calibri" w:hAnsi="Calibri"/>
          <w:b/>
          <w:bCs/>
          <w:color w:val="1F4E79"/>
          <w:sz w:val="24"/>
          <w:szCs w:val="24"/>
        </w:rPr>
        <w:t xml:space="preserve">Exercice 5</w:t>
      </w:r>
      <w:r>
        <w:rPr>
          <w:rFonts w:ascii="Calibri" w:cs="Calibri" w:eastAsia="Calibri" w:hAnsi="Calibri"/>
          <w:b/>
          <w:bCs/>
          <w:color w:val="555555"/>
          <w:sz w:val="20"/>
          <w:szCs w:val="20"/>
        </w:rPr>
        <w:t xml:space="preserve">   (4 points)</w:t>
      </w:r>
    </w:p>
    <w:p>
      <w:pPr>
        <w:spacing w:after="120"/>
      </w:pPr>
      <w:r>
        <w:rPr>
          <w:rFonts w:ascii="Calibri" w:cs="Calibri" w:eastAsia="Calibri" w:hAnsi="Calibri"/>
          <w:sz w:val="22"/>
          <w:szCs w:val="22"/>
        </w:rPr>
        <w:t xml:space="preserve">On reprend le magasin de 14 références de plaquettes carbure de l'exercice 4. Le fournisseur vient de signaler que 3 de ces 14 références proviennent d'un lot présentant un défaut de revêtement. L'usineur, qui n'a pas encore connaissance de ce défaut, sélectionne au hasard, comme précédemment, un lot de 5 plaquettes parmi les 14.</w:t>
      </w:r>
    </w:p>
    <w:p>
      <w:pPr>
        <w:spacing w:after="160"/>
        <w:ind w:left="260"/>
      </w:pPr>
      <w:r>
        <w:rPr>
          <w:rFonts w:ascii="Calibri" w:cs="Calibri" w:eastAsia="Calibri" w:hAnsi="Calibri"/>
          <w:b/>
          <w:bCs/>
          <w:sz w:val="22"/>
          <w:szCs w:val="22"/>
        </w:rPr>
        <w:t xml:space="preserve">a) </w:t>
      </w:r>
      <w:r>
        <w:rPr>
          <w:rFonts w:ascii="Calibri" w:cs="Calibri" w:eastAsia="Calibri" w:hAnsi="Calibri"/>
          <w:sz w:val="22"/>
          <w:szCs w:val="22"/>
        </w:rPr>
        <w:t xml:space="preserve">Quelle est la probabilité qu'aucune des 5 plaquettes sélectionnées ne fasse partie du lot défectueux ?</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Le nombre de sélections possibles de 5 plaquettes parmi 14 est C(14, 5) = 2 002 (voir exercice 4). Le nombre de sélections où aucune plaquette défectueuse n'est présente revient à choisir 5 plaquettes parmi les 11 références non concernées par le défaut : C(11, 5) = 462.</w:t>
      </w:r>
    </w:p>
    <w:p>
      <w:pPr>
        <w:spacing w:after="80"/>
        <w:ind w:left="260"/>
      </w:pPr>
      <w:r>
        <w:rPr>
          <w:rFonts w:ascii="Calibri" w:cs="Calibri" w:eastAsia="Calibri" w:hAnsi="Calibri"/>
          <w:sz w:val="21"/>
          <w:szCs w:val="21"/>
        </w:rPr>
        <w:t xml:space="preserve">P(aucune plaquette défectueuse) = C(11, 5) / C(14, 5) = 462 / 2002 = 0,2308</w:t>
      </w:r>
    </w:p>
    <w:p>
      <w:pPr>
        <w:spacing w:after="100"/>
      </w:pPr>
    </w:p>
    <w:p>
      <w:pPr>
        <w:shd w:fill="E2EFDA" w:val="clear"/>
        <w:spacing w:after="160" w:before="80"/>
        <w:ind w:left="260"/>
      </w:pPr>
      <w:r>
        <w:rPr>
          <w:rFonts w:ascii="Calibri" w:cs="Calibri" w:eastAsia="Calibri" w:hAnsi="Calibri"/>
          <w:b/>
          <w:bCs/>
          <w:color w:val="1E4620"/>
          <w:sz w:val="22"/>
          <w:szCs w:val="22"/>
        </w:rPr>
        <w:t xml:space="preserve">→ P(aucune plaquette défectueuse) = 0,2308, soit environ 23,08 %.</w:t>
      </w:r>
    </w:p>
    <w:p>
      <w:pPr>
        <w:spacing w:after="160"/>
        <w:ind w:left="260"/>
      </w:pPr>
      <w:r>
        <w:rPr>
          <w:rFonts w:ascii="Calibri" w:cs="Calibri" w:eastAsia="Calibri" w:hAnsi="Calibri"/>
          <w:b/>
          <w:bCs/>
          <w:sz w:val="22"/>
          <w:szCs w:val="22"/>
        </w:rPr>
        <w:t xml:space="preserve">b) </w:t>
      </w:r>
      <w:r>
        <w:rPr>
          <w:rFonts w:ascii="Calibri" w:cs="Calibri" w:eastAsia="Calibri" w:hAnsi="Calibri"/>
          <w:sz w:val="22"/>
          <w:szCs w:val="22"/>
        </w:rPr>
        <w:t xml:space="preserve">En déduire la probabilité qu'au moins une des 5 plaquettes sélectionnées fasse partie du lot défectueux.</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L'évènement « au moins une plaquette défectueuse » est l'évènement contraire de « aucune plaquette défectueuse ».</w:t>
      </w:r>
    </w:p>
    <w:p>
      <w:pPr>
        <w:spacing w:after="80"/>
        <w:ind w:left="260"/>
      </w:pPr>
      <w:r>
        <w:rPr>
          <w:rFonts w:ascii="Calibri" w:cs="Calibri" w:eastAsia="Calibri" w:hAnsi="Calibri"/>
          <w:sz w:val="21"/>
          <w:szCs w:val="21"/>
        </w:rPr>
        <w:t xml:space="preserve">P(au moins une plaquette défectueuse) = 1 − 0,2308 = 0,7692</w:t>
      </w:r>
    </w:p>
    <w:p>
      <w:pPr>
        <w:spacing w:after="100"/>
      </w:pPr>
    </w:p>
    <w:p>
      <w:pPr>
        <w:shd w:fill="E2EFDA" w:val="clear"/>
        <w:spacing w:after="160" w:before="80"/>
        <w:ind w:left="260"/>
      </w:pPr>
      <w:r>
        <w:rPr>
          <w:rFonts w:ascii="Calibri" w:cs="Calibri" w:eastAsia="Calibri" w:hAnsi="Calibri"/>
          <w:b/>
          <w:bCs/>
          <w:color w:val="1E4620"/>
          <w:sz w:val="22"/>
          <w:szCs w:val="22"/>
        </w:rPr>
        <w:t xml:space="preserve">→ P(au moins une plaquette défectueuse) = 0,7692, soit environ 76,92 %.</w:t>
      </w:r>
    </w:p>
    <w:p>
      <w:pPr>
        <w:pStyle w:val="Heading1"/>
        <w:spacing w:after="160" w:before="320"/>
      </w:pPr>
      <w:r>
        <w:rPr>
          <w:rFonts w:ascii="Calibri" w:cs="Calibri" w:eastAsia="Calibri" w:hAnsi="Calibri"/>
          <w:b/>
          <w:bCs/>
          <w:color w:val="1F4E79"/>
          <w:sz w:val="24"/>
          <w:szCs w:val="24"/>
        </w:rPr>
        <w:t xml:space="preserve">Exercice 6</w:t>
      </w:r>
      <w:r>
        <w:rPr>
          <w:rFonts w:ascii="Calibri" w:cs="Calibri" w:eastAsia="Calibri" w:hAnsi="Calibri"/>
          <w:b/>
          <w:bCs/>
          <w:color w:val="555555"/>
          <w:sz w:val="20"/>
          <w:szCs w:val="20"/>
        </w:rPr>
        <w:t xml:space="preserve">   (5 points)</w:t>
      </w:r>
    </w:p>
    <w:p>
      <w:pPr>
        <w:spacing w:after="120"/>
      </w:pPr>
      <w:r>
        <w:rPr>
          <w:rFonts w:ascii="Calibri" w:cs="Calibri" w:eastAsia="Calibri" w:hAnsi="Calibri"/>
          <w:sz w:val="22"/>
          <w:szCs w:val="22"/>
        </w:rPr>
        <w:t xml:space="preserve">Un atelier d'usinage dispose de deux types de tours : des tours conventionnels, qui représentent 60 % du parc, et des tours à commande numérique, plus précis, qui représentent les 40 % restants. Sur une pièce usinée, on constate parfois une cote hors tolérance : cela se produit dans 8 % des cas sur un tour conventionnel, contre seulement 2 % des cas sur un tour à commande numérique.</w:t>
      </w:r>
    </w:p>
    <w:p>
      <w:pPr>
        <w:spacing w:after="120"/>
      </w:pPr>
      <w:r>
        <w:rPr>
          <w:rFonts w:ascii="Calibri" w:cs="Calibri" w:eastAsia="Calibri" w:hAnsi="Calibri"/>
          <w:sz w:val="22"/>
          <w:szCs w:val="22"/>
        </w:rPr>
        <w:t xml:space="preserve">On note Cv l'évènement « la pièce a été usinée sur un tour conventionnel », Cn l'évènement « la pièce a été usinée sur un tour à commande numérique » et H l'évènement « la pièce présente une cote hors tolérance ».</w:t>
      </w:r>
    </w:p>
    <w:p>
      <w:pPr>
        <w:spacing w:after="160"/>
        <w:ind w:left="260"/>
      </w:pPr>
      <w:r>
        <w:rPr>
          <w:rFonts w:ascii="Calibri" w:cs="Calibri" w:eastAsia="Calibri" w:hAnsi="Calibri"/>
          <w:b/>
          <w:bCs/>
          <w:sz w:val="22"/>
          <w:szCs w:val="22"/>
        </w:rPr>
        <w:t xml:space="preserve">a) </w:t>
      </w:r>
      <w:r>
        <w:rPr>
          <w:rFonts w:ascii="Calibri" w:cs="Calibri" w:eastAsia="Calibri" w:hAnsi="Calibri"/>
          <w:sz w:val="22"/>
          <w:szCs w:val="22"/>
        </w:rPr>
        <w:t xml:space="preserve">Calculer la probabilité qu'une pièce prise au hasard dans la production de l'atelier présente une cote hors tolérance.</w:t>
      </w:r>
      <w:r>
        <w:rPr>
          <w:rFonts w:ascii="Calibri" w:cs="Calibri" w:eastAsia="Calibri" w:hAnsi="Calibri"/>
          <w:i/>
          <w:iCs/>
          <w:color w:val="777777"/>
          <w:sz w:val="20"/>
          <w:szCs w:val="20"/>
        </w:rPr>
        <w:t xml:space="preserve">  (2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D'après la formule des probabilités totales :</w:t>
      </w:r>
    </w:p>
    <w:p>
      <w:pPr>
        <w:spacing w:after="80"/>
        <w:ind w:left="260"/>
      </w:pPr>
      <w:r>
        <w:rPr>
          <w:rFonts w:ascii="Calibri" w:cs="Calibri" w:eastAsia="Calibri" w:hAnsi="Calibri"/>
          <w:sz w:val="21"/>
          <w:szCs w:val="21"/>
        </w:rPr>
        <w:t xml:space="preserve">P(H) = P(Cv) × P(H | Cv) + P(Cn) × P(H | Cn)</w:t>
      </w:r>
    </w:p>
    <w:p>
      <w:pPr>
        <w:spacing w:after="80"/>
        <w:ind w:left="260"/>
      </w:pPr>
      <w:r>
        <w:rPr>
          <w:rFonts w:ascii="Calibri" w:cs="Calibri" w:eastAsia="Calibri" w:hAnsi="Calibri"/>
          <w:sz w:val="21"/>
          <w:szCs w:val="21"/>
        </w:rPr>
        <w:t xml:space="preserve">P(H) = 0,60 × 0,08 + 0,40 × 0,02</w:t>
      </w:r>
    </w:p>
    <w:p>
      <w:pPr>
        <w:spacing w:after="80"/>
        <w:ind w:left="260"/>
      </w:pPr>
      <w:r>
        <w:rPr>
          <w:rFonts w:ascii="Calibri" w:cs="Calibri" w:eastAsia="Calibri" w:hAnsi="Calibri"/>
          <w:sz w:val="21"/>
          <w:szCs w:val="21"/>
        </w:rPr>
        <w:t xml:space="preserve">P(H) = 0,0480 + 0,0080 = 0,0560</w:t>
      </w:r>
    </w:p>
    <w:p>
      <w:pPr>
        <w:spacing w:after="100"/>
      </w:pPr>
    </w:p>
    <w:p>
      <w:pPr>
        <w:shd w:fill="E2EFDA" w:val="clear"/>
        <w:spacing w:after="160" w:before="80"/>
        <w:ind w:left="260"/>
      </w:pPr>
      <w:r>
        <w:rPr>
          <w:rFonts w:ascii="Calibri" w:cs="Calibri" w:eastAsia="Calibri" w:hAnsi="Calibri"/>
          <w:b/>
          <w:bCs/>
          <w:color w:val="1E4620"/>
          <w:sz w:val="22"/>
          <w:szCs w:val="22"/>
        </w:rPr>
        <w:t xml:space="preserve">→ P(H) = 0,0560, soit 5,60 %.</w:t>
      </w:r>
    </w:p>
    <w:p>
      <w:pPr>
        <w:spacing w:after="160"/>
        <w:ind w:left="260"/>
      </w:pPr>
      <w:r>
        <w:rPr>
          <w:rFonts w:ascii="Calibri" w:cs="Calibri" w:eastAsia="Calibri" w:hAnsi="Calibri"/>
          <w:b/>
          <w:bCs/>
          <w:sz w:val="22"/>
          <w:szCs w:val="22"/>
        </w:rPr>
        <w:t xml:space="preserve">b) </w:t>
      </w:r>
      <w:r>
        <w:rPr>
          <w:rFonts w:ascii="Calibri" w:cs="Calibri" w:eastAsia="Calibri" w:hAnsi="Calibri"/>
          <w:sz w:val="22"/>
          <w:szCs w:val="22"/>
        </w:rPr>
        <w:t xml:space="preserve">Une pièce présente une cote hors tolérance. On connaît P(H | Cn) = 0,02 : en déduire la probabilité que cette pièce ait été usinée sur un tour à commande numérique, c'est-à-dire P(Cn | H).</w:t>
      </w:r>
      <w:r>
        <w:rPr>
          <w:rFonts w:ascii="Calibri" w:cs="Calibri" w:eastAsia="Calibri" w:hAnsi="Calibri"/>
          <w:i/>
          <w:iCs/>
          <w:color w:val="777777"/>
          <w:sz w:val="20"/>
          <w:szCs w:val="20"/>
        </w:rPr>
        <w:t xml:space="preserve">  (3 pts)</w:t>
      </w:r>
    </w:p>
    <w:p>
      <w:pPr>
        <w:spacing w:after="80" w:before="60"/>
        <w:ind w:left="260"/>
      </w:pPr>
      <w:r>
        <w:rPr>
          <w:rFonts w:ascii="Calibri" w:cs="Calibri" w:eastAsia="Calibri" w:hAnsi="Calibri"/>
          <w:b/>
          <w:bCs/>
          <w:i/>
          <w:iCs/>
          <w:color w:val="2E7D32"/>
          <w:sz w:val="21"/>
          <w:szCs w:val="21"/>
        </w:rPr>
        <w:t xml:space="preserve">Réponse :</w:t>
      </w:r>
    </w:p>
    <w:p>
      <w:pPr>
        <w:spacing w:after="80"/>
        <w:ind w:left="260"/>
      </w:pPr>
      <w:r>
        <w:rPr>
          <w:rFonts w:ascii="Calibri" w:cs="Calibri" w:eastAsia="Calibri" w:hAnsi="Calibri"/>
          <w:sz w:val="21"/>
          <w:szCs w:val="21"/>
        </w:rPr>
        <w:t xml:space="preserve">D'après la formule de Bayes, on inverse la conditionnelle connue P(H | Cn) pour obtenir P(Cn | H) :</w:t>
      </w:r>
    </w:p>
    <w:p>
      <w:pPr>
        <w:spacing w:after="80"/>
        <w:ind w:left="260"/>
      </w:pPr>
      <w:r>
        <w:rPr>
          <w:rFonts w:ascii="Calibri" w:cs="Calibri" w:eastAsia="Calibri" w:hAnsi="Calibri"/>
          <w:sz w:val="21"/>
          <w:szCs w:val="21"/>
        </w:rPr>
        <w:t xml:space="preserve">P(Cn | H) = [P(Cn) × P(H | Cn)] / P(H)</w:t>
      </w:r>
    </w:p>
    <w:p>
      <w:pPr>
        <w:spacing w:after="80"/>
        <w:ind w:left="260"/>
      </w:pPr>
      <w:r>
        <w:rPr>
          <w:rFonts w:ascii="Calibri" w:cs="Calibri" w:eastAsia="Calibri" w:hAnsi="Calibri"/>
          <w:sz w:val="21"/>
          <w:szCs w:val="21"/>
        </w:rPr>
        <w:t xml:space="preserve">P(Cn | H) = (0,40 × 0,02) / 0,0560 = 0,0080 / 0,0560</w:t>
      </w:r>
    </w:p>
    <w:p>
      <w:pPr>
        <w:spacing w:after="80"/>
        <w:ind w:left="260"/>
      </w:pPr>
      <w:r>
        <w:rPr>
          <w:rFonts w:ascii="Calibri" w:cs="Calibri" w:eastAsia="Calibri" w:hAnsi="Calibri"/>
          <w:sz w:val="21"/>
          <w:szCs w:val="21"/>
        </w:rPr>
        <w:t xml:space="preserve">P(Cn | H) = 0,1429</w:t>
      </w:r>
    </w:p>
    <w:p>
      <w:pPr>
        <w:spacing w:after="100"/>
      </w:pPr>
    </w:p>
    <w:p>
      <w:pPr>
        <w:shd w:fill="E2EFDA" w:val="clear"/>
        <w:spacing w:after="160" w:before="80"/>
        <w:ind w:left="260"/>
      </w:pPr>
      <w:r>
        <w:rPr>
          <w:rFonts w:ascii="Calibri" w:cs="Calibri" w:eastAsia="Calibri" w:hAnsi="Calibri"/>
          <w:b/>
          <w:bCs/>
          <w:color w:val="1E4620"/>
          <w:sz w:val="22"/>
          <w:szCs w:val="22"/>
        </w:rPr>
        <w:t xml:space="preserve">→ P(Cn | H) = 0,1429, soit environ 14,29 %.</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70%"/>
          <w:tcBorders>
            <w:top w:val="none" w:color="FFFFFF" w:sz="0"/>
            <w:left w:val="none" w:color="FFFFFF" w:sz="0"/>
            <w:bottom w:val="none" w:color="FFFFFF" w:sz="0"/>
            <w:right w:val="none" w:color="FFFFFF" w:sz="0"/>
          </w:tcBorders>
          <w:vAlign w:val="center"/>
        </w:tcPr>
        <w:p>
          <w:r>
            <w:rPr>
              <w:rFonts w:ascii="Calibri" w:cs="Calibri" w:eastAsia="Calibri" w:hAnsi="Calibri"/>
              <w:b/>
              <w:bCs/>
              <w:color w:val="444444"/>
              <w:sz w:val="18"/>
              <w:szCs w:val="18"/>
            </w:rPr>
            <w:t xml:space="preserve">Pôle Formation UIMM Centre-Val de Loire</w:t>
          </w:r>
        </w:p>
      </w:tc>
      <w:tc>
        <w:tcPr>
          <w:tcW w:type="pct" w:w="30%"/>
          <w:tcBorders>
            <w:top w:val="none" w:color="FFFFFF" w:sz="0"/>
            <w:left w:val="none" w:color="FFFFFF" w:sz="0"/>
            <w:bottom w:val="none" w:color="FFFFFF" w:sz="0"/>
            <w:right w:val="none" w:color="FFFFFF" w:sz="0"/>
          </w:tcBorders>
          <w:vAlign w:val="center"/>
        </w:tcPr>
        <w:p>
          <w:pPr>
            <w:jc w:val="right"/>
          </w:pPr>
          <w:r>
            <w:drawing>
              <wp:inline distT="0" distB="0" distL="0" distR="0">
                <wp:extent cx="6477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6953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e93762b162f5772a736ec86580d4482fb9f2d1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de connaissances - Dénombrement et probabilités - BTS CPRP - Corrigé</dc:title>
  <dc:creator>Stéphane Jaubert</dc:creator>
  <cp:lastModifiedBy>Un-named</cp:lastModifiedBy>
  <cp:revision>1</cp:revision>
  <dcterms:created xsi:type="dcterms:W3CDTF">2026-09-26T03:28:38.080Z</dcterms:created>
  <dcterms:modified xsi:type="dcterms:W3CDTF">2026-09-26T03:28:38.080Z</dcterms:modified>
</cp:coreProperties>
</file>

<file path=docProps/custom.xml><?xml version="1.0" encoding="utf-8"?>
<Properties xmlns="http://schemas.openxmlformats.org/officeDocument/2006/custom-properties" xmlns:vt="http://schemas.openxmlformats.org/officeDocument/2006/docPropsVTypes"/>
</file>