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VADE-MECUM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Exercices d'entraînement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Dénombrement et probabilités conditionnelles</w:t>
      </w:r>
    </w:p>
    <w:p>
      <w:pPr>
        <w:shd w:fill="1F4E79" w:val="clear"/>
        <w:spacing w:after="200" w:before="60"/>
        <w:jc w:val="center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CORRIGÉ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Industriel, 1ère année (toutes spécialités)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Usage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entraînement personnel, sans limite de temps</w:t>
            </w:r>
          </w:p>
        </w:tc>
      </w:tr>
    </w:tbl>
    <w:p>
      <w:pPr>
        <w:spacing w:after="240" w:before="2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Corrigé détaillé — mêmes numéros d'exercices que dans le document d'énoncés.</w:t>
      </w:r>
    </w:p>
    <w:p>
      <w:pPr>
        <w:pStyle w:val="Heading2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A. Dénombrement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D1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Répartition dans des boîtes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facile)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Chacune des 5 lettres est déposée indépendamment des autres dans l'une des 3 boîtes : elle a donc 3 choix possibles, et ce choix se répète 5 fois (une fois par lettre).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répartitions = 3 × 3 × 3 × 3 × 3 = 3⁵ = 243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243 répartitions différentes.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D2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Distribution de bonbons sous contraintes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avancé)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commence par attribuer à chacun le minimum imposé : 2 bonbons à chacune des 4 filles et 1 bonbon à chacun des 3 garçons, soit 4×2 + 3×1 = 11 bonbons déjà distribués.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Il reste alors 15 − 11 = 4 bonbons à répartir librement (sans autre contrainte) entre les 7 personnes. C'est un problème classique de répartition d'objets identiques dans des cases distinctes (méthode des « bâtons et barres »), dont le nombre de solutions est C(n + k − 1 ; k − 1), avec n = 4 bonbons restants et k = 7 personnes.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répartitions = C(4 + 7 − 1 ; 7 − 1) = C(10 ; 6) = 210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210 répartitions différentes.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D3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Chemins sur un quadrillage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avancé)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Pour aller de A(0 ; 0) à B(7 ; 5), tout chemin comporte exactement 7 déplacements vers la droite et 5 déplacements vers le haut, soit 12 déplacements au total. Un chemin est entièrement déterminé par le choix, parmi ces 12 étapes, des 7 étapes effectuées vers la droite (les 5 autres étant alors vers le haut).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a) Le nombre de chemins est donc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chemins A → B = C(12 ; 7) = 792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b) Un chemin passant par C(3 ; 2) se décompose en un trajet de A à C, puis un trajet de C à B, ces deux trajets étant indépendants (principe multiplicatif).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De A(0 ; 0) à C(3 ; 2) : 3 déplacements vers la droite et 2 vers le haut, soit 5 étapes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chemins A → C = C(5 ; 3) = 10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De C(3 ; 2) à B(7 ; 5) : 7 − 3 = 4 déplacements vers la droite et 5 − 2 = 3 vers le haut, soit 7 étapes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chemins C → B = C(7 ; 4) = 35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chemins passant par C = 10 × 35 = 350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c) Les chemins qui évitent C sont exactement les chemins totaux privés de ceux qui passent par C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chemins évitant C = 792 − 350 = 442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792 chemins au total ; 350 passent par C ; 442 évitent C.</w:t>
      </w:r>
    </w:p>
    <w:p>
      <w:pPr>
        <w:pStyle w:val="Heading2"/>
        <w:pBdr>
          <w:bottom w:val="single" w:color="1F4E79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B. Probabilités conditionnelles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P1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Vaccination contre une épidémie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moyen)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note V l'évènement « la personne est vaccinée » et M l'évènement « la personne a été malade ». On a P(V) = 0,69, P(V | M) = 25/38 et P(M | V) = 50/69.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 ∩ V) = P(V) × P(M | V) = 0,69 × 50/69 = 0,50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P(M) = P(M ∩ V) / P(V | M) = 0,50 / (25/38) = 0,76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a) La proportion de personnes non malades est donc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P(non M) = 1 − 0,76 = 0,24, soit 24 %.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b) Pour une personne non vaccinée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 ∩ non V) = P(M) − P(M ∩ V) = 0,76 − 0,50 = 0,26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 | non V) = P(M ∩ non V) / P(non V) = 0,26 / 0,31 = 0,8387, soit environ 83,87 %.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c) On compare le risque de tomber malade selon que l'on est vacciné ou non : P(M | V) = 50/69 ≈ 0,7246 (72,46 %) contre P(M | non V) ≈ 0,8387 (83,87 %). Le risque est donc plus faible chez les vaccinés, ce qui traduit un effet protecteur du vaccin (réduction relative du risque d'environ 13,60 %). Il faut cependant noter que, dans les deux cas, la probabilité de tomber malade reste très élevée : ces chiffres décrivent une épidémie très contagieuse, ou une population de vaccinés déjà plus exposée au départ (biais de sélection possible), pas nécessairement un vaccin peu efficace en soi.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24 % de non-malades ; P(malade | non vacciné) ≈ 83,87 % ; le vaccin réduit le risque (72,46 % contre 83,87 %) mais ne l'annule pas.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P2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Dés pipés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facile)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note P l'évènement « le dé est pipé » et S l'évènement « on obtient un six ». On a P(P) = 0,25, P(S | P) = 0,5 et P(S | non P) = 1/6.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P(S) = P(P) × P(S | P) + P(non P) × P(S | non P) = 0,25 × 0,5 + 0,75 × 1/6 = 0,125 + 0,125 = 0,25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P(P | S) = [P(P) × P(S | P)] / P(S) = 0,125 / 0,25 = 0,5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P(pipé | six) = 0,5, soit 50 %.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P3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Infection virale et symptôme (I)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moyen)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note I l'évènement « l'individu est infecté » et S l'évènement « l'individu présente le symptôme ». On a P(S | I) = 0,79, P(S | non I) = 0,04 et P(S) = 0,46.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des probabilités totales, P(S) = P(I) × P(S | I) + (1 − P(I)) × P(S | non I), d'où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P(I) = [P(S) − P(S | non I)] / [P(S | I) − P(S | non I)] = (0,46 − 0,04) / (0,79 − 0,04) = 0,56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a) P(non I) = 1 − 0,56 = 0,44, soit 44 %.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b) 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P(I | S) = [P(I) × P(S | I)] / P(S) = (0,56 × 0,79) / 0,46 = 0,9617, soit environ 96,17 %.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c) De même, avec P(non S) = 0,54 et P(non S | non I) = 1 − 0,04 = 0,96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P(non I | non S) = [P(non I) × P(non S | non I)] / P(non S) = (0,44 × 0,96) / 0,54 = 0,7822, soit environ 78,22 %.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P(non infecté) = 44 % ; P(infecté | symptôme) ≈ 96,17 % ; P(non infecté | non symptôme) ≈ 78,22 %.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P4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Phénotypes héréditaires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moyen)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a) Il n'existe que deux phénotypes possibles : « la mère n'a pas le phénotype B » signifie donc « la mère a le phénotype A ». La probabilité demandée se lit directement dans le tableau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P(enfant A | mère A) = 0,59, soit 59 %.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b) D'après la formule des probabilités totales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P(A) = P(mère A) × P(A | mère A) + P(mère B) × P(A | mère B) = 0,58 × 0,59 + 0,42 × 0,49 = 0,5480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P(mère A | A) = [P(mère A) × P(A | mère A)] / P(A) = 0,3422 / 0,5480 = 0,6245, soit environ 62,45 %.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P(enfant A | mère A) = 59 % ; P(mère A | enfant A) ≈ 62,45 %.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P5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Pollution d'une source (échantillons répétés)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avancé)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note Po l'évènement « l'eau est polluée » et N l'évènement « l'analyse déclare l'eau non polluée ». On a P(Po) = 0,25, P(N | Po) = 1 − 0,97 = 0,03 (faux négatif) et P(N | non Po) = 0,90 (vrai négatif).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a) D'après la formule des probabilités totales puis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P(N) = P(Po) × P(N | Po) + P(non Po) × P(N | non Po) = 0,25 × 0,03 + 0,75 × 0,90 = 0,6825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P(Po | N) = (0,25 × 0,03) / 0,6825 = 0,0110, soit environ 1,10 %.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b) Les 3 analyses étant indépendantes conditionnellement à l'état réel de l'eau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P(N∩N∩N | Po) = 0,03³ = 0,000027      P(N∩N∩N | non Po) = 0,90³ = 0,729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P(N∩N∩N) = 0,25 × 0,000027 + 0,75 × 0,729 = 0,546757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P(Po | N∩N∩N) = 0,0000068 / 0,546757 ≈ 0,0000123, soit environ 0,0012 %.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Trois analyses concordantes rendent donc une erreur quasiment impossible, alors qu'une seule analyse laissait encore un risque de l'ordre de 1 %.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1 échantillon : P(erreur) ≈ 1,10 %. 3 échantillons concordants : P(erreur) ≈ 0,0012 %.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P6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Test de dépistage et décision de santé publique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moyen)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note M l'évènement « la personne est malade » et T l'évènement « le test est positif ». On a P(M) = 0,0001, P(T | M) = 0,99 et P(T | non M) = 0,001.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a) D'après la formule des probabilités totales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P(T) = 0,0001 × 0,99 + 0,9999 × 0,001 = 0,0000990 + 0,0009999 = 0,0010989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b) 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 | T) = (0,0001 × 0,99) / 0,0010989 = 0,0901, soit environ 9,01 %.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c) Bien que le test soit positif à 99 % chez les malades, une personne testée positive n'a en réalité qu'environ 9 % de chances d'être malade : la très faible prévalence de la maladie (1 sur 10 000) fait que les faux positifs, bien que rares en proportion (0,1 %), sont en nombre absolu bien plus nombreux que les vrais positifs. Ce test seul ne permet donc pas de diagnostiquer la maladie de façon fiable.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P(T) ≈ 0,11 % ; P(malade | positif) ≈ 9,01 %.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P7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Classes de risque en assurance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moyen)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note A l'évènement « la personne a un accident dans l'année ».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a) D'après la formule des probabilités totales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P(A) = 0,20 × 0,05 + 0,50 × 0,15 + 0,30 × 0,30 = 0,0100 + 0,0750 + 0,0900 = 0,1750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b) On a P(non A) = 1 − 0,175 = 0,825 et P(non A | R1) = 1 − 0,05 = 0,95. 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P(R1 | non A) = [P(R1) × P(non A | R1)] / P(non A) = (0,20 × 0,95) / 0,825 = 0,2303, soit environ 23,03 %.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P(accident) = 17,50 % ; P(bon risque | pas d'accident) ≈ 23,03 %.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P8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Infection virale et symptôme (II)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moyen)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note I l'évènement « l'individu est infecté » et S l'évènement « l'individu présente le symptôme ». On a P(S | I) = 0,97, P(S | non I) = 0,06 et P(S) = 0,42.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a) D'après la formule des probabilités totales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P(I) = [P(S) − P(S | non I)] / [P(S | I) − P(S | non I)] = (0,42 − 0,06) / (0,97 − 0,06) = 0,3956, soit environ 39,56 %.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b) P(non I) = 1 − 0,3956 = 0,6044. 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P(non I | S) = [P(non I) × P(S | non I)] / P(S) = (0,6044 × 0,06) / 0,42 = 0,0863, soit environ 8,63 %.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c) On a P(non S) = 1 − 0,42 = 0,58 et P(non S | I) = 1 − 0,97 = 0,03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P(I | non S) = [P(I) × P(non S | I)] / P(non S) = (0,3956 × 0,03) / 0,58 = 0,0205, soit environ 2,05 %.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P(infecté) ≈ 39,56 % ; P(non infecté | symptôme) ≈ 8,63 % ; P(infecté | non symptôme) ≈ 2,05 %.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P9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Contrôle de fabrication (pièces)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facile)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a P(bonne) = 0,95, P(mauvaise) = 0,05, P(refusée | bonne) = 1 − 0,96 = 0,04 et P(acceptée | mauvaise) = 1 − 0,98 = 0,02.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a) Une erreur de contrôle correspond à « bonne et refusée » ou « mauvaise et acceptée », deux évènements incompatibles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P(erreur) = 0,95 × 0,04 + 0,05 × 0,02 = 0,0380 + 0,0010 = 0,0390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b) On a P(acceptée) = 0,95 × 0,96 + 0,05 × 0,02 = 0,9130. 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P(mauvaise | acceptée) = (0,05 × 0,02) / 0,9130 = 0,0011, soit environ 0,11 %.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P(erreur de contrôle) = 3,90 % ; P(mauvaise | acceptée) ≈ 0,11 %.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P10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Contrôle qualité des stylos à bille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facile)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a P(sans défaut) = 0,988, P(défaut) = 0,012, P(refusé | défaut) = 0,99 et P(refusé | sans défaut) = 0,005.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a) D'après la formule des probabilités totales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P(refusé) = 0,012 × 0,99 + 0,988 × 0,005 = 0,01188 + 0,00494 = 0,01682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b) 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P(sans défaut | refusé) = (0,988 × 0,005) / 0,01682 = 0,2937, soit environ 29,37 %.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c) On a P(accepté) = 1 − 0,01682 = 0,98318 et P(sans défaut ∩ accepté) = 0,988 × 0,995 = 0,98306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P(sans défaut | accepté) = 0,98306 / 0,98318 = 0,9999, soit environ 99,99 %.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P(refusé) = 1,68 % ; P(sans défaut | refusé) ≈ 29,37 % ; P(sans défaut | accepté) ≈ 99,99 %.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P11 </w:t>
      </w:r>
      <w:r>
        <w:rPr>
          <w:rFonts w:ascii="Calibri" w:cs="Calibri" w:eastAsia="Calibri" w:hAnsi="Calibri"/>
          <w:b/>
          <w:bCs/>
          <w:i/>
          <w:iCs/>
          <w:color w:val="1F4E79"/>
          <w:sz w:val="23"/>
          <w:szCs w:val="23"/>
        </w:rPr>
        <w:t xml:space="preserve">— Deux machines de production (M1, M2)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(difficulté : facile)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La production totale du jour est de 100 + 150 = 250 pièces, donc P(M1) = 0,40 et P(M2) = 0,60.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a) D'après la formule des probabilités totales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0,40 × 0,01 + 0,60 × 0,02 = 0,0040 + 0,0120 = 0,0160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b) 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P(M1 | non D) = (0,40 × 0,99) / (1 − 0,0160) = 0,3960 / 0,9840 = 0,4024, soit environ 40,24 %.</w:t>
      </w:r>
    </w:p>
    <w:p>
      <w:pPr>
        <w:shd w:fill="E2EFDA" w:val="clear"/>
        <w:spacing w:after="20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P(défaut) = 1,60 % ; P(M1 | non défectueuse) ≈ 40,24 %.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Calibri" w:cs="Calibri" w:eastAsia="Calibri" w:hAnsi="Calibri"/>
              <w:b/>
              <w:bCs/>
              <w:color w:val="444444"/>
              <w:sz w:val="18"/>
              <w:szCs w:val="18"/>
            </w:rPr>
            <w:t xml:space="preserve">Pôle Formation UIMM Centre-Val de Loire</w:t>
          </w:r>
        </w:p>
      </w:tc>
      <w:tc>
        <w:tcPr>
          <w:tcW w:type="pct" w:w="3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647700" cy="695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e93762b162f5772a736ec86580d4482fb9f2d1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Vade-mecum — Corrigé : Dénombrement et probabilités conditionnelles</dc:title>
  <dc:creator>Stéphane Jaubert</dc:creator>
  <cp:lastModifiedBy>Un-named</cp:lastModifiedBy>
  <cp:revision>1</cp:revision>
  <dcterms:created xsi:type="dcterms:W3CDTF">2026-09-24T06:00:23.852Z</dcterms:created>
  <dcterms:modified xsi:type="dcterms:W3CDTF">2026-09-24T06:00:23.852Z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